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5F9600" w14:textId="77777777" w:rsidR="00AA2560" w:rsidRPr="00407DEC" w:rsidRDefault="00AA2560" w:rsidP="00F11392">
      <w:pPr>
        <w:pStyle w:val="Heading1"/>
        <w:spacing w:after="120" w:afterAutospacing="0" w:line="276" w:lineRule="auto"/>
        <w:jc w:val="both"/>
        <w:rPr>
          <w:rFonts w:ascii="GHEA Grapalat" w:hAnsi="GHEA Grapalat"/>
          <w:sz w:val="20"/>
          <w:szCs w:val="20"/>
          <w:lang w:val="ru-RU"/>
        </w:rPr>
      </w:pPr>
    </w:p>
    <w:p w14:paraId="68812704" w14:textId="24618771" w:rsidR="00F707A3" w:rsidRPr="00F97C17" w:rsidRDefault="00F707A3" w:rsidP="00F11392">
      <w:pPr>
        <w:pStyle w:val="Heading1"/>
        <w:spacing w:after="120" w:afterAutospacing="0" w:line="276" w:lineRule="auto"/>
        <w:jc w:val="both"/>
        <w:rPr>
          <w:rFonts w:ascii="GHEA Grapalat" w:hAnsi="GHEA Grapalat"/>
          <w:sz w:val="20"/>
          <w:szCs w:val="20"/>
          <w:lang w:val="hy-AM"/>
        </w:rPr>
      </w:pPr>
      <w:bookmarkStart w:id="0" w:name="_Toc92820215"/>
      <w:r w:rsidRPr="00F97C17">
        <w:rPr>
          <w:rFonts w:ascii="GHEA Grapalat" w:hAnsi="GHEA Grapalat"/>
          <w:sz w:val="20"/>
          <w:szCs w:val="20"/>
          <w:lang w:val="hy-AM"/>
        </w:rPr>
        <w:t xml:space="preserve">ԳԼՈՒԽ II. </w:t>
      </w:r>
      <w:r w:rsidR="006F6709" w:rsidRPr="00F97C17">
        <w:rPr>
          <w:rFonts w:ascii="GHEA Grapalat" w:hAnsi="GHEA Grapalat"/>
          <w:sz w:val="20"/>
          <w:szCs w:val="20"/>
          <w:lang w:val="hy-AM"/>
        </w:rPr>
        <w:t>ԲՆԱՊԱՀՊԱՆՈՒԹՅՈՒՆ ԵՎ</w:t>
      </w:r>
      <w:r w:rsidRPr="00F97C17">
        <w:rPr>
          <w:rFonts w:ascii="GHEA Grapalat" w:hAnsi="GHEA Grapalat"/>
          <w:sz w:val="20"/>
          <w:szCs w:val="20"/>
          <w:lang w:val="hy-AM"/>
        </w:rPr>
        <w:t xml:space="preserve"> ԴՐԱԿԱՆ ԺԱՌԱՆԳՈՒԹՅՈՒՆ</w:t>
      </w:r>
      <w:bookmarkEnd w:id="0"/>
    </w:p>
    <w:sdt>
      <w:sdtPr>
        <w:rPr>
          <w:rFonts w:asciiTheme="minorHAnsi" w:eastAsiaTheme="minorHAnsi" w:hAnsiTheme="minorHAnsi" w:cstheme="minorBidi"/>
          <w:b w:val="0"/>
          <w:bCs w:val="0"/>
          <w:color w:val="auto"/>
          <w:sz w:val="22"/>
          <w:szCs w:val="22"/>
        </w:rPr>
        <w:id w:val="2058822032"/>
        <w:docPartObj>
          <w:docPartGallery w:val="Table of Contents"/>
          <w:docPartUnique/>
        </w:docPartObj>
      </w:sdtPr>
      <w:sdtEndPr>
        <w:rPr>
          <w:noProof/>
        </w:rPr>
      </w:sdtEndPr>
      <w:sdtContent>
        <w:p w14:paraId="48F63DB0" w14:textId="062C5A02" w:rsidR="00F06A24" w:rsidRPr="0041027C" w:rsidRDefault="00EA6411">
          <w:pPr>
            <w:pStyle w:val="TOCHeading"/>
            <w:rPr>
              <w:rFonts w:ascii="GHEA Grapalat" w:hAnsi="GHEA Grapalat"/>
              <w:color w:val="7030A0"/>
              <w:sz w:val="16"/>
              <w:szCs w:val="16"/>
            </w:rPr>
          </w:pPr>
          <w:r w:rsidRPr="0041027C">
            <w:rPr>
              <w:color w:val="7030A0"/>
              <w:sz w:val="24"/>
              <w:szCs w:val="24"/>
              <w:lang w:val="hy-AM"/>
            </w:rPr>
            <w:t xml:space="preserve">Բովանդակություն </w:t>
          </w:r>
        </w:p>
        <w:p w14:paraId="4143A18C" w14:textId="680BC64B" w:rsidR="00EA6411" w:rsidRPr="0041027C" w:rsidRDefault="00F06A24">
          <w:pPr>
            <w:pStyle w:val="TOC1"/>
            <w:tabs>
              <w:tab w:val="right" w:leader="dot" w:pos="9350"/>
            </w:tabs>
            <w:rPr>
              <w:rFonts w:ascii="GHEA Grapalat" w:eastAsiaTheme="minorEastAsia" w:hAnsi="GHEA Grapalat" w:cstheme="minorBidi"/>
              <w:b w:val="0"/>
              <w:bCs w:val="0"/>
              <w:i w:val="0"/>
              <w:iCs w:val="0"/>
              <w:noProof/>
              <w:sz w:val="18"/>
              <w:szCs w:val="18"/>
            </w:rPr>
          </w:pPr>
          <w:r w:rsidRPr="00F97C17">
            <w:rPr>
              <w:rFonts w:ascii="GHEA Grapalat" w:hAnsi="GHEA Grapalat"/>
              <w:b w:val="0"/>
              <w:bCs w:val="0"/>
              <w:sz w:val="18"/>
              <w:szCs w:val="18"/>
            </w:rPr>
            <w:fldChar w:fldCharType="begin"/>
          </w:r>
          <w:r w:rsidRPr="0041027C">
            <w:rPr>
              <w:rFonts w:ascii="GHEA Grapalat" w:hAnsi="GHEA Grapalat"/>
              <w:b w:val="0"/>
              <w:bCs w:val="0"/>
              <w:sz w:val="18"/>
              <w:szCs w:val="18"/>
            </w:rPr>
            <w:instrText xml:space="preserve"> TOC \o "1-3" \h \z \u </w:instrText>
          </w:r>
          <w:r w:rsidRPr="00F97C17">
            <w:rPr>
              <w:rFonts w:ascii="GHEA Grapalat" w:hAnsi="GHEA Grapalat"/>
              <w:b w:val="0"/>
              <w:bCs w:val="0"/>
              <w:sz w:val="18"/>
              <w:szCs w:val="18"/>
            </w:rPr>
            <w:fldChar w:fldCharType="separate"/>
          </w:r>
          <w:hyperlink w:anchor="_Toc92820215" w:history="1">
            <w:r w:rsidR="00EA6411" w:rsidRPr="0041027C">
              <w:rPr>
                <w:rStyle w:val="Hyperlink"/>
                <w:rFonts w:ascii="GHEA Grapalat" w:hAnsi="GHEA Grapalat"/>
                <w:b w:val="0"/>
                <w:bCs w:val="0"/>
                <w:noProof/>
                <w:sz w:val="18"/>
                <w:szCs w:val="18"/>
              </w:rPr>
              <w:t xml:space="preserve">ԳԼՈՒԽ II. ԲՆԱՊԱՀՊԱՆՈՒԹՅՈՒՆ </w:t>
            </w:r>
            <w:r w:rsidR="00EA6411" w:rsidRPr="0041027C">
              <w:rPr>
                <w:rStyle w:val="Hyperlink"/>
                <w:rFonts w:ascii="GHEA Grapalat" w:hAnsi="GHEA Grapalat"/>
                <w:b w:val="0"/>
                <w:bCs w:val="0"/>
                <w:noProof/>
                <w:sz w:val="18"/>
                <w:szCs w:val="18"/>
                <w:lang w:val="hy-AM"/>
              </w:rPr>
              <w:t>ԵՎ</w:t>
            </w:r>
            <w:r w:rsidR="00EA6411" w:rsidRPr="0041027C">
              <w:rPr>
                <w:rStyle w:val="Hyperlink"/>
                <w:rFonts w:ascii="GHEA Grapalat" w:hAnsi="GHEA Grapalat"/>
                <w:b w:val="0"/>
                <w:bCs w:val="0"/>
                <w:noProof/>
                <w:sz w:val="18"/>
                <w:szCs w:val="18"/>
              </w:rPr>
              <w:t xml:space="preserve"> ԴՐԱԿԱՆ ԺԱՌԱՆԳՈՒԹՅՈՒՆ</w:t>
            </w:r>
            <w:r w:rsidR="00EA6411" w:rsidRPr="0041027C">
              <w:rPr>
                <w:rFonts w:ascii="GHEA Grapalat" w:hAnsi="GHEA Grapalat"/>
                <w:b w:val="0"/>
                <w:bCs w:val="0"/>
                <w:noProof/>
                <w:webHidden/>
                <w:sz w:val="18"/>
                <w:szCs w:val="18"/>
              </w:rPr>
              <w:tab/>
            </w:r>
            <w:r w:rsidR="00EA6411" w:rsidRPr="00F97C17">
              <w:rPr>
                <w:rFonts w:ascii="GHEA Grapalat" w:hAnsi="GHEA Grapalat"/>
                <w:b w:val="0"/>
                <w:bCs w:val="0"/>
                <w:noProof/>
                <w:webHidden/>
                <w:sz w:val="18"/>
                <w:szCs w:val="18"/>
              </w:rPr>
              <w:fldChar w:fldCharType="begin"/>
            </w:r>
            <w:r w:rsidR="00EA6411" w:rsidRPr="0041027C">
              <w:rPr>
                <w:rFonts w:ascii="GHEA Grapalat" w:hAnsi="GHEA Grapalat"/>
                <w:b w:val="0"/>
                <w:bCs w:val="0"/>
                <w:noProof/>
                <w:webHidden/>
                <w:sz w:val="18"/>
                <w:szCs w:val="18"/>
              </w:rPr>
              <w:instrText xml:space="preserve"> PAGEREF _Toc92820215 \h </w:instrText>
            </w:r>
            <w:r w:rsidR="00EA6411" w:rsidRPr="00F97C17">
              <w:rPr>
                <w:rFonts w:ascii="GHEA Grapalat" w:hAnsi="GHEA Grapalat"/>
                <w:b w:val="0"/>
                <w:bCs w:val="0"/>
                <w:noProof/>
                <w:webHidden/>
                <w:sz w:val="18"/>
                <w:szCs w:val="18"/>
              </w:rPr>
            </w:r>
            <w:r w:rsidR="00EA6411" w:rsidRPr="00F97C17">
              <w:rPr>
                <w:rFonts w:ascii="GHEA Grapalat" w:hAnsi="GHEA Grapalat"/>
                <w:b w:val="0"/>
                <w:bCs w:val="0"/>
                <w:noProof/>
                <w:webHidden/>
                <w:sz w:val="18"/>
                <w:szCs w:val="18"/>
              </w:rPr>
              <w:fldChar w:fldCharType="separate"/>
            </w:r>
            <w:r w:rsidR="00AD083F">
              <w:rPr>
                <w:rFonts w:ascii="GHEA Grapalat" w:hAnsi="GHEA Grapalat"/>
                <w:b w:val="0"/>
                <w:bCs w:val="0"/>
                <w:noProof/>
                <w:webHidden/>
                <w:sz w:val="18"/>
                <w:szCs w:val="18"/>
              </w:rPr>
              <w:t>1</w:t>
            </w:r>
            <w:r w:rsidR="00EA6411" w:rsidRPr="00F97C17">
              <w:rPr>
                <w:rFonts w:ascii="GHEA Grapalat" w:hAnsi="GHEA Grapalat"/>
                <w:b w:val="0"/>
                <w:bCs w:val="0"/>
                <w:noProof/>
                <w:webHidden/>
                <w:sz w:val="18"/>
                <w:szCs w:val="18"/>
              </w:rPr>
              <w:fldChar w:fldCharType="end"/>
            </w:r>
          </w:hyperlink>
        </w:p>
        <w:p w14:paraId="5A9943FC" w14:textId="51424344" w:rsidR="00EA6411" w:rsidRPr="0041027C" w:rsidRDefault="00AD083F">
          <w:pPr>
            <w:pStyle w:val="TOC2"/>
            <w:tabs>
              <w:tab w:val="left" w:pos="1200"/>
              <w:tab w:val="right" w:leader="dot" w:pos="9350"/>
            </w:tabs>
            <w:rPr>
              <w:rFonts w:ascii="GHEA Grapalat" w:eastAsiaTheme="minorEastAsia" w:hAnsi="GHEA Grapalat" w:cstheme="minorBidi"/>
              <w:b w:val="0"/>
              <w:bCs w:val="0"/>
              <w:noProof/>
              <w:sz w:val="18"/>
              <w:szCs w:val="18"/>
            </w:rPr>
          </w:pPr>
          <w:hyperlink w:anchor="_Toc92820216" w:history="1">
            <w:r w:rsidR="00EA6411" w:rsidRPr="0041027C">
              <w:rPr>
                <w:rStyle w:val="Hyperlink"/>
                <w:rFonts w:ascii="GHEA Grapalat" w:eastAsia="Times New Roman" w:hAnsi="GHEA Grapalat" w:cs="Arial"/>
                <w:b w:val="0"/>
                <w:bCs w:val="0"/>
                <w:noProof/>
                <w:sz w:val="18"/>
                <w:szCs w:val="18"/>
                <w:lang w:val="hy-AM" w:eastAsia="en-GB"/>
              </w:rPr>
              <w:t>2.1.1.</w:t>
            </w:r>
            <w:r w:rsidR="00EA6411" w:rsidRPr="0041027C">
              <w:rPr>
                <w:rFonts w:ascii="GHEA Grapalat" w:eastAsiaTheme="minorEastAsia" w:hAnsi="GHEA Grapalat" w:cstheme="minorBidi"/>
                <w:b w:val="0"/>
                <w:bCs w:val="0"/>
                <w:noProof/>
                <w:sz w:val="18"/>
                <w:szCs w:val="18"/>
              </w:rPr>
              <w:tab/>
            </w:r>
            <w:r w:rsidR="00EA6411" w:rsidRPr="0041027C">
              <w:rPr>
                <w:rStyle w:val="Hyperlink"/>
                <w:rFonts w:ascii="GHEA Grapalat" w:eastAsia="Times New Roman" w:hAnsi="GHEA Grapalat" w:cs="Arial"/>
                <w:b w:val="0"/>
                <w:bCs w:val="0"/>
                <w:noProof/>
                <w:sz w:val="18"/>
                <w:szCs w:val="18"/>
                <w:lang w:val="hy-AM" w:eastAsia="en-GB"/>
              </w:rPr>
              <w:t>ԱՌԿԱ ԻՐԱՎԻՃԱԿԻ ՎԵՐԼՈՒԾՈՒԹՅՈՒՆ ԵՎ ԽՆԴՐԻ ԼՈՒԾՄԱՆ ԿԱՐԵՎՈՐՈՒԹՅՈՒՆԸ</w:t>
            </w:r>
            <w:r w:rsidR="00EA6411" w:rsidRPr="0041027C">
              <w:rPr>
                <w:rFonts w:ascii="GHEA Grapalat" w:hAnsi="GHEA Grapalat"/>
                <w:b w:val="0"/>
                <w:bCs w:val="0"/>
                <w:noProof/>
                <w:webHidden/>
                <w:sz w:val="18"/>
                <w:szCs w:val="18"/>
              </w:rPr>
              <w:tab/>
            </w:r>
            <w:r w:rsidR="00EA6411" w:rsidRPr="00F97C17">
              <w:rPr>
                <w:rFonts w:ascii="GHEA Grapalat" w:hAnsi="GHEA Grapalat"/>
                <w:b w:val="0"/>
                <w:bCs w:val="0"/>
                <w:noProof/>
                <w:webHidden/>
                <w:sz w:val="18"/>
                <w:szCs w:val="18"/>
              </w:rPr>
              <w:fldChar w:fldCharType="begin"/>
            </w:r>
            <w:r w:rsidR="00EA6411" w:rsidRPr="0041027C">
              <w:rPr>
                <w:rFonts w:ascii="GHEA Grapalat" w:hAnsi="GHEA Grapalat"/>
                <w:b w:val="0"/>
                <w:bCs w:val="0"/>
                <w:noProof/>
                <w:webHidden/>
                <w:sz w:val="18"/>
                <w:szCs w:val="18"/>
              </w:rPr>
              <w:instrText xml:space="preserve"> PAGEREF _Toc92820216 \h </w:instrText>
            </w:r>
            <w:r w:rsidR="00EA6411" w:rsidRPr="00F97C17">
              <w:rPr>
                <w:rFonts w:ascii="GHEA Grapalat" w:hAnsi="GHEA Grapalat"/>
                <w:b w:val="0"/>
                <w:bCs w:val="0"/>
                <w:noProof/>
                <w:webHidden/>
                <w:sz w:val="18"/>
                <w:szCs w:val="18"/>
              </w:rPr>
            </w:r>
            <w:r w:rsidR="00EA6411" w:rsidRPr="00F97C17">
              <w:rPr>
                <w:rFonts w:ascii="GHEA Grapalat" w:hAnsi="GHEA Grapalat"/>
                <w:b w:val="0"/>
                <w:bCs w:val="0"/>
                <w:noProof/>
                <w:webHidden/>
                <w:sz w:val="18"/>
                <w:szCs w:val="18"/>
              </w:rPr>
              <w:fldChar w:fldCharType="separate"/>
            </w:r>
            <w:r>
              <w:rPr>
                <w:rFonts w:ascii="GHEA Grapalat" w:hAnsi="GHEA Grapalat"/>
                <w:b w:val="0"/>
                <w:bCs w:val="0"/>
                <w:noProof/>
                <w:webHidden/>
                <w:sz w:val="18"/>
                <w:szCs w:val="18"/>
              </w:rPr>
              <w:t>3</w:t>
            </w:r>
            <w:r w:rsidR="00EA6411" w:rsidRPr="00F97C17">
              <w:rPr>
                <w:rFonts w:ascii="GHEA Grapalat" w:hAnsi="GHEA Grapalat"/>
                <w:b w:val="0"/>
                <w:bCs w:val="0"/>
                <w:noProof/>
                <w:webHidden/>
                <w:sz w:val="18"/>
                <w:szCs w:val="18"/>
              </w:rPr>
              <w:fldChar w:fldCharType="end"/>
            </w:r>
          </w:hyperlink>
        </w:p>
        <w:p w14:paraId="44D2095E" w14:textId="207477AB" w:rsidR="00EA6411" w:rsidRPr="0041027C" w:rsidRDefault="00AD083F">
          <w:pPr>
            <w:pStyle w:val="TOC2"/>
            <w:tabs>
              <w:tab w:val="left" w:pos="1200"/>
              <w:tab w:val="right" w:leader="dot" w:pos="9350"/>
            </w:tabs>
            <w:rPr>
              <w:rFonts w:ascii="GHEA Grapalat" w:eastAsiaTheme="minorEastAsia" w:hAnsi="GHEA Grapalat" w:cstheme="minorBidi"/>
              <w:b w:val="0"/>
              <w:bCs w:val="0"/>
              <w:noProof/>
              <w:sz w:val="18"/>
              <w:szCs w:val="18"/>
            </w:rPr>
          </w:pPr>
          <w:hyperlink w:anchor="_Toc92820217" w:history="1">
            <w:r w:rsidR="00EA6411" w:rsidRPr="0041027C">
              <w:rPr>
                <w:rStyle w:val="Hyperlink"/>
                <w:rFonts w:ascii="GHEA Grapalat" w:hAnsi="GHEA Grapalat" w:cs="Arial"/>
                <w:b w:val="0"/>
                <w:bCs w:val="0"/>
                <w:noProof/>
                <w:sz w:val="18"/>
                <w:szCs w:val="18"/>
                <w:lang w:val="hy-AM" w:eastAsia="en-GB"/>
              </w:rPr>
              <w:t>2.1.2.</w:t>
            </w:r>
            <w:r w:rsidR="00EA6411" w:rsidRPr="0041027C">
              <w:rPr>
                <w:rFonts w:ascii="GHEA Grapalat" w:eastAsiaTheme="minorEastAsia" w:hAnsi="GHEA Grapalat" w:cstheme="minorBidi"/>
                <w:b w:val="0"/>
                <w:bCs w:val="0"/>
                <w:noProof/>
                <w:sz w:val="18"/>
                <w:szCs w:val="18"/>
              </w:rPr>
              <w:tab/>
            </w:r>
            <w:r w:rsidR="00EA6411" w:rsidRPr="0041027C">
              <w:rPr>
                <w:rStyle w:val="Hyperlink"/>
                <w:rFonts w:ascii="GHEA Grapalat" w:hAnsi="GHEA Grapalat" w:cs="Arial"/>
                <w:b w:val="0"/>
                <w:bCs w:val="0"/>
                <w:noProof/>
                <w:sz w:val="18"/>
                <w:szCs w:val="18"/>
                <w:lang w:val="hy-AM" w:eastAsia="en-GB"/>
              </w:rPr>
              <w:t>ԳՐԱԿԱՆՈՒԹՅԱՆ ՎԵՐԼՈՒԾՈՒԹՅՈՒՆ</w:t>
            </w:r>
            <w:r w:rsidR="00EA6411" w:rsidRPr="0041027C">
              <w:rPr>
                <w:rFonts w:ascii="GHEA Grapalat" w:hAnsi="GHEA Grapalat"/>
                <w:b w:val="0"/>
                <w:bCs w:val="0"/>
                <w:noProof/>
                <w:webHidden/>
                <w:sz w:val="18"/>
                <w:szCs w:val="18"/>
              </w:rPr>
              <w:tab/>
            </w:r>
            <w:r w:rsidR="00EA6411" w:rsidRPr="00F97C17">
              <w:rPr>
                <w:rFonts w:ascii="GHEA Grapalat" w:hAnsi="GHEA Grapalat"/>
                <w:b w:val="0"/>
                <w:bCs w:val="0"/>
                <w:noProof/>
                <w:webHidden/>
                <w:sz w:val="18"/>
                <w:szCs w:val="18"/>
              </w:rPr>
              <w:fldChar w:fldCharType="begin"/>
            </w:r>
            <w:r w:rsidR="00EA6411" w:rsidRPr="0041027C">
              <w:rPr>
                <w:rFonts w:ascii="GHEA Grapalat" w:hAnsi="GHEA Grapalat"/>
                <w:b w:val="0"/>
                <w:bCs w:val="0"/>
                <w:noProof/>
                <w:webHidden/>
                <w:sz w:val="18"/>
                <w:szCs w:val="18"/>
              </w:rPr>
              <w:instrText xml:space="preserve"> PAGEREF _Toc92820217 \h </w:instrText>
            </w:r>
            <w:r w:rsidR="00EA6411" w:rsidRPr="00F97C17">
              <w:rPr>
                <w:rFonts w:ascii="GHEA Grapalat" w:hAnsi="GHEA Grapalat"/>
                <w:b w:val="0"/>
                <w:bCs w:val="0"/>
                <w:noProof/>
                <w:webHidden/>
                <w:sz w:val="18"/>
                <w:szCs w:val="18"/>
              </w:rPr>
            </w:r>
            <w:r w:rsidR="00EA6411" w:rsidRPr="00F97C17">
              <w:rPr>
                <w:rFonts w:ascii="GHEA Grapalat" w:hAnsi="GHEA Grapalat"/>
                <w:b w:val="0"/>
                <w:bCs w:val="0"/>
                <w:noProof/>
                <w:webHidden/>
                <w:sz w:val="18"/>
                <w:szCs w:val="18"/>
              </w:rPr>
              <w:fldChar w:fldCharType="separate"/>
            </w:r>
            <w:r>
              <w:rPr>
                <w:rFonts w:ascii="GHEA Grapalat" w:hAnsi="GHEA Grapalat"/>
                <w:b w:val="0"/>
                <w:bCs w:val="0"/>
                <w:noProof/>
                <w:webHidden/>
                <w:sz w:val="18"/>
                <w:szCs w:val="18"/>
              </w:rPr>
              <w:t>8</w:t>
            </w:r>
            <w:r w:rsidR="00EA6411" w:rsidRPr="00F97C17">
              <w:rPr>
                <w:rFonts w:ascii="GHEA Grapalat" w:hAnsi="GHEA Grapalat"/>
                <w:b w:val="0"/>
                <w:bCs w:val="0"/>
                <w:noProof/>
                <w:webHidden/>
                <w:sz w:val="18"/>
                <w:szCs w:val="18"/>
              </w:rPr>
              <w:fldChar w:fldCharType="end"/>
            </w:r>
          </w:hyperlink>
        </w:p>
        <w:p w14:paraId="48BE276D" w14:textId="14C30E1D" w:rsidR="00EA6411" w:rsidRPr="0041027C" w:rsidRDefault="00AD083F">
          <w:pPr>
            <w:pStyle w:val="TOC2"/>
            <w:tabs>
              <w:tab w:val="left" w:pos="1200"/>
              <w:tab w:val="right" w:leader="dot" w:pos="9350"/>
            </w:tabs>
            <w:rPr>
              <w:rFonts w:ascii="GHEA Grapalat" w:eastAsiaTheme="minorEastAsia" w:hAnsi="GHEA Grapalat" w:cstheme="minorBidi"/>
              <w:b w:val="0"/>
              <w:bCs w:val="0"/>
              <w:noProof/>
              <w:sz w:val="18"/>
              <w:szCs w:val="18"/>
            </w:rPr>
          </w:pPr>
          <w:hyperlink w:anchor="_Toc92820218" w:history="1">
            <w:r w:rsidR="00EA6411" w:rsidRPr="0041027C">
              <w:rPr>
                <w:rStyle w:val="Hyperlink"/>
                <w:rFonts w:ascii="GHEA Grapalat" w:hAnsi="GHEA Grapalat"/>
                <w:b w:val="0"/>
                <w:bCs w:val="0"/>
                <w:noProof/>
                <w:sz w:val="18"/>
                <w:szCs w:val="18"/>
                <w:lang w:val="hy-AM" w:eastAsia="en-GB"/>
              </w:rPr>
              <w:t>2.1.3.</w:t>
            </w:r>
            <w:r w:rsidR="00EA6411" w:rsidRPr="0041027C">
              <w:rPr>
                <w:rFonts w:ascii="GHEA Grapalat" w:eastAsiaTheme="minorEastAsia" w:hAnsi="GHEA Grapalat" w:cstheme="minorBidi"/>
                <w:b w:val="0"/>
                <w:bCs w:val="0"/>
                <w:noProof/>
                <w:sz w:val="18"/>
                <w:szCs w:val="18"/>
              </w:rPr>
              <w:tab/>
            </w:r>
            <w:r w:rsidR="00EA6411" w:rsidRPr="0041027C">
              <w:rPr>
                <w:rStyle w:val="Hyperlink"/>
                <w:rFonts w:ascii="GHEA Grapalat" w:hAnsi="GHEA Grapalat" w:cs="Arial"/>
                <w:b w:val="0"/>
                <w:bCs w:val="0"/>
                <w:noProof/>
                <w:sz w:val="18"/>
                <w:szCs w:val="18"/>
                <w:lang w:val="hy-AM" w:eastAsia="en-GB"/>
              </w:rPr>
              <w:t>ԻՐԱՎԱԿԱՆ</w:t>
            </w:r>
            <w:r w:rsidR="00EA6411" w:rsidRPr="0041027C">
              <w:rPr>
                <w:rStyle w:val="Hyperlink"/>
                <w:rFonts w:ascii="GHEA Grapalat" w:hAnsi="GHEA Grapalat"/>
                <w:b w:val="0"/>
                <w:bCs w:val="0"/>
                <w:noProof/>
                <w:sz w:val="18"/>
                <w:szCs w:val="18"/>
                <w:lang w:val="hy-AM" w:eastAsia="en-GB"/>
              </w:rPr>
              <w:t xml:space="preserve"> ԴԱՇՏԻ ՎԵՐԼՈՒԾՈՒԹՅՈՒՆ</w:t>
            </w:r>
            <w:r w:rsidR="00EA6411" w:rsidRPr="0041027C">
              <w:rPr>
                <w:rFonts w:ascii="GHEA Grapalat" w:hAnsi="GHEA Grapalat"/>
                <w:b w:val="0"/>
                <w:bCs w:val="0"/>
                <w:noProof/>
                <w:webHidden/>
                <w:sz w:val="18"/>
                <w:szCs w:val="18"/>
              </w:rPr>
              <w:tab/>
            </w:r>
            <w:r w:rsidR="00EA6411" w:rsidRPr="00F97C17">
              <w:rPr>
                <w:rFonts w:ascii="GHEA Grapalat" w:hAnsi="GHEA Grapalat"/>
                <w:b w:val="0"/>
                <w:bCs w:val="0"/>
                <w:noProof/>
                <w:webHidden/>
                <w:sz w:val="18"/>
                <w:szCs w:val="18"/>
              </w:rPr>
              <w:fldChar w:fldCharType="begin"/>
            </w:r>
            <w:r w:rsidR="00EA6411" w:rsidRPr="0041027C">
              <w:rPr>
                <w:rFonts w:ascii="GHEA Grapalat" w:hAnsi="GHEA Grapalat"/>
                <w:b w:val="0"/>
                <w:bCs w:val="0"/>
                <w:noProof/>
                <w:webHidden/>
                <w:sz w:val="18"/>
                <w:szCs w:val="18"/>
              </w:rPr>
              <w:instrText xml:space="preserve"> PAGEREF _Toc92820218 \h </w:instrText>
            </w:r>
            <w:r w:rsidR="00EA6411" w:rsidRPr="00F97C17">
              <w:rPr>
                <w:rFonts w:ascii="GHEA Grapalat" w:hAnsi="GHEA Grapalat"/>
                <w:b w:val="0"/>
                <w:bCs w:val="0"/>
                <w:noProof/>
                <w:webHidden/>
                <w:sz w:val="18"/>
                <w:szCs w:val="18"/>
              </w:rPr>
            </w:r>
            <w:r w:rsidR="00EA6411" w:rsidRPr="00F97C17">
              <w:rPr>
                <w:rFonts w:ascii="GHEA Grapalat" w:hAnsi="GHEA Grapalat"/>
                <w:b w:val="0"/>
                <w:bCs w:val="0"/>
                <w:noProof/>
                <w:webHidden/>
                <w:sz w:val="18"/>
                <w:szCs w:val="18"/>
              </w:rPr>
              <w:fldChar w:fldCharType="separate"/>
            </w:r>
            <w:r>
              <w:rPr>
                <w:rFonts w:ascii="GHEA Grapalat" w:hAnsi="GHEA Grapalat"/>
                <w:b w:val="0"/>
                <w:bCs w:val="0"/>
                <w:noProof/>
                <w:webHidden/>
                <w:sz w:val="18"/>
                <w:szCs w:val="18"/>
              </w:rPr>
              <w:t>12</w:t>
            </w:r>
            <w:r w:rsidR="00EA6411" w:rsidRPr="00F97C17">
              <w:rPr>
                <w:rFonts w:ascii="GHEA Grapalat" w:hAnsi="GHEA Grapalat"/>
                <w:b w:val="0"/>
                <w:bCs w:val="0"/>
                <w:noProof/>
                <w:webHidden/>
                <w:sz w:val="18"/>
                <w:szCs w:val="18"/>
              </w:rPr>
              <w:fldChar w:fldCharType="end"/>
            </w:r>
          </w:hyperlink>
        </w:p>
        <w:p w14:paraId="41FB56FD" w14:textId="26E311BF" w:rsidR="00EA6411" w:rsidRPr="0041027C" w:rsidRDefault="00AD083F">
          <w:pPr>
            <w:pStyle w:val="TOC2"/>
            <w:tabs>
              <w:tab w:val="left" w:pos="1200"/>
              <w:tab w:val="right" w:leader="dot" w:pos="9350"/>
            </w:tabs>
            <w:rPr>
              <w:rFonts w:ascii="GHEA Grapalat" w:eastAsiaTheme="minorEastAsia" w:hAnsi="GHEA Grapalat" w:cstheme="minorBidi"/>
              <w:b w:val="0"/>
              <w:bCs w:val="0"/>
              <w:noProof/>
              <w:sz w:val="18"/>
              <w:szCs w:val="18"/>
            </w:rPr>
          </w:pPr>
          <w:hyperlink w:anchor="_Toc92820219" w:history="1">
            <w:r w:rsidR="00EA6411" w:rsidRPr="0041027C">
              <w:rPr>
                <w:rStyle w:val="Hyperlink"/>
                <w:rFonts w:ascii="GHEA Grapalat" w:hAnsi="GHEA Grapalat"/>
                <w:b w:val="0"/>
                <w:bCs w:val="0"/>
                <w:noProof/>
                <w:sz w:val="18"/>
                <w:szCs w:val="18"/>
                <w:lang w:val="hy-AM"/>
              </w:rPr>
              <w:t>2.1.4.</w:t>
            </w:r>
            <w:r w:rsidR="00EA6411" w:rsidRPr="0041027C">
              <w:rPr>
                <w:rFonts w:ascii="GHEA Grapalat" w:eastAsiaTheme="minorEastAsia" w:hAnsi="GHEA Grapalat" w:cstheme="minorBidi"/>
                <w:b w:val="0"/>
                <w:bCs w:val="0"/>
                <w:noProof/>
                <w:sz w:val="18"/>
                <w:szCs w:val="18"/>
              </w:rPr>
              <w:tab/>
            </w:r>
            <w:r w:rsidR="00EA6411" w:rsidRPr="0041027C">
              <w:rPr>
                <w:rStyle w:val="Hyperlink"/>
                <w:rFonts w:ascii="GHEA Grapalat" w:hAnsi="GHEA Grapalat"/>
                <w:b w:val="0"/>
                <w:bCs w:val="0"/>
                <w:noProof/>
                <w:sz w:val="18"/>
                <w:szCs w:val="18"/>
                <w:lang w:val="hy-AM"/>
              </w:rPr>
              <w:t>ՀԱՄԱԴՐԵԼԻ ԼԱՎԱԳՈՒՅՆ ՄԻՋԱԶԳԱՅԻՆ ՓՈՐՁԻ ՎԵՐԼՈՒԾՈՒԹՅՈՒ</w:t>
            </w:r>
            <w:bookmarkStart w:id="1" w:name="_GoBack"/>
            <w:bookmarkEnd w:id="1"/>
            <w:r w:rsidR="00EA6411" w:rsidRPr="0041027C">
              <w:rPr>
                <w:rStyle w:val="Hyperlink"/>
                <w:rFonts w:ascii="GHEA Grapalat" w:hAnsi="GHEA Grapalat"/>
                <w:b w:val="0"/>
                <w:bCs w:val="0"/>
                <w:noProof/>
                <w:sz w:val="18"/>
                <w:szCs w:val="18"/>
                <w:lang w:val="hy-AM"/>
              </w:rPr>
              <w:t>Ն</w:t>
            </w:r>
            <w:r w:rsidR="00EA6411" w:rsidRPr="0041027C">
              <w:rPr>
                <w:rFonts w:ascii="GHEA Grapalat" w:hAnsi="GHEA Grapalat"/>
                <w:b w:val="0"/>
                <w:bCs w:val="0"/>
                <w:noProof/>
                <w:webHidden/>
                <w:sz w:val="18"/>
                <w:szCs w:val="18"/>
              </w:rPr>
              <w:tab/>
            </w:r>
            <w:r w:rsidR="00EA6411" w:rsidRPr="00F97C17">
              <w:rPr>
                <w:rFonts w:ascii="GHEA Grapalat" w:hAnsi="GHEA Grapalat"/>
                <w:b w:val="0"/>
                <w:bCs w:val="0"/>
                <w:noProof/>
                <w:webHidden/>
                <w:sz w:val="18"/>
                <w:szCs w:val="18"/>
              </w:rPr>
              <w:fldChar w:fldCharType="begin"/>
            </w:r>
            <w:r w:rsidR="00EA6411" w:rsidRPr="0041027C">
              <w:rPr>
                <w:rFonts w:ascii="GHEA Grapalat" w:hAnsi="GHEA Grapalat"/>
                <w:b w:val="0"/>
                <w:bCs w:val="0"/>
                <w:noProof/>
                <w:webHidden/>
                <w:sz w:val="18"/>
                <w:szCs w:val="18"/>
              </w:rPr>
              <w:instrText xml:space="preserve"> PAGEREF _Toc92820219 \h </w:instrText>
            </w:r>
            <w:r w:rsidR="00EA6411" w:rsidRPr="00F97C17">
              <w:rPr>
                <w:rFonts w:ascii="GHEA Grapalat" w:hAnsi="GHEA Grapalat"/>
                <w:b w:val="0"/>
                <w:bCs w:val="0"/>
                <w:noProof/>
                <w:webHidden/>
                <w:sz w:val="18"/>
                <w:szCs w:val="18"/>
              </w:rPr>
            </w:r>
            <w:r w:rsidR="00EA6411" w:rsidRPr="00F97C17">
              <w:rPr>
                <w:rFonts w:ascii="GHEA Grapalat" w:hAnsi="GHEA Grapalat"/>
                <w:b w:val="0"/>
                <w:bCs w:val="0"/>
                <w:noProof/>
                <w:webHidden/>
                <w:sz w:val="18"/>
                <w:szCs w:val="18"/>
              </w:rPr>
              <w:fldChar w:fldCharType="separate"/>
            </w:r>
            <w:r>
              <w:rPr>
                <w:rFonts w:ascii="GHEA Grapalat" w:hAnsi="GHEA Grapalat"/>
                <w:b w:val="0"/>
                <w:bCs w:val="0"/>
                <w:noProof/>
                <w:webHidden/>
                <w:sz w:val="18"/>
                <w:szCs w:val="18"/>
              </w:rPr>
              <w:t>14</w:t>
            </w:r>
            <w:r w:rsidR="00EA6411" w:rsidRPr="00F97C17">
              <w:rPr>
                <w:rFonts w:ascii="GHEA Grapalat" w:hAnsi="GHEA Grapalat"/>
                <w:b w:val="0"/>
                <w:bCs w:val="0"/>
                <w:noProof/>
                <w:webHidden/>
                <w:sz w:val="18"/>
                <w:szCs w:val="18"/>
              </w:rPr>
              <w:fldChar w:fldCharType="end"/>
            </w:r>
          </w:hyperlink>
        </w:p>
        <w:p w14:paraId="6245124E" w14:textId="3308A4ED" w:rsidR="00EA6411" w:rsidRPr="0041027C" w:rsidRDefault="00AD083F">
          <w:pPr>
            <w:pStyle w:val="TOC3"/>
            <w:tabs>
              <w:tab w:val="right" w:leader="dot" w:pos="9350"/>
            </w:tabs>
            <w:rPr>
              <w:rFonts w:ascii="GHEA Grapalat" w:eastAsiaTheme="minorEastAsia" w:hAnsi="GHEA Grapalat" w:cstheme="minorBidi"/>
              <w:noProof/>
              <w:sz w:val="18"/>
              <w:szCs w:val="18"/>
            </w:rPr>
          </w:pPr>
          <w:hyperlink w:anchor="_Toc92820220" w:history="1">
            <w:r w:rsidR="00EA6411" w:rsidRPr="0041027C">
              <w:rPr>
                <w:rStyle w:val="Hyperlink"/>
                <w:rFonts w:ascii="GHEA Grapalat" w:hAnsi="GHEA Grapalat"/>
                <w:i/>
                <w:noProof/>
                <w:sz w:val="18"/>
                <w:szCs w:val="18"/>
                <w:lang w:val="hy-AM"/>
              </w:rPr>
              <w:t>Հանքի փակում</w:t>
            </w:r>
            <w:r w:rsidR="00EA6411" w:rsidRPr="0041027C">
              <w:rPr>
                <w:rFonts w:ascii="GHEA Grapalat" w:hAnsi="GHEA Grapalat"/>
                <w:noProof/>
                <w:webHidden/>
                <w:sz w:val="18"/>
                <w:szCs w:val="18"/>
              </w:rPr>
              <w:tab/>
            </w:r>
            <w:r w:rsidR="00EA6411" w:rsidRPr="00F97C17">
              <w:rPr>
                <w:rFonts w:ascii="GHEA Grapalat" w:hAnsi="GHEA Grapalat"/>
                <w:noProof/>
                <w:webHidden/>
                <w:sz w:val="18"/>
                <w:szCs w:val="18"/>
              </w:rPr>
              <w:fldChar w:fldCharType="begin"/>
            </w:r>
            <w:r w:rsidR="00EA6411" w:rsidRPr="0041027C">
              <w:rPr>
                <w:rFonts w:ascii="GHEA Grapalat" w:hAnsi="GHEA Grapalat"/>
                <w:noProof/>
                <w:webHidden/>
                <w:sz w:val="18"/>
                <w:szCs w:val="18"/>
              </w:rPr>
              <w:instrText xml:space="preserve"> PAGEREF _Toc92820220 \h </w:instrText>
            </w:r>
            <w:r w:rsidR="00EA6411" w:rsidRPr="00F97C17">
              <w:rPr>
                <w:rFonts w:ascii="GHEA Grapalat" w:hAnsi="GHEA Grapalat"/>
                <w:noProof/>
                <w:webHidden/>
                <w:sz w:val="18"/>
                <w:szCs w:val="18"/>
              </w:rPr>
            </w:r>
            <w:r w:rsidR="00EA6411" w:rsidRPr="00F97C17">
              <w:rPr>
                <w:rFonts w:ascii="GHEA Grapalat" w:hAnsi="GHEA Grapalat"/>
                <w:noProof/>
                <w:webHidden/>
                <w:sz w:val="18"/>
                <w:szCs w:val="18"/>
              </w:rPr>
              <w:fldChar w:fldCharType="separate"/>
            </w:r>
            <w:r>
              <w:rPr>
                <w:rFonts w:ascii="GHEA Grapalat" w:hAnsi="GHEA Grapalat"/>
                <w:noProof/>
                <w:webHidden/>
                <w:sz w:val="18"/>
                <w:szCs w:val="18"/>
              </w:rPr>
              <w:t>15</w:t>
            </w:r>
            <w:r w:rsidR="00EA6411" w:rsidRPr="00F97C17">
              <w:rPr>
                <w:rFonts w:ascii="GHEA Grapalat" w:hAnsi="GHEA Grapalat"/>
                <w:noProof/>
                <w:webHidden/>
                <w:sz w:val="18"/>
                <w:szCs w:val="18"/>
              </w:rPr>
              <w:fldChar w:fldCharType="end"/>
            </w:r>
          </w:hyperlink>
        </w:p>
        <w:p w14:paraId="0EDC37D8" w14:textId="5ECD6363" w:rsidR="00EA6411" w:rsidRPr="0041027C" w:rsidRDefault="00AD083F">
          <w:pPr>
            <w:pStyle w:val="TOC3"/>
            <w:tabs>
              <w:tab w:val="right" w:leader="dot" w:pos="9350"/>
            </w:tabs>
            <w:rPr>
              <w:rFonts w:ascii="GHEA Grapalat" w:eastAsiaTheme="minorEastAsia" w:hAnsi="GHEA Grapalat" w:cstheme="minorBidi"/>
              <w:noProof/>
              <w:sz w:val="18"/>
              <w:szCs w:val="18"/>
            </w:rPr>
          </w:pPr>
          <w:hyperlink w:anchor="_Toc92820221" w:history="1">
            <w:r w:rsidR="00EA6411" w:rsidRPr="0041027C">
              <w:rPr>
                <w:rStyle w:val="Hyperlink"/>
                <w:rFonts w:ascii="GHEA Grapalat" w:hAnsi="GHEA Grapalat"/>
                <w:i/>
                <w:noProof/>
                <w:sz w:val="18"/>
                <w:szCs w:val="18"/>
                <w:lang w:val="hy-AM"/>
              </w:rPr>
              <w:t>Ժառանգություն մնացած (լքված) հանքեր և հանքարդյունաբերական թափոններ</w:t>
            </w:r>
            <w:r w:rsidR="00EA6411" w:rsidRPr="0041027C">
              <w:rPr>
                <w:rFonts w:ascii="GHEA Grapalat" w:hAnsi="GHEA Grapalat"/>
                <w:noProof/>
                <w:webHidden/>
                <w:sz w:val="18"/>
                <w:szCs w:val="18"/>
              </w:rPr>
              <w:tab/>
            </w:r>
            <w:r w:rsidR="00EA6411" w:rsidRPr="00F97C17">
              <w:rPr>
                <w:rFonts w:ascii="GHEA Grapalat" w:hAnsi="GHEA Grapalat"/>
                <w:noProof/>
                <w:webHidden/>
                <w:sz w:val="18"/>
                <w:szCs w:val="18"/>
              </w:rPr>
              <w:fldChar w:fldCharType="begin"/>
            </w:r>
            <w:r w:rsidR="00EA6411" w:rsidRPr="0041027C">
              <w:rPr>
                <w:rFonts w:ascii="GHEA Grapalat" w:hAnsi="GHEA Grapalat"/>
                <w:noProof/>
                <w:webHidden/>
                <w:sz w:val="18"/>
                <w:szCs w:val="18"/>
              </w:rPr>
              <w:instrText xml:space="preserve"> PAGEREF _Toc92820221 \h </w:instrText>
            </w:r>
            <w:r w:rsidR="00EA6411" w:rsidRPr="00F97C17">
              <w:rPr>
                <w:rFonts w:ascii="GHEA Grapalat" w:hAnsi="GHEA Grapalat"/>
                <w:noProof/>
                <w:webHidden/>
                <w:sz w:val="18"/>
                <w:szCs w:val="18"/>
              </w:rPr>
            </w:r>
            <w:r w:rsidR="00EA6411" w:rsidRPr="00F97C17">
              <w:rPr>
                <w:rFonts w:ascii="GHEA Grapalat" w:hAnsi="GHEA Grapalat"/>
                <w:noProof/>
                <w:webHidden/>
                <w:sz w:val="18"/>
                <w:szCs w:val="18"/>
              </w:rPr>
              <w:fldChar w:fldCharType="separate"/>
            </w:r>
            <w:r>
              <w:rPr>
                <w:rFonts w:ascii="GHEA Grapalat" w:hAnsi="GHEA Grapalat"/>
                <w:noProof/>
                <w:webHidden/>
                <w:sz w:val="18"/>
                <w:szCs w:val="18"/>
              </w:rPr>
              <w:t>18</w:t>
            </w:r>
            <w:r w:rsidR="00EA6411" w:rsidRPr="00F97C17">
              <w:rPr>
                <w:rFonts w:ascii="GHEA Grapalat" w:hAnsi="GHEA Grapalat"/>
                <w:noProof/>
                <w:webHidden/>
                <w:sz w:val="18"/>
                <w:szCs w:val="18"/>
              </w:rPr>
              <w:fldChar w:fldCharType="end"/>
            </w:r>
          </w:hyperlink>
        </w:p>
        <w:p w14:paraId="31571676" w14:textId="0622A3D3" w:rsidR="00EA6411" w:rsidRPr="0041027C" w:rsidRDefault="00AD083F">
          <w:pPr>
            <w:pStyle w:val="TOC2"/>
            <w:tabs>
              <w:tab w:val="left" w:pos="1200"/>
              <w:tab w:val="right" w:leader="dot" w:pos="9350"/>
            </w:tabs>
            <w:rPr>
              <w:rFonts w:ascii="GHEA Grapalat" w:eastAsiaTheme="minorEastAsia" w:hAnsi="GHEA Grapalat" w:cstheme="minorBidi"/>
              <w:b w:val="0"/>
              <w:bCs w:val="0"/>
              <w:noProof/>
              <w:sz w:val="18"/>
              <w:szCs w:val="18"/>
            </w:rPr>
          </w:pPr>
          <w:hyperlink w:anchor="_Toc92820222" w:history="1">
            <w:r w:rsidR="00EA6411" w:rsidRPr="0041027C">
              <w:rPr>
                <w:rStyle w:val="Hyperlink"/>
                <w:rFonts w:ascii="GHEA Grapalat" w:hAnsi="GHEA Grapalat"/>
                <w:b w:val="0"/>
                <w:bCs w:val="0"/>
                <w:noProof/>
                <w:sz w:val="18"/>
                <w:szCs w:val="18"/>
                <w:lang w:val="hy-AM"/>
              </w:rPr>
              <w:t>2.1.5.</w:t>
            </w:r>
            <w:r w:rsidR="00EA6411" w:rsidRPr="0041027C">
              <w:rPr>
                <w:rFonts w:ascii="GHEA Grapalat" w:eastAsiaTheme="minorEastAsia" w:hAnsi="GHEA Grapalat" w:cstheme="minorBidi"/>
                <w:b w:val="0"/>
                <w:bCs w:val="0"/>
                <w:noProof/>
                <w:sz w:val="18"/>
                <w:szCs w:val="18"/>
              </w:rPr>
              <w:tab/>
            </w:r>
            <w:r w:rsidR="00EA6411" w:rsidRPr="0041027C">
              <w:rPr>
                <w:rStyle w:val="Hyperlink"/>
                <w:rFonts w:ascii="GHEA Grapalat" w:hAnsi="GHEA Grapalat"/>
                <w:b w:val="0"/>
                <w:bCs w:val="0"/>
                <w:noProof/>
                <w:sz w:val="18"/>
                <w:szCs w:val="18"/>
                <w:lang w:val="hy-AM"/>
              </w:rPr>
              <w:t>ԱՆՀՐԱԺԵՇՏ ՄԻՋՈՑԱՌՈՒՄՆԵՐԸ ԵՎ ԴՐԱՆՑ ԻՐԱԳՈՐԾԵԼԻՈՒԹՅԱՆ Ու ԱՐԴՅՈՒՆԱՎԵՏՈՒԹՅԱՆ ԳՆԱՀԱՏՈՒՄԸ</w:t>
            </w:r>
            <w:r w:rsidR="00EA6411" w:rsidRPr="0041027C">
              <w:rPr>
                <w:rFonts w:ascii="GHEA Grapalat" w:hAnsi="GHEA Grapalat"/>
                <w:b w:val="0"/>
                <w:bCs w:val="0"/>
                <w:noProof/>
                <w:webHidden/>
                <w:sz w:val="18"/>
                <w:szCs w:val="18"/>
              </w:rPr>
              <w:tab/>
            </w:r>
            <w:r w:rsidR="00EA6411" w:rsidRPr="00F97C17">
              <w:rPr>
                <w:rFonts w:ascii="GHEA Grapalat" w:hAnsi="GHEA Grapalat"/>
                <w:b w:val="0"/>
                <w:bCs w:val="0"/>
                <w:noProof/>
                <w:webHidden/>
                <w:sz w:val="18"/>
                <w:szCs w:val="18"/>
              </w:rPr>
              <w:fldChar w:fldCharType="begin"/>
            </w:r>
            <w:r w:rsidR="00EA6411" w:rsidRPr="0041027C">
              <w:rPr>
                <w:rFonts w:ascii="GHEA Grapalat" w:hAnsi="GHEA Grapalat"/>
                <w:b w:val="0"/>
                <w:bCs w:val="0"/>
                <w:noProof/>
                <w:webHidden/>
                <w:sz w:val="18"/>
                <w:szCs w:val="18"/>
              </w:rPr>
              <w:instrText xml:space="preserve"> PAGEREF _Toc92820222 \h </w:instrText>
            </w:r>
            <w:r w:rsidR="00EA6411" w:rsidRPr="00F97C17">
              <w:rPr>
                <w:rFonts w:ascii="GHEA Grapalat" w:hAnsi="GHEA Grapalat"/>
                <w:b w:val="0"/>
                <w:bCs w:val="0"/>
                <w:noProof/>
                <w:webHidden/>
                <w:sz w:val="18"/>
                <w:szCs w:val="18"/>
              </w:rPr>
            </w:r>
            <w:r w:rsidR="00EA6411" w:rsidRPr="00F97C17">
              <w:rPr>
                <w:rFonts w:ascii="GHEA Grapalat" w:hAnsi="GHEA Grapalat"/>
                <w:b w:val="0"/>
                <w:bCs w:val="0"/>
                <w:noProof/>
                <w:webHidden/>
                <w:sz w:val="18"/>
                <w:szCs w:val="18"/>
              </w:rPr>
              <w:fldChar w:fldCharType="separate"/>
            </w:r>
            <w:r>
              <w:rPr>
                <w:rFonts w:ascii="GHEA Grapalat" w:hAnsi="GHEA Grapalat"/>
                <w:b w:val="0"/>
                <w:bCs w:val="0"/>
                <w:noProof/>
                <w:webHidden/>
                <w:sz w:val="18"/>
                <w:szCs w:val="18"/>
              </w:rPr>
              <w:t>20</w:t>
            </w:r>
            <w:r w:rsidR="00EA6411" w:rsidRPr="00F97C17">
              <w:rPr>
                <w:rFonts w:ascii="GHEA Grapalat" w:hAnsi="GHEA Grapalat"/>
                <w:b w:val="0"/>
                <w:bCs w:val="0"/>
                <w:noProof/>
                <w:webHidden/>
                <w:sz w:val="18"/>
                <w:szCs w:val="18"/>
              </w:rPr>
              <w:fldChar w:fldCharType="end"/>
            </w:r>
          </w:hyperlink>
        </w:p>
        <w:p w14:paraId="75058129" w14:textId="339385C0" w:rsidR="00EA6411" w:rsidRPr="0041027C" w:rsidRDefault="00AD083F">
          <w:pPr>
            <w:pStyle w:val="TOC2"/>
            <w:tabs>
              <w:tab w:val="left" w:pos="1200"/>
              <w:tab w:val="right" w:leader="dot" w:pos="9350"/>
            </w:tabs>
            <w:rPr>
              <w:rFonts w:ascii="GHEA Grapalat" w:eastAsiaTheme="minorEastAsia" w:hAnsi="GHEA Grapalat" w:cstheme="minorBidi"/>
              <w:b w:val="0"/>
              <w:bCs w:val="0"/>
              <w:noProof/>
              <w:sz w:val="18"/>
              <w:szCs w:val="18"/>
            </w:rPr>
          </w:pPr>
          <w:hyperlink w:anchor="_Toc92820223" w:history="1">
            <w:r w:rsidR="00EA6411" w:rsidRPr="0041027C">
              <w:rPr>
                <w:rStyle w:val="Hyperlink"/>
                <w:rFonts w:ascii="GHEA Grapalat" w:eastAsia="Calibri" w:hAnsi="GHEA Grapalat" w:cs="Arial"/>
                <w:b w:val="0"/>
                <w:bCs w:val="0"/>
                <w:noProof/>
                <w:sz w:val="18"/>
                <w:szCs w:val="18"/>
                <w:lang w:val="hy-AM"/>
              </w:rPr>
              <w:t>2.1.6.</w:t>
            </w:r>
            <w:r w:rsidR="00EA6411" w:rsidRPr="0041027C">
              <w:rPr>
                <w:rFonts w:ascii="GHEA Grapalat" w:eastAsiaTheme="minorEastAsia" w:hAnsi="GHEA Grapalat" w:cstheme="minorBidi"/>
                <w:b w:val="0"/>
                <w:bCs w:val="0"/>
                <w:noProof/>
                <w:sz w:val="18"/>
                <w:szCs w:val="18"/>
              </w:rPr>
              <w:tab/>
            </w:r>
            <w:r w:rsidR="00EA6411" w:rsidRPr="0041027C">
              <w:rPr>
                <w:rStyle w:val="Hyperlink"/>
                <w:rFonts w:ascii="GHEA Grapalat" w:eastAsia="Calibri" w:hAnsi="GHEA Grapalat" w:cs="Arial"/>
                <w:b w:val="0"/>
                <w:bCs w:val="0"/>
                <w:noProof/>
                <w:sz w:val="18"/>
                <w:szCs w:val="18"/>
                <w:lang w:val="hy-AM"/>
              </w:rPr>
              <w:t>ՄԻՋՈՑԱՌՈՒՄՆԵՐԻ ԻՐԱԿԱՆԱՑՄԱՆ ՀԻՄՆԱԿԱՆ ԽՈՉԸՆԴՈՏՆԵՐԸ/ՄԱՐՏԱՀՐԱՎԵՐՆԵՐԸ</w:t>
            </w:r>
            <w:r w:rsidR="00EA6411" w:rsidRPr="0041027C">
              <w:rPr>
                <w:rFonts w:ascii="GHEA Grapalat" w:hAnsi="GHEA Grapalat"/>
                <w:b w:val="0"/>
                <w:bCs w:val="0"/>
                <w:noProof/>
                <w:webHidden/>
                <w:sz w:val="18"/>
                <w:szCs w:val="18"/>
              </w:rPr>
              <w:tab/>
            </w:r>
            <w:r w:rsidR="00EA6411" w:rsidRPr="00F97C17">
              <w:rPr>
                <w:rFonts w:ascii="GHEA Grapalat" w:hAnsi="GHEA Grapalat"/>
                <w:b w:val="0"/>
                <w:bCs w:val="0"/>
                <w:noProof/>
                <w:webHidden/>
                <w:sz w:val="18"/>
                <w:szCs w:val="18"/>
              </w:rPr>
              <w:fldChar w:fldCharType="begin"/>
            </w:r>
            <w:r w:rsidR="00EA6411" w:rsidRPr="0041027C">
              <w:rPr>
                <w:rFonts w:ascii="GHEA Grapalat" w:hAnsi="GHEA Grapalat"/>
                <w:b w:val="0"/>
                <w:bCs w:val="0"/>
                <w:noProof/>
                <w:webHidden/>
                <w:sz w:val="18"/>
                <w:szCs w:val="18"/>
              </w:rPr>
              <w:instrText xml:space="preserve"> PAGEREF _Toc92820223 \h </w:instrText>
            </w:r>
            <w:r w:rsidR="00EA6411" w:rsidRPr="00F97C17">
              <w:rPr>
                <w:rFonts w:ascii="GHEA Grapalat" w:hAnsi="GHEA Grapalat"/>
                <w:b w:val="0"/>
                <w:bCs w:val="0"/>
                <w:noProof/>
                <w:webHidden/>
                <w:sz w:val="18"/>
                <w:szCs w:val="18"/>
              </w:rPr>
            </w:r>
            <w:r w:rsidR="00EA6411" w:rsidRPr="00F97C17">
              <w:rPr>
                <w:rFonts w:ascii="GHEA Grapalat" w:hAnsi="GHEA Grapalat"/>
                <w:b w:val="0"/>
                <w:bCs w:val="0"/>
                <w:noProof/>
                <w:webHidden/>
                <w:sz w:val="18"/>
                <w:szCs w:val="18"/>
              </w:rPr>
              <w:fldChar w:fldCharType="separate"/>
            </w:r>
            <w:r>
              <w:rPr>
                <w:rFonts w:ascii="GHEA Grapalat" w:hAnsi="GHEA Grapalat"/>
                <w:b w:val="0"/>
                <w:bCs w:val="0"/>
                <w:noProof/>
                <w:webHidden/>
                <w:sz w:val="18"/>
                <w:szCs w:val="18"/>
              </w:rPr>
              <w:t>21</w:t>
            </w:r>
            <w:r w:rsidR="00EA6411" w:rsidRPr="00F97C17">
              <w:rPr>
                <w:rFonts w:ascii="GHEA Grapalat" w:hAnsi="GHEA Grapalat"/>
                <w:b w:val="0"/>
                <w:bCs w:val="0"/>
                <w:noProof/>
                <w:webHidden/>
                <w:sz w:val="18"/>
                <w:szCs w:val="18"/>
              </w:rPr>
              <w:fldChar w:fldCharType="end"/>
            </w:r>
          </w:hyperlink>
        </w:p>
        <w:p w14:paraId="6F38E8FE" w14:textId="6415FDA7" w:rsidR="00EA6411" w:rsidRPr="0041027C" w:rsidRDefault="00AD083F">
          <w:pPr>
            <w:pStyle w:val="TOC2"/>
            <w:tabs>
              <w:tab w:val="left" w:pos="1200"/>
              <w:tab w:val="right" w:leader="dot" w:pos="9350"/>
            </w:tabs>
            <w:rPr>
              <w:rFonts w:ascii="GHEA Grapalat" w:eastAsiaTheme="minorEastAsia" w:hAnsi="GHEA Grapalat" w:cstheme="minorBidi"/>
              <w:b w:val="0"/>
              <w:bCs w:val="0"/>
              <w:noProof/>
              <w:sz w:val="18"/>
              <w:szCs w:val="18"/>
            </w:rPr>
          </w:pPr>
          <w:hyperlink w:anchor="_Toc92820224" w:history="1">
            <w:r w:rsidR="00EA6411" w:rsidRPr="0041027C">
              <w:rPr>
                <w:rStyle w:val="Hyperlink"/>
                <w:rFonts w:ascii="GHEA Grapalat" w:eastAsia="Calibri" w:hAnsi="GHEA Grapalat" w:cs="Arial"/>
                <w:b w:val="0"/>
                <w:bCs w:val="0"/>
                <w:noProof/>
                <w:sz w:val="18"/>
                <w:szCs w:val="18"/>
                <w:lang w:val="hy-AM"/>
              </w:rPr>
              <w:t>2.1.7.</w:t>
            </w:r>
            <w:r w:rsidR="00EA6411" w:rsidRPr="0041027C">
              <w:rPr>
                <w:rFonts w:ascii="GHEA Grapalat" w:eastAsiaTheme="minorEastAsia" w:hAnsi="GHEA Grapalat" w:cstheme="minorBidi"/>
                <w:b w:val="0"/>
                <w:bCs w:val="0"/>
                <w:noProof/>
                <w:sz w:val="18"/>
                <w:szCs w:val="18"/>
              </w:rPr>
              <w:tab/>
            </w:r>
            <w:r w:rsidR="00EA6411" w:rsidRPr="0041027C">
              <w:rPr>
                <w:rStyle w:val="Hyperlink"/>
                <w:rFonts w:ascii="GHEA Grapalat" w:eastAsia="Calibri" w:hAnsi="GHEA Grapalat" w:cs="Arial"/>
                <w:b w:val="0"/>
                <w:bCs w:val="0"/>
                <w:noProof/>
                <w:sz w:val="18"/>
                <w:szCs w:val="18"/>
                <w:lang w:val="hy-AM"/>
              </w:rPr>
              <w:t>ՄԻՋՈՑԱՌՈՒՄՆԵՐԻ ԻՐԱԿԱՆԱՑՄԱՆ ԱՐԴՅՈՒՆՔՆԵՐԸ ԵՎ ԱԶԴԵՑՈՒԹՅՈՒՆԸ</w:t>
            </w:r>
            <w:r w:rsidR="00EA6411" w:rsidRPr="0041027C">
              <w:rPr>
                <w:rFonts w:ascii="GHEA Grapalat" w:hAnsi="GHEA Grapalat"/>
                <w:b w:val="0"/>
                <w:bCs w:val="0"/>
                <w:noProof/>
                <w:webHidden/>
                <w:sz w:val="18"/>
                <w:szCs w:val="18"/>
              </w:rPr>
              <w:tab/>
            </w:r>
            <w:r w:rsidR="00EA6411" w:rsidRPr="00F97C17">
              <w:rPr>
                <w:rFonts w:ascii="GHEA Grapalat" w:hAnsi="GHEA Grapalat"/>
                <w:b w:val="0"/>
                <w:bCs w:val="0"/>
                <w:noProof/>
                <w:webHidden/>
                <w:sz w:val="18"/>
                <w:szCs w:val="18"/>
              </w:rPr>
              <w:fldChar w:fldCharType="begin"/>
            </w:r>
            <w:r w:rsidR="00EA6411" w:rsidRPr="0041027C">
              <w:rPr>
                <w:rFonts w:ascii="GHEA Grapalat" w:hAnsi="GHEA Grapalat"/>
                <w:b w:val="0"/>
                <w:bCs w:val="0"/>
                <w:noProof/>
                <w:webHidden/>
                <w:sz w:val="18"/>
                <w:szCs w:val="18"/>
              </w:rPr>
              <w:instrText xml:space="preserve"> PAGEREF _Toc92820224 \h </w:instrText>
            </w:r>
            <w:r w:rsidR="00EA6411" w:rsidRPr="00F97C17">
              <w:rPr>
                <w:rFonts w:ascii="GHEA Grapalat" w:hAnsi="GHEA Grapalat"/>
                <w:b w:val="0"/>
                <w:bCs w:val="0"/>
                <w:noProof/>
                <w:webHidden/>
                <w:sz w:val="18"/>
                <w:szCs w:val="18"/>
              </w:rPr>
            </w:r>
            <w:r w:rsidR="00EA6411" w:rsidRPr="00F97C17">
              <w:rPr>
                <w:rFonts w:ascii="GHEA Grapalat" w:hAnsi="GHEA Grapalat"/>
                <w:b w:val="0"/>
                <w:bCs w:val="0"/>
                <w:noProof/>
                <w:webHidden/>
                <w:sz w:val="18"/>
                <w:szCs w:val="18"/>
              </w:rPr>
              <w:fldChar w:fldCharType="separate"/>
            </w:r>
            <w:r>
              <w:rPr>
                <w:rFonts w:ascii="GHEA Grapalat" w:hAnsi="GHEA Grapalat"/>
                <w:b w:val="0"/>
                <w:bCs w:val="0"/>
                <w:noProof/>
                <w:webHidden/>
                <w:sz w:val="18"/>
                <w:szCs w:val="18"/>
              </w:rPr>
              <w:t>22</w:t>
            </w:r>
            <w:r w:rsidR="00EA6411" w:rsidRPr="00F97C17">
              <w:rPr>
                <w:rFonts w:ascii="GHEA Grapalat" w:hAnsi="GHEA Grapalat"/>
                <w:b w:val="0"/>
                <w:bCs w:val="0"/>
                <w:noProof/>
                <w:webHidden/>
                <w:sz w:val="18"/>
                <w:szCs w:val="18"/>
              </w:rPr>
              <w:fldChar w:fldCharType="end"/>
            </w:r>
          </w:hyperlink>
        </w:p>
        <w:p w14:paraId="754F5613" w14:textId="43990D12" w:rsidR="00EA6411" w:rsidRPr="0041027C" w:rsidRDefault="00AD083F">
          <w:pPr>
            <w:pStyle w:val="TOC2"/>
            <w:tabs>
              <w:tab w:val="left" w:pos="1200"/>
              <w:tab w:val="right" w:leader="dot" w:pos="9350"/>
            </w:tabs>
            <w:rPr>
              <w:rFonts w:ascii="GHEA Grapalat" w:eastAsiaTheme="minorEastAsia" w:hAnsi="GHEA Grapalat" w:cstheme="minorBidi"/>
              <w:b w:val="0"/>
              <w:bCs w:val="0"/>
              <w:noProof/>
              <w:sz w:val="18"/>
              <w:szCs w:val="18"/>
            </w:rPr>
          </w:pPr>
          <w:hyperlink w:anchor="_Toc92820225" w:history="1">
            <w:r w:rsidR="00EA6411" w:rsidRPr="0041027C">
              <w:rPr>
                <w:rStyle w:val="Hyperlink"/>
                <w:rFonts w:ascii="GHEA Grapalat" w:eastAsia="Times New Roman" w:hAnsi="GHEA Grapalat" w:cs="Arial"/>
                <w:b w:val="0"/>
                <w:bCs w:val="0"/>
                <w:noProof/>
                <w:sz w:val="18"/>
                <w:szCs w:val="18"/>
                <w:lang w:val="hy-AM" w:eastAsia="en-GB"/>
              </w:rPr>
              <w:t>2.2.1.</w:t>
            </w:r>
            <w:r w:rsidR="00EA6411" w:rsidRPr="0041027C">
              <w:rPr>
                <w:rFonts w:ascii="GHEA Grapalat" w:eastAsiaTheme="minorEastAsia" w:hAnsi="GHEA Grapalat" w:cstheme="minorBidi"/>
                <w:b w:val="0"/>
                <w:bCs w:val="0"/>
                <w:noProof/>
                <w:sz w:val="18"/>
                <w:szCs w:val="18"/>
              </w:rPr>
              <w:tab/>
            </w:r>
            <w:r w:rsidR="00EA6411" w:rsidRPr="0041027C">
              <w:rPr>
                <w:rStyle w:val="Hyperlink"/>
                <w:rFonts w:ascii="GHEA Grapalat" w:eastAsia="Times New Roman" w:hAnsi="GHEA Grapalat" w:cs="Arial"/>
                <w:b w:val="0"/>
                <w:bCs w:val="0"/>
                <w:noProof/>
                <w:sz w:val="18"/>
                <w:szCs w:val="18"/>
                <w:lang w:val="hy-AM" w:eastAsia="en-GB"/>
              </w:rPr>
              <w:t>ԱՌԿԱ ԻՐԱՎԻՃԱԿԻ ՎԵՐԼՈՒԾՈՒԹՅՈՒՆ ԵՎ ԽՆԴՐԻ ԼՈՒԾՄԱՆ ԿԱՐԵՎՈՐՈՒԹՅՈՒՆԸ</w:t>
            </w:r>
            <w:r w:rsidR="00EA6411" w:rsidRPr="0041027C">
              <w:rPr>
                <w:rFonts w:ascii="GHEA Grapalat" w:hAnsi="GHEA Grapalat"/>
                <w:b w:val="0"/>
                <w:bCs w:val="0"/>
                <w:noProof/>
                <w:webHidden/>
                <w:sz w:val="18"/>
                <w:szCs w:val="18"/>
              </w:rPr>
              <w:tab/>
            </w:r>
            <w:r w:rsidR="00EA6411" w:rsidRPr="00F97C17">
              <w:rPr>
                <w:rFonts w:ascii="GHEA Grapalat" w:hAnsi="GHEA Grapalat"/>
                <w:b w:val="0"/>
                <w:bCs w:val="0"/>
                <w:noProof/>
                <w:webHidden/>
                <w:sz w:val="18"/>
                <w:szCs w:val="18"/>
              </w:rPr>
              <w:fldChar w:fldCharType="begin"/>
            </w:r>
            <w:r w:rsidR="00EA6411" w:rsidRPr="0041027C">
              <w:rPr>
                <w:rFonts w:ascii="GHEA Grapalat" w:hAnsi="GHEA Grapalat"/>
                <w:b w:val="0"/>
                <w:bCs w:val="0"/>
                <w:noProof/>
                <w:webHidden/>
                <w:sz w:val="18"/>
                <w:szCs w:val="18"/>
              </w:rPr>
              <w:instrText xml:space="preserve"> PAGEREF _Toc92820225 \h </w:instrText>
            </w:r>
            <w:r w:rsidR="00EA6411" w:rsidRPr="00F97C17">
              <w:rPr>
                <w:rFonts w:ascii="GHEA Grapalat" w:hAnsi="GHEA Grapalat"/>
                <w:b w:val="0"/>
                <w:bCs w:val="0"/>
                <w:noProof/>
                <w:webHidden/>
                <w:sz w:val="18"/>
                <w:szCs w:val="18"/>
              </w:rPr>
            </w:r>
            <w:r w:rsidR="00EA6411" w:rsidRPr="00F97C17">
              <w:rPr>
                <w:rFonts w:ascii="GHEA Grapalat" w:hAnsi="GHEA Grapalat"/>
                <w:b w:val="0"/>
                <w:bCs w:val="0"/>
                <w:noProof/>
                <w:webHidden/>
                <w:sz w:val="18"/>
                <w:szCs w:val="18"/>
              </w:rPr>
              <w:fldChar w:fldCharType="separate"/>
            </w:r>
            <w:r>
              <w:rPr>
                <w:rFonts w:ascii="GHEA Grapalat" w:hAnsi="GHEA Grapalat"/>
                <w:b w:val="0"/>
                <w:bCs w:val="0"/>
                <w:noProof/>
                <w:webHidden/>
                <w:sz w:val="18"/>
                <w:szCs w:val="18"/>
              </w:rPr>
              <w:t>23</w:t>
            </w:r>
            <w:r w:rsidR="00EA6411" w:rsidRPr="00F97C17">
              <w:rPr>
                <w:rFonts w:ascii="GHEA Grapalat" w:hAnsi="GHEA Grapalat"/>
                <w:b w:val="0"/>
                <w:bCs w:val="0"/>
                <w:noProof/>
                <w:webHidden/>
                <w:sz w:val="18"/>
                <w:szCs w:val="18"/>
              </w:rPr>
              <w:fldChar w:fldCharType="end"/>
            </w:r>
          </w:hyperlink>
        </w:p>
        <w:p w14:paraId="7FA61634" w14:textId="4290119C" w:rsidR="00EA6411" w:rsidRPr="0041027C" w:rsidRDefault="00AD083F">
          <w:pPr>
            <w:pStyle w:val="TOC2"/>
            <w:tabs>
              <w:tab w:val="left" w:pos="1200"/>
              <w:tab w:val="right" w:leader="dot" w:pos="9350"/>
            </w:tabs>
            <w:rPr>
              <w:rFonts w:ascii="GHEA Grapalat" w:eastAsiaTheme="minorEastAsia" w:hAnsi="GHEA Grapalat" w:cstheme="minorBidi"/>
              <w:b w:val="0"/>
              <w:bCs w:val="0"/>
              <w:noProof/>
              <w:sz w:val="18"/>
              <w:szCs w:val="18"/>
            </w:rPr>
          </w:pPr>
          <w:hyperlink w:anchor="_Toc92820226" w:history="1">
            <w:r w:rsidR="00EA6411" w:rsidRPr="0041027C">
              <w:rPr>
                <w:rStyle w:val="Hyperlink"/>
                <w:rFonts w:ascii="GHEA Grapalat" w:hAnsi="GHEA Grapalat" w:cs="Arial"/>
                <w:b w:val="0"/>
                <w:bCs w:val="0"/>
                <w:noProof/>
                <w:sz w:val="18"/>
                <w:szCs w:val="18"/>
                <w:lang w:val="hy-AM" w:eastAsia="en-GB"/>
              </w:rPr>
              <w:t>2.2.2.</w:t>
            </w:r>
            <w:r w:rsidR="00EA6411" w:rsidRPr="0041027C">
              <w:rPr>
                <w:rFonts w:ascii="GHEA Grapalat" w:eastAsiaTheme="minorEastAsia" w:hAnsi="GHEA Grapalat" w:cstheme="minorBidi"/>
                <w:b w:val="0"/>
                <w:bCs w:val="0"/>
                <w:noProof/>
                <w:sz w:val="18"/>
                <w:szCs w:val="18"/>
              </w:rPr>
              <w:tab/>
            </w:r>
            <w:r w:rsidR="00EA6411" w:rsidRPr="0041027C">
              <w:rPr>
                <w:rStyle w:val="Hyperlink"/>
                <w:rFonts w:ascii="GHEA Grapalat" w:hAnsi="GHEA Grapalat" w:cs="Arial"/>
                <w:b w:val="0"/>
                <w:bCs w:val="0"/>
                <w:noProof/>
                <w:sz w:val="18"/>
                <w:szCs w:val="18"/>
                <w:lang w:val="hy-AM" w:eastAsia="en-GB"/>
              </w:rPr>
              <w:t>ԳՐԱԿԱՆՈՒԹՅԱՆ ՎԵՐԼՈՒԾՈՒԹՅՈՒՆ</w:t>
            </w:r>
            <w:r w:rsidR="00EA6411" w:rsidRPr="0041027C">
              <w:rPr>
                <w:rFonts w:ascii="GHEA Grapalat" w:hAnsi="GHEA Grapalat"/>
                <w:b w:val="0"/>
                <w:bCs w:val="0"/>
                <w:noProof/>
                <w:webHidden/>
                <w:sz w:val="18"/>
                <w:szCs w:val="18"/>
              </w:rPr>
              <w:tab/>
            </w:r>
            <w:r w:rsidR="00EA6411" w:rsidRPr="00F97C17">
              <w:rPr>
                <w:rFonts w:ascii="GHEA Grapalat" w:hAnsi="GHEA Grapalat"/>
                <w:b w:val="0"/>
                <w:bCs w:val="0"/>
                <w:noProof/>
                <w:webHidden/>
                <w:sz w:val="18"/>
                <w:szCs w:val="18"/>
              </w:rPr>
              <w:fldChar w:fldCharType="begin"/>
            </w:r>
            <w:r w:rsidR="00EA6411" w:rsidRPr="0041027C">
              <w:rPr>
                <w:rFonts w:ascii="GHEA Grapalat" w:hAnsi="GHEA Grapalat"/>
                <w:b w:val="0"/>
                <w:bCs w:val="0"/>
                <w:noProof/>
                <w:webHidden/>
                <w:sz w:val="18"/>
                <w:szCs w:val="18"/>
              </w:rPr>
              <w:instrText xml:space="preserve"> PAGEREF _Toc92820226 \h </w:instrText>
            </w:r>
            <w:r w:rsidR="00EA6411" w:rsidRPr="00F97C17">
              <w:rPr>
                <w:rFonts w:ascii="GHEA Grapalat" w:hAnsi="GHEA Grapalat"/>
                <w:b w:val="0"/>
                <w:bCs w:val="0"/>
                <w:noProof/>
                <w:webHidden/>
                <w:sz w:val="18"/>
                <w:szCs w:val="18"/>
              </w:rPr>
            </w:r>
            <w:r w:rsidR="00EA6411" w:rsidRPr="00F97C17">
              <w:rPr>
                <w:rFonts w:ascii="GHEA Grapalat" w:hAnsi="GHEA Grapalat"/>
                <w:b w:val="0"/>
                <w:bCs w:val="0"/>
                <w:noProof/>
                <w:webHidden/>
                <w:sz w:val="18"/>
                <w:szCs w:val="18"/>
              </w:rPr>
              <w:fldChar w:fldCharType="separate"/>
            </w:r>
            <w:r>
              <w:rPr>
                <w:rFonts w:ascii="GHEA Grapalat" w:hAnsi="GHEA Grapalat"/>
                <w:b w:val="0"/>
                <w:bCs w:val="0"/>
                <w:noProof/>
                <w:webHidden/>
                <w:sz w:val="18"/>
                <w:szCs w:val="18"/>
              </w:rPr>
              <w:t>25</w:t>
            </w:r>
            <w:r w:rsidR="00EA6411" w:rsidRPr="00F97C17">
              <w:rPr>
                <w:rFonts w:ascii="GHEA Grapalat" w:hAnsi="GHEA Grapalat"/>
                <w:b w:val="0"/>
                <w:bCs w:val="0"/>
                <w:noProof/>
                <w:webHidden/>
                <w:sz w:val="18"/>
                <w:szCs w:val="18"/>
              </w:rPr>
              <w:fldChar w:fldCharType="end"/>
            </w:r>
          </w:hyperlink>
        </w:p>
        <w:p w14:paraId="21AEBA1C" w14:textId="13CAD5DD" w:rsidR="00EA6411" w:rsidRPr="0041027C" w:rsidRDefault="00AD083F">
          <w:pPr>
            <w:pStyle w:val="TOC2"/>
            <w:tabs>
              <w:tab w:val="left" w:pos="1200"/>
              <w:tab w:val="right" w:leader="dot" w:pos="9350"/>
            </w:tabs>
            <w:rPr>
              <w:rFonts w:ascii="GHEA Grapalat" w:eastAsiaTheme="minorEastAsia" w:hAnsi="GHEA Grapalat" w:cstheme="minorBidi"/>
              <w:b w:val="0"/>
              <w:bCs w:val="0"/>
              <w:noProof/>
              <w:sz w:val="18"/>
              <w:szCs w:val="18"/>
            </w:rPr>
          </w:pPr>
          <w:hyperlink w:anchor="_Toc92820227" w:history="1">
            <w:r w:rsidR="00EA6411" w:rsidRPr="0041027C">
              <w:rPr>
                <w:rStyle w:val="Hyperlink"/>
                <w:rFonts w:ascii="GHEA Grapalat" w:hAnsi="GHEA Grapalat"/>
                <w:b w:val="0"/>
                <w:bCs w:val="0"/>
                <w:noProof/>
                <w:sz w:val="18"/>
                <w:szCs w:val="18"/>
                <w:lang w:val="hy-AM" w:eastAsia="en-GB"/>
              </w:rPr>
              <w:t>2.2.3.</w:t>
            </w:r>
            <w:r w:rsidR="00EA6411" w:rsidRPr="0041027C">
              <w:rPr>
                <w:rFonts w:ascii="GHEA Grapalat" w:eastAsiaTheme="minorEastAsia" w:hAnsi="GHEA Grapalat" w:cstheme="minorBidi"/>
                <w:b w:val="0"/>
                <w:bCs w:val="0"/>
                <w:noProof/>
                <w:sz w:val="18"/>
                <w:szCs w:val="18"/>
              </w:rPr>
              <w:tab/>
            </w:r>
            <w:r w:rsidR="00EA6411" w:rsidRPr="0041027C">
              <w:rPr>
                <w:rStyle w:val="Hyperlink"/>
                <w:rFonts w:ascii="GHEA Grapalat" w:hAnsi="GHEA Grapalat" w:cs="Arial"/>
                <w:b w:val="0"/>
                <w:bCs w:val="0"/>
                <w:noProof/>
                <w:sz w:val="18"/>
                <w:szCs w:val="18"/>
                <w:lang w:val="hy-AM" w:eastAsia="en-GB"/>
              </w:rPr>
              <w:t>ԻՐԱՎԱԿԱՆ</w:t>
            </w:r>
            <w:r w:rsidR="00EA6411" w:rsidRPr="0041027C">
              <w:rPr>
                <w:rStyle w:val="Hyperlink"/>
                <w:rFonts w:ascii="GHEA Grapalat" w:hAnsi="GHEA Grapalat"/>
                <w:b w:val="0"/>
                <w:bCs w:val="0"/>
                <w:noProof/>
                <w:sz w:val="18"/>
                <w:szCs w:val="18"/>
                <w:lang w:val="hy-AM" w:eastAsia="en-GB"/>
              </w:rPr>
              <w:t xml:space="preserve"> ԴԱՇՏԻ ՎԵՐԼՈՒԾՈՒԹՅՈՒՆ</w:t>
            </w:r>
            <w:r w:rsidR="00EA6411" w:rsidRPr="0041027C">
              <w:rPr>
                <w:rFonts w:ascii="GHEA Grapalat" w:hAnsi="GHEA Grapalat"/>
                <w:b w:val="0"/>
                <w:bCs w:val="0"/>
                <w:noProof/>
                <w:webHidden/>
                <w:sz w:val="18"/>
                <w:szCs w:val="18"/>
              </w:rPr>
              <w:tab/>
            </w:r>
            <w:r w:rsidR="00EA6411" w:rsidRPr="00F97C17">
              <w:rPr>
                <w:rFonts w:ascii="GHEA Grapalat" w:hAnsi="GHEA Grapalat"/>
                <w:b w:val="0"/>
                <w:bCs w:val="0"/>
                <w:noProof/>
                <w:webHidden/>
                <w:sz w:val="18"/>
                <w:szCs w:val="18"/>
              </w:rPr>
              <w:fldChar w:fldCharType="begin"/>
            </w:r>
            <w:r w:rsidR="00EA6411" w:rsidRPr="0041027C">
              <w:rPr>
                <w:rFonts w:ascii="GHEA Grapalat" w:hAnsi="GHEA Grapalat"/>
                <w:b w:val="0"/>
                <w:bCs w:val="0"/>
                <w:noProof/>
                <w:webHidden/>
                <w:sz w:val="18"/>
                <w:szCs w:val="18"/>
              </w:rPr>
              <w:instrText xml:space="preserve"> PAGEREF _Toc92820227 \h </w:instrText>
            </w:r>
            <w:r w:rsidR="00EA6411" w:rsidRPr="00F97C17">
              <w:rPr>
                <w:rFonts w:ascii="GHEA Grapalat" w:hAnsi="GHEA Grapalat"/>
                <w:b w:val="0"/>
                <w:bCs w:val="0"/>
                <w:noProof/>
                <w:webHidden/>
                <w:sz w:val="18"/>
                <w:szCs w:val="18"/>
              </w:rPr>
            </w:r>
            <w:r w:rsidR="00EA6411" w:rsidRPr="00F97C17">
              <w:rPr>
                <w:rFonts w:ascii="GHEA Grapalat" w:hAnsi="GHEA Grapalat"/>
                <w:b w:val="0"/>
                <w:bCs w:val="0"/>
                <w:noProof/>
                <w:webHidden/>
                <w:sz w:val="18"/>
                <w:szCs w:val="18"/>
              </w:rPr>
              <w:fldChar w:fldCharType="separate"/>
            </w:r>
            <w:r>
              <w:rPr>
                <w:rFonts w:ascii="GHEA Grapalat" w:hAnsi="GHEA Grapalat"/>
                <w:b w:val="0"/>
                <w:bCs w:val="0"/>
                <w:noProof/>
                <w:webHidden/>
                <w:sz w:val="18"/>
                <w:szCs w:val="18"/>
              </w:rPr>
              <w:t>27</w:t>
            </w:r>
            <w:r w:rsidR="00EA6411" w:rsidRPr="00F97C17">
              <w:rPr>
                <w:rFonts w:ascii="GHEA Grapalat" w:hAnsi="GHEA Grapalat"/>
                <w:b w:val="0"/>
                <w:bCs w:val="0"/>
                <w:noProof/>
                <w:webHidden/>
                <w:sz w:val="18"/>
                <w:szCs w:val="18"/>
              </w:rPr>
              <w:fldChar w:fldCharType="end"/>
            </w:r>
          </w:hyperlink>
        </w:p>
        <w:p w14:paraId="47268955" w14:textId="4F9749F5" w:rsidR="00EA6411" w:rsidRPr="0041027C" w:rsidRDefault="00AD083F">
          <w:pPr>
            <w:pStyle w:val="TOC2"/>
            <w:tabs>
              <w:tab w:val="left" w:pos="1200"/>
              <w:tab w:val="right" w:leader="dot" w:pos="9350"/>
            </w:tabs>
            <w:rPr>
              <w:rFonts w:ascii="GHEA Grapalat" w:eastAsiaTheme="minorEastAsia" w:hAnsi="GHEA Grapalat" w:cstheme="minorBidi"/>
              <w:b w:val="0"/>
              <w:bCs w:val="0"/>
              <w:noProof/>
              <w:sz w:val="18"/>
              <w:szCs w:val="18"/>
            </w:rPr>
          </w:pPr>
          <w:hyperlink w:anchor="_Toc92820228" w:history="1">
            <w:r w:rsidR="00EA6411" w:rsidRPr="0041027C">
              <w:rPr>
                <w:rStyle w:val="Hyperlink"/>
                <w:rFonts w:ascii="GHEA Grapalat" w:hAnsi="GHEA Grapalat"/>
                <w:b w:val="0"/>
                <w:bCs w:val="0"/>
                <w:noProof/>
                <w:sz w:val="18"/>
                <w:szCs w:val="18"/>
                <w:lang w:val="hy-AM"/>
              </w:rPr>
              <w:t>2.2.4.</w:t>
            </w:r>
            <w:r w:rsidR="00EA6411" w:rsidRPr="0041027C">
              <w:rPr>
                <w:rFonts w:ascii="GHEA Grapalat" w:eastAsiaTheme="minorEastAsia" w:hAnsi="GHEA Grapalat" w:cstheme="minorBidi"/>
                <w:b w:val="0"/>
                <w:bCs w:val="0"/>
                <w:noProof/>
                <w:sz w:val="18"/>
                <w:szCs w:val="18"/>
              </w:rPr>
              <w:tab/>
            </w:r>
            <w:r w:rsidR="00EA6411" w:rsidRPr="0041027C">
              <w:rPr>
                <w:rStyle w:val="Hyperlink"/>
                <w:rFonts w:ascii="GHEA Grapalat" w:hAnsi="GHEA Grapalat"/>
                <w:b w:val="0"/>
                <w:bCs w:val="0"/>
                <w:noProof/>
                <w:sz w:val="18"/>
                <w:szCs w:val="18"/>
                <w:lang w:val="hy-AM"/>
              </w:rPr>
              <w:t>ՀԱՄԱԴՐԵԼԻ ԼԱՎԱԳՈՒՅՆ ՄԻՋԱԶԳԱՅԻՆ ՓՈՐՁԻ ՎԵՐԼՈՒԾՈՒԹՅՈՒՆ</w:t>
            </w:r>
            <w:r w:rsidR="00EA6411" w:rsidRPr="0041027C">
              <w:rPr>
                <w:rFonts w:ascii="GHEA Grapalat" w:hAnsi="GHEA Grapalat"/>
                <w:b w:val="0"/>
                <w:bCs w:val="0"/>
                <w:noProof/>
                <w:webHidden/>
                <w:sz w:val="18"/>
                <w:szCs w:val="18"/>
              </w:rPr>
              <w:tab/>
            </w:r>
            <w:r w:rsidR="00EA6411" w:rsidRPr="00F97C17">
              <w:rPr>
                <w:rFonts w:ascii="GHEA Grapalat" w:hAnsi="GHEA Grapalat"/>
                <w:b w:val="0"/>
                <w:bCs w:val="0"/>
                <w:noProof/>
                <w:webHidden/>
                <w:sz w:val="18"/>
                <w:szCs w:val="18"/>
              </w:rPr>
              <w:fldChar w:fldCharType="begin"/>
            </w:r>
            <w:r w:rsidR="00EA6411" w:rsidRPr="0041027C">
              <w:rPr>
                <w:rFonts w:ascii="GHEA Grapalat" w:hAnsi="GHEA Grapalat"/>
                <w:b w:val="0"/>
                <w:bCs w:val="0"/>
                <w:noProof/>
                <w:webHidden/>
                <w:sz w:val="18"/>
                <w:szCs w:val="18"/>
              </w:rPr>
              <w:instrText xml:space="preserve"> PAGEREF _Toc92820228 \h </w:instrText>
            </w:r>
            <w:r w:rsidR="00EA6411" w:rsidRPr="00F97C17">
              <w:rPr>
                <w:rFonts w:ascii="GHEA Grapalat" w:hAnsi="GHEA Grapalat"/>
                <w:b w:val="0"/>
                <w:bCs w:val="0"/>
                <w:noProof/>
                <w:webHidden/>
                <w:sz w:val="18"/>
                <w:szCs w:val="18"/>
              </w:rPr>
            </w:r>
            <w:r w:rsidR="00EA6411" w:rsidRPr="00F97C17">
              <w:rPr>
                <w:rFonts w:ascii="GHEA Grapalat" w:hAnsi="GHEA Grapalat"/>
                <w:b w:val="0"/>
                <w:bCs w:val="0"/>
                <w:noProof/>
                <w:webHidden/>
                <w:sz w:val="18"/>
                <w:szCs w:val="18"/>
              </w:rPr>
              <w:fldChar w:fldCharType="separate"/>
            </w:r>
            <w:r>
              <w:rPr>
                <w:rFonts w:ascii="GHEA Grapalat" w:hAnsi="GHEA Grapalat"/>
                <w:b w:val="0"/>
                <w:bCs w:val="0"/>
                <w:noProof/>
                <w:webHidden/>
                <w:sz w:val="18"/>
                <w:szCs w:val="18"/>
              </w:rPr>
              <w:t>28</w:t>
            </w:r>
            <w:r w:rsidR="00EA6411" w:rsidRPr="00F97C17">
              <w:rPr>
                <w:rFonts w:ascii="GHEA Grapalat" w:hAnsi="GHEA Grapalat"/>
                <w:b w:val="0"/>
                <w:bCs w:val="0"/>
                <w:noProof/>
                <w:webHidden/>
                <w:sz w:val="18"/>
                <w:szCs w:val="18"/>
              </w:rPr>
              <w:fldChar w:fldCharType="end"/>
            </w:r>
          </w:hyperlink>
        </w:p>
        <w:p w14:paraId="2C6F4E75" w14:textId="7E247F50" w:rsidR="00EA6411" w:rsidRPr="0041027C" w:rsidRDefault="00AD083F">
          <w:pPr>
            <w:pStyle w:val="TOC2"/>
            <w:tabs>
              <w:tab w:val="left" w:pos="1200"/>
              <w:tab w:val="right" w:leader="dot" w:pos="9350"/>
            </w:tabs>
            <w:rPr>
              <w:rFonts w:ascii="GHEA Grapalat" w:eastAsiaTheme="minorEastAsia" w:hAnsi="GHEA Grapalat" w:cstheme="minorBidi"/>
              <w:b w:val="0"/>
              <w:bCs w:val="0"/>
              <w:noProof/>
              <w:sz w:val="18"/>
              <w:szCs w:val="18"/>
            </w:rPr>
          </w:pPr>
          <w:hyperlink w:anchor="_Toc92820229" w:history="1">
            <w:r w:rsidR="00EA6411" w:rsidRPr="0041027C">
              <w:rPr>
                <w:rStyle w:val="Hyperlink"/>
                <w:rFonts w:ascii="GHEA Grapalat" w:hAnsi="GHEA Grapalat"/>
                <w:b w:val="0"/>
                <w:bCs w:val="0"/>
                <w:noProof/>
                <w:sz w:val="18"/>
                <w:szCs w:val="18"/>
                <w:lang w:val="hy-AM"/>
              </w:rPr>
              <w:t>2.2.5.</w:t>
            </w:r>
            <w:r w:rsidR="00EA6411" w:rsidRPr="0041027C">
              <w:rPr>
                <w:rFonts w:ascii="GHEA Grapalat" w:eastAsiaTheme="minorEastAsia" w:hAnsi="GHEA Grapalat" w:cstheme="minorBidi"/>
                <w:b w:val="0"/>
                <w:bCs w:val="0"/>
                <w:noProof/>
                <w:sz w:val="18"/>
                <w:szCs w:val="18"/>
              </w:rPr>
              <w:tab/>
            </w:r>
            <w:r w:rsidR="00EA6411" w:rsidRPr="0041027C">
              <w:rPr>
                <w:rStyle w:val="Hyperlink"/>
                <w:rFonts w:ascii="GHEA Grapalat" w:hAnsi="GHEA Grapalat"/>
                <w:b w:val="0"/>
                <w:bCs w:val="0"/>
                <w:noProof/>
                <w:sz w:val="18"/>
                <w:szCs w:val="18"/>
                <w:lang w:val="hy-AM"/>
              </w:rPr>
              <w:t>ԱՆՀՐԱԺԵՇՏ ՄԻՋՈՑԱՌՈՒՄՆԵՐԸ ԵՎ ԴՐԱՆՑ ԻՐԱԳՈՐԾԵԼԻՈՒԹՅԱՆ Ու ԱՐԴՅՈՒՆԱՎԵՏՈՒԹՅԱՆ ԳՆԱՀԱՏՈՒՄԸ</w:t>
            </w:r>
            <w:r w:rsidR="00EA6411" w:rsidRPr="0041027C">
              <w:rPr>
                <w:rFonts w:ascii="GHEA Grapalat" w:hAnsi="GHEA Grapalat"/>
                <w:b w:val="0"/>
                <w:bCs w:val="0"/>
                <w:noProof/>
                <w:webHidden/>
                <w:sz w:val="18"/>
                <w:szCs w:val="18"/>
              </w:rPr>
              <w:tab/>
            </w:r>
            <w:r w:rsidR="00EA6411" w:rsidRPr="00F97C17">
              <w:rPr>
                <w:rFonts w:ascii="GHEA Grapalat" w:hAnsi="GHEA Grapalat"/>
                <w:b w:val="0"/>
                <w:bCs w:val="0"/>
                <w:noProof/>
                <w:webHidden/>
                <w:sz w:val="18"/>
                <w:szCs w:val="18"/>
              </w:rPr>
              <w:fldChar w:fldCharType="begin"/>
            </w:r>
            <w:r w:rsidR="00EA6411" w:rsidRPr="0041027C">
              <w:rPr>
                <w:rFonts w:ascii="GHEA Grapalat" w:hAnsi="GHEA Grapalat"/>
                <w:b w:val="0"/>
                <w:bCs w:val="0"/>
                <w:noProof/>
                <w:webHidden/>
                <w:sz w:val="18"/>
                <w:szCs w:val="18"/>
              </w:rPr>
              <w:instrText xml:space="preserve"> PAGEREF _Toc92820229 \h </w:instrText>
            </w:r>
            <w:r w:rsidR="00EA6411" w:rsidRPr="00F97C17">
              <w:rPr>
                <w:rFonts w:ascii="GHEA Grapalat" w:hAnsi="GHEA Grapalat"/>
                <w:b w:val="0"/>
                <w:bCs w:val="0"/>
                <w:noProof/>
                <w:webHidden/>
                <w:sz w:val="18"/>
                <w:szCs w:val="18"/>
              </w:rPr>
            </w:r>
            <w:r w:rsidR="00EA6411" w:rsidRPr="00F97C17">
              <w:rPr>
                <w:rFonts w:ascii="GHEA Grapalat" w:hAnsi="GHEA Grapalat"/>
                <w:b w:val="0"/>
                <w:bCs w:val="0"/>
                <w:noProof/>
                <w:webHidden/>
                <w:sz w:val="18"/>
                <w:szCs w:val="18"/>
              </w:rPr>
              <w:fldChar w:fldCharType="separate"/>
            </w:r>
            <w:r>
              <w:rPr>
                <w:rFonts w:ascii="GHEA Grapalat" w:hAnsi="GHEA Grapalat"/>
                <w:b w:val="0"/>
                <w:bCs w:val="0"/>
                <w:noProof/>
                <w:webHidden/>
                <w:sz w:val="18"/>
                <w:szCs w:val="18"/>
              </w:rPr>
              <w:t>35</w:t>
            </w:r>
            <w:r w:rsidR="00EA6411" w:rsidRPr="00F97C17">
              <w:rPr>
                <w:rFonts w:ascii="GHEA Grapalat" w:hAnsi="GHEA Grapalat"/>
                <w:b w:val="0"/>
                <w:bCs w:val="0"/>
                <w:noProof/>
                <w:webHidden/>
                <w:sz w:val="18"/>
                <w:szCs w:val="18"/>
              </w:rPr>
              <w:fldChar w:fldCharType="end"/>
            </w:r>
          </w:hyperlink>
        </w:p>
        <w:p w14:paraId="4521AA68" w14:textId="4675DF67" w:rsidR="00EA6411" w:rsidRPr="0041027C" w:rsidRDefault="00AD083F">
          <w:pPr>
            <w:pStyle w:val="TOC2"/>
            <w:tabs>
              <w:tab w:val="left" w:pos="1200"/>
              <w:tab w:val="right" w:leader="dot" w:pos="9350"/>
            </w:tabs>
            <w:rPr>
              <w:rFonts w:ascii="GHEA Grapalat" w:eastAsiaTheme="minorEastAsia" w:hAnsi="GHEA Grapalat" w:cstheme="minorBidi"/>
              <w:b w:val="0"/>
              <w:bCs w:val="0"/>
              <w:noProof/>
              <w:sz w:val="18"/>
              <w:szCs w:val="18"/>
            </w:rPr>
          </w:pPr>
          <w:hyperlink w:anchor="_Toc92820230" w:history="1">
            <w:r w:rsidR="00EA6411" w:rsidRPr="0041027C">
              <w:rPr>
                <w:rStyle w:val="Hyperlink"/>
                <w:rFonts w:ascii="GHEA Grapalat" w:eastAsia="Calibri" w:hAnsi="GHEA Grapalat" w:cs="Arial"/>
                <w:b w:val="0"/>
                <w:bCs w:val="0"/>
                <w:noProof/>
                <w:sz w:val="18"/>
                <w:szCs w:val="18"/>
                <w:lang w:val="hy-AM"/>
              </w:rPr>
              <w:t>2.2.6.</w:t>
            </w:r>
            <w:r w:rsidR="00EA6411" w:rsidRPr="0041027C">
              <w:rPr>
                <w:rFonts w:ascii="GHEA Grapalat" w:eastAsiaTheme="minorEastAsia" w:hAnsi="GHEA Grapalat" w:cstheme="minorBidi"/>
                <w:b w:val="0"/>
                <w:bCs w:val="0"/>
                <w:noProof/>
                <w:sz w:val="18"/>
                <w:szCs w:val="18"/>
              </w:rPr>
              <w:tab/>
            </w:r>
            <w:r w:rsidR="00EA6411" w:rsidRPr="0041027C">
              <w:rPr>
                <w:rStyle w:val="Hyperlink"/>
                <w:rFonts w:ascii="GHEA Grapalat" w:eastAsia="Calibri" w:hAnsi="GHEA Grapalat" w:cs="Arial"/>
                <w:b w:val="0"/>
                <w:bCs w:val="0"/>
                <w:noProof/>
                <w:sz w:val="18"/>
                <w:szCs w:val="18"/>
                <w:lang w:val="hy-AM"/>
              </w:rPr>
              <w:t>ՄԻՋՈՑԱՌՈՒՄՆԵՐԻ ԻՐԱԿԱՆԱՑՄԱՆ ՀԻՄՆԱԿԱՆ ԽՈՉԸՆԴՈՏՆԵՐԸ/ՄԱՐՏԱՀՐԱՎԵՐՆԵՐԸ</w:t>
            </w:r>
            <w:r w:rsidR="00EA6411" w:rsidRPr="0041027C">
              <w:rPr>
                <w:rFonts w:ascii="GHEA Grapalat" w:hAnsi="GHEA Grapalat"/>
                <w:b w:val="0"/>
                <w:bCs w:val="0"/>
                <w:noProof/>
                <w:webHidden/>
                <w:sz w:val="18"/>
                <w:szCs w:val="18"/>
              </w:rPr>
              <w:tab/>
            </w:r>
            <w:r w:rsidR="00EA6411" w:rsidRPr="00F97C17">
              <w:rPr>
                <w:rFonts w:ascii="GHEA Grapalat" w:hAnsi="GHEA Grapalat"/>
                <w:b w:val="0"/>
                <w:bCs w:val="0"/>
                <w:noProof/>
                <w:webHidden/>
                <w:sz w:val="18"/>
                <w:szCs w:val="18"/>
              </w:rPr>
              <w:fldChar w:fldCharType="begin"/>
            </w:r>
            <w:r w:rsidR="00EA6411" w:rsidRPr="0041027C">
              <w:rPr>
                <w:rFonts w:ascii="GHEA Grapalat" w:hAnsi="GHEA Grapalat"/>
                <w:b w:val="0"/>
                <w:bCs w:val="0"/>
                <w:noProof/>
                <w:webHidden/>
                <w:sz w:val="18"/>
                <w:szCs w:val="18"/>
              </w:rPr>
              <w:instrText xml:space="preserve"> PAGEREF _Toc92820230 \h </w:instrText>
            </w:r>
            <w:r w:rsidR="00EA6411" w:rsidRPr="00F97C17">
              <w:rPr>
                <w:rFonts w:ascii="GHEA Grapalat" w:hAnsi="GHEA Grapalat"/>
                <w:b w:val="0"/>
                <w:bCs w:val="0"/>
                <w:noProof/>
                <w:webHidden/>
                <w:sz w:val="18"/>
                <w:szCs w:val="18"/>
              </w:rPr>
            </w:r>
            <w:r w:rsidR="00EA6411" w:rsidRPr="00F97C17">
              <w:rPr>
                <w:rFonts w:ascii="GHEA Grapalat" w:hAnsi="GHEA Grapalat"/>
                <w:b w:val="0"/>
                <w:bCs w:val="0"/>
                <w:noProof/>
                <w:webHidden/>
                <w:sz w:val="18"/>
                <w:szCs w:val="18"/>
              </w:rPr>
              <w:fldChar w:fldCharType="separate"/>
            </w:r>
            <w:r>
              <w:rPr>
                <w:rFonts w:ascii="GHEA Grapalat" w:hAnsi="GHEA Grapalat"/>
                <w:b w:val="0"/>
                <w:bCs w:val="0"/>
                <w:noProof/>
                <w:webHidden/>
                <w:sz w:val="18"/>
                <w:szCs w:val="18"/>
              </w:rPr>
              <w:t>36</w:t>
            </w:r>
            <w:r w:rsidR="00EA6411" w:rsidRPr="00F97C17">
              <w:rPr>
                <w:rFonts w:ascii="GHEA Grapalat" w:hAnsi="GHEA Grapalat"/>
                <w:b w:val="0"/>
                <w:bCs w:val="0"/>
                <w:noProof/>
                <w:webHidden/>
                <w:sz w:val="18"/>
                <w:szCs w:val="18"/>
              </w:rPr>
              <w:fldChar w:fldCharType="end"/>
            </w:r>
          </w:hyperlink>
        </w:p>
        <w:p w14:paraId="379331B2" w14:textId="7C20D547" w:rsidR="00EA6411" w:rsidRPr="0041027C" w:rsidRDefault="00AD083F">
          <w:pPr>
            <w:pStyle w:val="TOC2"/>
            <w:tabs>
              <w:tab w:val="left" w:pos="1200"/>
              <w:tab w:val="right" w:leader="dot" w:pos="9350"/>
            </w:tabs>
            <w:rPr>
              <w:rFonts w:ascii="GHEA Grapalat" w:eastAsiaTheme="minorEastAsia" w:hAnsi="GHEA Grapalat" w:cstheme="minorBidi"/>
              <w:b w:val="0"/>
              <w:bCs w:val="0"/>
              <w:noProof/>
              <w:sz w:val="18"/>
              <w:szCs w:val="18"/>
            </w:rPr>
          </w:pPr>
          <w:hyperlink w:anchor="_Toc92820231" w:history="1">
            <w:r w:rsidR="00EA6411" w:rsidRPr="0041027C">
              <w:rPr>
                <w:rStyle w:val="Hyperlink"/>
                <w:rFonts w:ascii="GHEA Grapalat" w:eastAsia="Calibri" w:hAnsi="GHEA Grapalat" w:cs="Arial"/>
                <w:b w:val="0"/>
                <w:bCs w:val="0"/>
                <w:noProof/>
                <w:sz w:val="18"/>
                <w:szCs w:val="18"/>
                <w:lang w:val="hy-AM"/>
              </w:rPr>
              <w:t>2.2.7.</w:t>
            </w:r>
            <w:r w:rsidR="00EA6411" w:rsidRPr="0041027C">
              <w:rPr>
                <w:rFonts w:ascii="GHEA Grapalat" w:eastAsiaTheme="minorEastAsia" w:hAnsi="GHEA Grapalat" w:cstheme="minorBidi"/>
                <w:b w:val="0"/>
                <w:bCs w:val="0"/>
                <w:noProof/>
                <w:sz w:val="18"/>
                <w:szCs w:val="18"/>
              </w:rPr>
              <w:tab/>
            </w:r>
            <w:r w:rsidR="00EA6411" w:rsidRPr="0041027C">
              <w:rPr>
                <w:rStyle w:val="Hyperlink"/>
                <w:rFonts w:ascii="GHEA Grapalat" w:eastAsia="Calibri" w:hAnsi="GHEA Grapalat" w:cs="Arial"/>
                <w:b w:val="0"/>
                <w:bCs w:val="0"/>
                <w:noProof/>
                <w:sz w:val="18"/>
                <w:szCs w:val="18"/>
                <w:lang w:val="hy-AM"/>
              </w:rPr>
              <w:t>ՄԻՋՈՑԱՌՈՒՄՆԵՐԻ ԻՐԱԿԱՆԱՑՄԱՆ ԱՐԴՅՈՒՆՔՆԵՐԸ ԵՎ ԱԶԴԵՑՈՒԹՅՈՒՆԸ</w:t>
            </w:r>
            <w:r w:rsidR="00EA6411" w:rsidRPr="0041027C">
              <w:rPr>
                <w:rFonts w:ascii="GHEA Grapalat" w:hAnsi="GHEA Grapalat"/>
                <w:b w:val="0"/>
                <w:bCs w:val="0"/>
                <w:noProof/>
                <w:webHidden/>
                <w:sz w:val="18"/>
                <w:szCs w:val="18"/>
              </w:rPr>
              <w:tab/>
            </w:r>
            <w:r w:rsidR="00EA6411" w:rsidRPr="00F97C17">
              <w:rPr>
                <w:rFonts w:ascii="GHEA Grapalat" w:hAnsi="GHEA Grapalat"/>
                <w:b w:val="0"/>
                <w:bCs w:val="0"/>
                <w:noProof/>
                <w:webHidden/>
                <w:sz w:val="18"/>
                <w:szCs w:val="18"/>
              </w:rPr>
              <w:fldChar w:fldCharType="begin"/>
            </w:r>
            <w:r w:rsidR="00EA6411" w:rsidRPr="0041027C">
              <w:rPr>
                <w:rFonts w:ascii="GHEA Grapalat" w:hAnsi="GHEA Grapalat"/>
                <w:b w:val="0"/>
                <w:bCs w:val="0"/>
                <w:noProof/>
                <w:webHidden/>
                <w:sz w:val="18"/>
                <w:szCs w:val="18"/>
              </w:rPr>
              <w:instrText xml:space="preserve"> PAGEREF _Toc92820231 \h </w:instrText>
            </w:r>
            <w:r w:rsidR="00EA6411" w:rsidRPr="00F97C17">
              <w:rPr>
                <w:rFonts w:ascii="GHEA Grapalat" w:hAnsi="GHEA Grapalat"/>
                <w:b w:val="0"/>
                <w:bCs w:val="0"/>
                <w:noProof/>
                <w:webHidden/>
                <w:sz w:val="18"/>
                <w:szCs w:val="18"/>
              </w:rPr>
            </w:r>
            <w:r w:rsidR="00EA6411" w:rsidRPr="00F97C17">
              <w:rPr>
                <w:rFonts w:ascii="GHEA Grapalat" w:hAnsi="GHEA Grapalat"/>
                <w:b w:val="0"/>
                <w:bCs w:val="0"/>
                <w:noProof/>
                <w:webHidden/>
                <w:sz w:val="18"/>
                <w:szCs w:val="18"/>
              </w:rPr>
              <w:fldChar w:fldCharType="separate"/>
            </w:r>
            <w:r>
              <w:rPr>
                <w:rFonts w:ascii="GHEA Grapalat" w:hAnsi="GHEA Grapalat"/>
                <w:b w:val="0"/>
                <w:bCs w:val="0"/>
                <w:noProof/>
                <w:webHidden/>
                <w:sz w:val="18"/>
                <w:szCs w:val="18"/>
              </w:rPr>
              <w:t>37</w:t>
            </w:r>
            <w:r w:rsidR="00EA6411" w:rsidRPr="00F97C17">
              <w:rPr>
                <w:rFonts w:ascii="GHEA Grapalat" w:hAnsi="GHEA Grapalat"/>
                <w:b w:val="0"/>
                <w:bCs w:val="0"/>
                <w:noProof/>
                <w:webHidden/>
                <w:sz w:val="18"/>
                <w:szCs w:val="18"/>
              </w:rPr>
              <w:fldChar w:fldCharType="end"/>
            </w:r>
          </w:hyperlink>
        </w:p>
        <w:p w14:paraId="24E6524E" w14:textId="370457C1" w:rsidR="00EA6411" w:rsidRPr="0041027C" w:rsidRDefault="00AD083F">
          <w:pPr>
            <w:pStyle w:val="TOC2"/>
            <w:tabs>
              <w:tab w:val="left" w:pos="1200"/>
              <w:tab w:val="right" w:leader="dot" w:pos="9350"/>
            </w:tabs>
            <w:rPr>
              <w:rFonts w:ascii="GHEA Grapalat" w:eastAsiaTheme="minorEastAsia" w:hAnsi="GHEA Grapalat" w:cstheme="minorBidi"/>
              <w:b w:val="0"/>
              <w:bCs w:val="0"/>
              <w:noProof/>
              <w:sz w:val="18"/>
              <w:szCs w:val="18"/>
            </w:rPr>
          </w:pPr>
          <w:hyperlink w:anchor="_Toc92820232" w:history="1">
            <w:r w:rsidR="00EA6411" w:rsidRPr="0041027C">
              <w:rPr>
                <w:rStyle w:val="Hyperlink"/>
                <w:rFonts w:ascii="GHEA Grapalat" w:eastAsia="Times New Roman" w:hAnsi="GHEA Grapalat" w:cs="Arial"/>
                <w:b w:val="0"/>
                <w:bCs w:val="0"/>
                <w:noProof/>
                <w:sz w:val="18"/>
                <w:szCs w:val="18"/>
                <w:lang w:val="hy-AM" w:eastAsia="en-GB"/>
              </w:rPr>
              <w:t>2.3.1.</w:t>
            </w:r>
            <w:r w:rsidR="00EA6411" w:rsidRPr="0041027C">
              <w:rPr>
                <w:rFonts w:ascii="GHEA Grapalat" w:eastAsiaTheme="minorEastAsia" w:hAnsi="GHEA Grapalat" w:cstheme="minorBidi"/>
                <w:b w:val="0"/>
                <w:bCs w:val="0"/>
                <w:noProof/>
                <w:sz w:val="18"/>
                <w:szCs w:val="18"/>
              </w:rPr>
              <w:tab/>
            </w:r>
            <w:r w:rsidR="00EA6411" w:rsidRPr="0041027C">
              <w:rPr>
                <w:rStyle w:val="Hyperlink"/>
                <w:rFonts w:ascii="GHEA Grapalat" w:eastAsia="Times New Roman" w:hAnsi="GHEA Grapalat" w:cs="Arial"/>
                <w:b w:val="0"/>
                <w:bCs w:val="0"/>
                <w:noProof/>
                <w:sz w:val="18"/>
                <w:szCs w:val="18"/>
                <w:lang w:val="hy-AM" w:eastAsia="en-GB"/>
              </w:rPr>
              <w:t>ԱՌԿԱ ԻՐԱՎԻՃԱԿԻ ՎԵՐԼՈՒԾՈՒԹՅՈՒՆ ԵՎ ԽՆԴՐԻ ԼՈՒԾՄԱՆ ԿԱՐԵՎՈՐՈՒԹՅՈՒՆԸ</w:t>
            </w:r>
            <w:r w:rsidR="00EA6411" w:rsidRPr="0041027C">
              <w:rPr>
                <w:rFonts w:ascii="GHEA Grapalat" w:hAnsi="GHEA Grapalat"/>
                <w:b w:val="0"/>
                <w:bCs w:val="0"/>
                <w:noProof/>
                <w:webHidden/>
                <w:sz w:val="18"/>
                <w:szCs w:val="18"/>
              </w:rPr>
              <w:tab/>
            </w:r>
            <w:r w:rsidR="00EA6411" w:rsidRPr="00F97C17">
              <w:rPr>
                <w:rFonts w:ascii="GHEA Grapalat" w:hAnsi="GHEA Grapalat"/>
                <w:b w:val="0"/>
                <w:bCs w:val="0"/>
                <w:noProof/>
                <w:webHidden/>
                <w:sz w:val="18"/>
                <w:szCs w:val="18"/>
              </w:rPr>
              <w:fldChar w:fldCharType="begin"/>
            </w:r>
            <w:r w:rsidR="00EA6411" w:rsidRPr="0041027C">
              <w:rPr>
                <w:rFonts w:ascii="GHEA Grapalat" w:hAnsi="GHEA Grapalat"/>
                <w:b w:val="0"/>
                <w:bCs w:val="0"/>
                <w:noProof/>
                <w:webHidden/>
                <w:sz w:val="18"/>
                <w:szCs w:val="18"/>
              </w:rPr>
              <w:instrText xml:space="preserve"> PAGEREF _Toc92820232 \h </w:instrText>
            </w:r>
            <w:r w:rsidR="00EA6411" w:rsidRPr="00F97C17">
              <w:rPr>
                <w:rFonts w:ascii="GHEA Grapalat" w:hAnsi="GHEA Grapalat"/>
                <w:b w:val="0"/>
                <w:bCs w:val="0"/>
                <w:noProof/>
                <w:webHidden/>
                <w:sz w:val="18"/>
                <w:szCs w:val="18"/>
              </w:rPr>
            </w:r>
            <w:r w:rsidR="00EA6411" w:rsidRPr="00F97C17">
              <w:rPr>
                <w:rFonts w:ascii="GHEA Grapalat" w:hAnsi="GHEA Grapalat"/>
                <w:b w:val="0"/>
                <w:bCs w:val="0"/>
                <w:noProof/>
                <w:webHidden/>
                <w:sz w:val="18"/>
                <w:szCs w:val="18"/>
              </w:rPr>
              <w:fldChar w:fldCharType="separate"/>
            </w:r>
            <w:r>
              <w:rPr>
                <w:rFonts w:ascii="GHEA Grapalat" w:hAnsi="GHEA Grapalat"/>
                <w:b w:val="0"/>
                <w:bCs w:val="0"/>
                <w:noProof/>
                <w:webHidden/>
                <w:sz w:val="18"/>
                <w:szCs w:val="18"/>
              </w:rPr>
              <w:t>37</w:t>
            </w:r>
            <w:r w:rsidR="00EA6411" w:rsidRPr="00F97C17">
              <w:rPr>
                <w:rFonts w:ascii="GHEA Grapalat" w:hAnsi="GHEA Grapalat"/>
                <w:b w:val="0"/>
                <w:bCs w:val="0"/>
                <w:noProof/>
                <w:webHidden/>
                <w:sz w:val="18"/>
                <w:szCs w:val="18"/>
              </w:rPr>
              <w:fldChar w:fldCharType="end"/>
            </w:r>
          </w:hyperlink>
        </w:p>
        <w:p w14:paraId="32F04F9B" w14:textId="671D7F0A" w:rsidR="00EA6411" w:rsidRPr="0041027C" w:rsidRDefault="00AD083F">
          <w:pPr>
            <w:pStyle w:val="TOC2"/>
            <w:tabs>
              <w:tab w:val="left" w:pos="1200"/>
              <w:tab w:val="right" w:leader="dot" w:pos="9350"/>
            </w:tabs>
            <w:rPr>
              <w:rFonts w:ascii="GHEA Grapalat" w:eastAsiaTheme="minorEastAsia" w:hAnsi="GHEA Grapalat" w:cstheme="minorBidi"/>
              <w:b w:val="0"/>
              <w:bCs w:val="0"/>
              <w:noProof/>
              <w:sz w:val="18"/>
              <w:szCs w:val="18"/>
            </w:rPr>
          </w:pPr>
          <w:hyperlink w:anchor="_Toc92820233" w:history="1">
            <w:r w:rsidR="00EA6411" w:rsidRPr="0041027C">
              <w:rPr>
                <w:rStyle w:val="Hyperlink"/>
                <w:rFonts w:ascii="GHEA Grapalat" w:hAnsi="GHEA Grapalat" w:cs="Arial"/>
                <w:b w:val="0"/>
                <w:bCs w:val="0"/>
                <w:noProof/>
                <w:sz w:val="18"/>
                <w:szCs w:val="18"/>
                <w:lang w:val="hy-AM" w:eastAsia="en-GB"/>
              </w:rPr>
              <w:t>2.3.2.</w:t>
            </w:r>
            <w:r w:rsidR="00EA6411" w:rsidRPr="0041027C">
              <w:rPr>
                <w:rFonts w:ascii="GHEA Grapalat" w:eastAsiaTheme="minorEastAsia" w:hAnsi="GHEA Grapalat" w:cstheme="minorBidi"/>
                <w:b w:val="0"/>
                <w:bCs w:val="0"/>
                <w:noProof/>
                <w:sz w:val="18"/>
                <w:szCs w:val="18"/>
              </w:rPr>
              <w:tab/>
            </w:r>
            <w:r w:rsidR="00EA6411" w:rsidRPr="0041027C">
              <w:rPr>
                <w:rStyle w:val="Hyperlink"/>
                <w:rFonts w:ascii="GHEA Grapalat" w:hAnsi="GHEA Grapalat" w:cs="Arial"/>
                <w:b w:val="0"/>
                <w:bCs w:val="0"/>
                <w:noProof/>
                <w:sz w:val="18"/>
                <w:szCs w:val="18"/>
                <w:lang w:val="hy-AM" w:eastAsia="en-GB"/>
              </w:rPr>
              <w:t>ԳՐԱԿԱՆՈՒԹՅԱՆ ՎԵՐԼՈՒԾՈՒԹՅՈՒՆ</w:t>
            </w:r>
            <w:r w:rsidR="00EA6411" w:rsidRPr="0041027C">
              <w:rPr>
                <w:rFonts w:ascii="GHEA Grapalat" w:hAnsi="GHEA Grapalat"/>
                <w:b w:val="0"/>
                <w:bCs w:val="0"/>
                <w:noProof/>
                <w:webHidden/>
                <w:sz w:val="18"/>
                <w:szCs w:val="18"/>
              </w:rPr>
              <w:tab/>
            </w:r>
            <w:r w:rsidR="00EA6411" w:rsidRPr="00F97C17">
              <w:rPr>
                <w:rFonts w:ascii="GHEA Grapalat" w:hAnsi="GHEA Grapalat"/>
                <w:b w:val="0"/>
                <w:bCs w:val="0"/>
                <w:noProof/>
                <w:webHidden/>
                <w:sz w:val="18"/>
                <w:szCs w:val="18"/>
              </w:rPr>
              <w:fldChar w:fldCharType="begin"/>
            </w:r>
            <w:r w:rsidR="00EA6411" w:rsidRPr="0041027C">
              <w:rPr>
                <w:rFonts w:ascii="GHEA Grapalat" w:hAnsi="GHEA Grapalat"/>
                <w:b w:val="0"/>
                <w:bCs w:val="0"/>
                <w:noProof/>
                <w:webHidden/>
                <w:sz w:val="18"/>
                <w:szCs w:val="18"/>
              </w:rPr>
              <w:instrText xml:space="preserve"> PAGEREF _Toc92820233 \h </w:instrText>
            </w:r>
            <w:r w:rsidR="00EA6411" w:rsidRPr="00F97C17">
              <w:rPr>
                <w:rFonts w:ascii="GHEA Grapalat" w:hAnsi="GHEA Grapalat"/>
                <w:b w:val="0"/>
                <w:bCs w:val="0"/>
                <w:noProof/>
                <w:webHidden/>
                <w:sz w:val="18"/>
                <w:szCs w:val="18"/>
              </w:rPr>
            </w:r>
            <w:r w:rsidR="00EA6411" w:rsidRPr="00F97C17">
              <w:rPr>
                <w:rFonts w:ascii="GHEA Grapalat" w:hAnsi="GHEA Grapalat"/>
                <w:b w:val="0"/>
                <w:bCs w:val="0"/>
                <w:noProof/>
                <w:webHidden/>
                <w:sz w:val="18"/>
                <w:szCs w:val="18"/>
              </w:rPr>
              <w:fldChar w:fldCharType="separate"/>
            </w:r>
            <w:r>
              <w:rPr>
                <w:rFonts w:ascii="GHEA Grapalat" w:hAnsi="GHEA Grapalat"/>
                <w:b w:val="0"/>
                <w:bCs w:val="0"/>
                <w:noProof/>
                <w:webHidden/>
                <w:sz w:val="18"/>
                <w:szCs w:val="18"/>
              </w:rPr>
              <w:t>38</w:t>
            </w:r>
            <w:r w:rsidR="00EA6411" w:rsidRPr="00F97C17">
              <w:rPr>
                <w:rFonts w:ascii="GHEA Grapalat" w:hAnsi="GHEA Grapalat"/>
                <w:b w:val="0"/>
                <w:bCs w:val="0"/>
                <w:noProof/>
                <w:webHidden/>
                <w:sz w:val="18"/>
                <w:szCs w:val="18"/>
              </w:rPr>
              <w:fldChar w:fldCharType="end"/>
            </w:r>
          </w:hyperlink>
        </w:p>
        <w:p w14:paraId="482ABBE8" w14:textId="23B9E2D8" w:rsidR="00EA6411" w:rsidRPr="0041027C" w:rsidRDefault="00AD083F">
          <w:pPr>
            <w:pStyle w:val="TOC2"/>
            <w:tabs>
              <w:tab w:val="left" w:pos="1200"/>
              <w:tab w:val="right" w:leader="dot" w:pos="9350"/>
            </w:tabs>
            <w:rPr>
              <w:rFonts w:ascii="GHEA Grapalat" w:eastAsiaTheme="minorEastAsia" w:hAnsi="GHEA Grapalat" w:cstheme="minorBidi"/>
              <w:b w:val="0"/>
              <w:bCs w:val="0"/>
              <w:noProof/>
              <w:sz w:val="18"/>
              <w:szCs w:val="18"/>
            </w:rPr>
          </w:pPr>
          <w:hyperlink w:anchor="_Toc92820234" w:history="1">
            <w:r w:rsidR="00EA6411" w:rsidRPr="0041027C">
              <w:rPr>
                <w:rStyle w:val="Hyperlink"/>
                <w:rFonts w:ascii="GHEA Grapalat" w:hAnsi="GHEA Grapalat"/>
                <w:b w:val="0"/>
                <w:bCs w:val="0"/>
                <w:noProof/>
                <w:sz w:val="18"/>
                <w:szCs w:val="18"/>
                <w:lang w:val="hy-AM" w:eastAsia="en-GB"/>
              </w:rPr>
              <w:t>2.3.3.</w:t>
            </w:r>
            <w:r w:rsidR="00EA6411" w:rsidRPr="0041027C">
              <w:rPr>
                <w:rFonts w:ascii="GHEA Grapalat" w:eastAsiaTheme="minorEastAsia" w:hAnsi="GHEA Grapalat" w:cstheme="minorBidi"/>
                <w:b w:val="0"/>
                <w:bCs w:val="0"/>
                <w:noProof/>
                <w:sz w:val="18"/>
                <w:szCs w:val="18"/>
              </w:rPr>
              <w:tab/>
            </w:r>
            <w:r w:rsidR="00EA6411" w:rsidRPr="0041027C">
              <w:rPr>
                <w:rStyle w:val="Hyperlink"/>
                <w:rFonts w:ascii="GHEA Grapalat" w:hAnsi="GHEA Grapalat" w:cs="Arial"/>
                <w:b w:val="0"/>
                <w:bCs w:val="0"/>
                <w:noProof/>
                <w:sz w:val="18"/>
                <w:szCs w:val="18"/>
                <w:lang w:val="hy-AM" w:eastAsia="en-GB"/>
              </w:rPr>
              <w:t>ԻՐԱՎԱԿԱՆ</w:t>
            </w:r>
            <w:r w:rsidR="00EA6411" w:rsidRPr="0041027C">
              <w:rPr>
                <w:rStyle w:val="Hyperlink"/>
                <w:rFonts w:ascii="GHEA Grapalat" w:hAnsi="GHEA Grapalat"/>
                <w:b w:val="0"/>
                <w:bCs w:val="0"/>
                <w:noProof/>
                <w:sz w:val="18"/>
                <w:szCs w:val="18"/>
                <w:lang w:val="hy-AM" w:eastAsia="en-GB"/>
              </w:rPr>
              <w:t xml:space="preserve"> ԴԱՇՏԻ ՎԵՐԼՈՒԾՈՒԹՅՈՒՆ</w:t>
            </w:r>
            <w:r w:rsidR="00EA6411" w:rsidRPr="0041027C">
              <w:rPr>
                <w:rFonts w:ascii="GHEA Grapalat" w:hAnsi="GHEA Grapalat"/>
                <w:b w:val="0"/>
                <w:bCs w:val="0"/>
                <w:noProof/>
                <w:webHidden/>
                <w:sz w:val="18"/>
                <w:szCs w:val="18"/>
              </w:rPr>
              <w:tab/>
            </w:r>
            <w:r w:rsidR="00EA6411" w:rsidRPr="00F97C17">
              <w:rPr>
                <w:rFonts w:ascii="GHEA Grapalat" w:hAnsi="GHEA Grapalat"/>
                <w:b w:val="0"/>
                <w:bCs w:val="0"/>
                <w:noProof/>
                <w:webHidden/>
                <w:sz w:val="18"/>
                <w:szCs w:val="18"/>
              </w:rPr>
              <w:fldChar w:fldCharType="begin"/>
            </w:r>
            <w:r w:rsidR="00EA6411" w:rsidRPr="0041027C">
              <w:rPr>
                <w:rFonts w:ascii="GHEA Grapalat" w:hAnsi="GHEA Grapalat"/>
                <w:b w:val="0"/>
                <w:bCs w:val="0"/>
                <w:noProof/>
                <w:webHidden/>
                <w:sz w:val="18"/>
                <w:szCs w:val="18"/>
              </w:rPr>
              <w:instrText xml:space="preserve"> PAGEREF _Toc92820234 \h </w:instrText>
            </w:r>
            <w:r w:rsidR="00EA6411" w:rsidRPr="00F97C17">
              <w:rPr>
                <w:rFonts w:ascii="GHEA Grapalat" w:hAnsi="GHEA Grapalat"/>
                <w:b w:val="0"/>
                <w:bCs w:val="0"/>
                <w:noProof/>
                <w:webHidden/>
                <w:sz w:val="18"/>
                <w:szCs w:val="18"/>
              </w:rPr>
            </w:r>
            <w:r w:rsidR="00EA6411" w:rsidRPr="00F97C17">
              <w:rPr>
                <w:rFonts w:ascii="GHEA Grapalat" w:hAnsi="GHEA Grapalat"/>
                <w:b w:val="0"/>
                <w:bCs w:val="0"/>
                <w:noProof/>
                <w:webHidden/>
                <w:sz w:val="18"/>
                <w:szCs w:val="18"/>
              </w:rPr>
              <w:fldChar w:fldCharType="separate"/>
            </w:r>
            <w:r>
              <w:rPr>
                <w:rFonts w:ascii="GHEA Grapalat" w:hAnsi="GHEA Grapalat"/>
                <w:b w:val="0"/>
                <w:bCs w:val="0"/>
                <w:noProof/>
                <w:webHidden/>
                <w:sz w:val="18"/>
                <w:szCs w:val="18"/>
              </w:rPr>
              <w:t>38</w:t>
            </w:r>
            <w:r w:rsidR="00EA6411" w:rsidRPr="00F97C17">
              <w:rPr>
                <w:rFonts w:ascii="GHEA Grapalat" w:hAnsi="GHEA Grapalat"/>
                <w:b w:val="0"/>
                <w:bCs w:val="0"/>
                <w:noProof/>
                <w:webHidden/>
                <w:sz w:val="18"/>
                <w:szCs w:val="18"/>
              </w:rPr>
              <w:fldChar w:fldCharType="end"/>
            </w:r>
          </w:hyperlink>
        </w:p>
        <w:p w14:paraId="2A77A1E1" w14:textId="2F3EE78F" w:rsidR="00EA6411" w:rsidRPr="0041027C" w:rsidRDefault="00AD083F">
          <w:pPr>
            <w:pStyle w:val="TOC2"/>
            <w:tabs>
              <w:tab w:val="left" w:pos="1200"/>
              <w:tab w:val="right" w:leader="dot" w:pos="9350"/>
            </w:tabs>
            <w:rPr>
              <w:rFonts w:ascii="GHEA Grapalat" w:eastAsiaTheme="minorEastAsia" w:hAnsi="GHEA Grapalat" w:cstheme="minorBidi"/>
              <w:b w:val="0"/>
              <w:bCs w:val="0"/>
              <w:noProof/>
              <w:sz w:val="18"/>
              <w:szCs w:val="18"/>
            </w:rPr>
          </w:pPr>
          <w:hyperlink w:anchor="_Toc92820235" w:history="1">
            <w:r w:rsidR="00EA6411" w:rsidRPr="0041027C">
              <w:rPr>
                <w:rStyle w:val="Hyperlink"/>
                <w:rFonts w:ascii="GHEA Grapalat" w:hAnsi="GHEA Grapalat"/>
                <w:b w:val="0"/>
                <w:bCs w:val="0"/>
                <w:noProof/>
                <w:sz w:val="18"/>
                <w:szCs w:val="18"/>
                <w:lang w:val="hy-AM"/>
              </w:rPr>
              <w:t>2.3.4.</w:t>
            </w:r>
            <w:r w:rsidR="00EA6411" w:rsidRPr="0041027C">
              <w:rPr>
                <w:rFonts w:ascii="GHEA Grapalat" w:eastAsiaTheme="minorEastAsia" w:hAnsi="GHEA Grapalat" w:cstheme="minorBidi"/>
                <w:b w:val="0"/>
                <w:bCs w:val="0"/>
                <w:noProof/>
                <w:sz w:val="18"/>
                <w:szCs w:val="18"/>
              </w:rPr>
              <w:tab/>
            </w:r>
            <w:r w:rsidR="00EA6411" w:rsidRPr="0041027C">
              <w:rPr>
                <w:rStyle w:val="Hyperlink"/>
                <w:rFonts w:ascii="GHEA Grapalat" w:hAnsi="GHEA Grapalat"/>
                <w:b w:val="0"/>
                <w:bCs w:val="0"/>
                <w:noProof/>
                <w:sz w:val="18"/>
                <w:szCs w:val="18"/>
                <w:lang w:val="hy-AM"/>
              </w:rPr>
              <w:t>ՀԱՄԱԴՐԵԼԻ ԼԱՎԱԳՈՒՅՆ ՄԻՋԱԶԳԱՅԻՆ ՓՈՐՁԻ ՎԵՐԼՈՒԾՈՒԹՅՈՒՆ</w:t>
            </w:r>
            <w:r w:rsidR="00EA6411" w:rsidRPr="0041027C">
              <w:rPr>
                <w:rFonts w:ascii="GHEA Grapalat" w:hAnsi="GHEA Grapalat"/>
                <w:b w:val="0"/>
                <w:bCs w:val="0"/>
                <w:noProof/>
                <w:webHidden/>
                <w:sz w:val="18"/>
                <w:szCs w:val="18"/>
              </w:rPr>
              <w:tab/>
            </w:r>
            <w:r w:rsidR="00EA6411" w:rsidRPr="00F97C17">
              <w:rPr>
                <w:rFonts w:ascii="GHEA Grapalat" w:hAnsi="GHEA Grapalat"/>
                <w:b w:val="0"/>
                <w:bCs w:val="0"/>
                <w:noProof/>
                <w:webHidden/>
                <w:sz w:val="18"/>
                <w:szCs w:val="18"/>
              </w:rPr>
              <w:fldChar w:fldCharType="begin"/>
            </w:r>
            <w:r w:rsidR="00EA6411" w:rsidRPr="0041027C">
              <w:rPr>
                <w:rFonts w:ascii="GHEA Grapalat" w:hAnsi="GHEA Grapalat"/>
                <w:b w:val="0"/>
                <w:bCs w:val="0"/>
                <w:noProof/>
                <w:webHidden/>
                <w:sz w:val="18"/>
                <w:szCs w:val="18"/>
              </w:rPr>
              <w:instrText xml:space="preserve"> PAGEREF _Toc92820235 \h </w:instrText>
            </w:r>
            <w:r w:rsidR="00EA6411" w:rsidRPr="00F97C17">
              <w:rPr>
                <w:rFonts w:ascii="GHEA Grapalat" w:hAnsi="GHEA Grapalat"/>
                <w:b w:val="0"/>
                <w:bCs w:val="0"/>
                <w:noProof/>
                <w:webHidden/>
                <w:sz w:val="18"/>
                <w:szCs w:val="18"/>
              </w:rPr>
            </w:r>
            <w:r w:rsidR="00EA6411" w:rsidRPr="00F97C17">
              <w:rPr>
                <w:rFonts w:ascii="GHEA Grapalat" w:hAnsi="GHEA Grapalat"/>
                <w:b w:val="0"/>
                <w:bCs w:val="0"/>
                <w:noProof/>
                <w:webHidden/>
                <w:sz w:val="18"/>
                <w:szCs w:val="18"/>
              </w:rPr>
              <w:fldChar w:fldCharType="separate"/>
            </w:r>
            <w:r>
              <w:rPr>
                <w:rFonts w:ascii="GHEA Grapalat" w:hAnsi="GHEA Grapalat"/>
                <w:b w:val="0"/>
                <w:bCs w:val="0"/>
                <w:noProof/>
                <w:webHidden/>
                <w:sz w:val="18"/>
                <w:szCs w:val="18"/>
              </w:rPr>
              <w:t>41</w:t>
            </w:r>
            <w:r w:rsidR="00EA6411" w:rsidRPr="00F97C17">
              <w:rPr>
                <w:rFonts w:ascii="GHEA Grapalat" w:hAnsi="GHEA Grapalat"/>
                <w:b w:val="0"/>
                <w:bCs w:val="0"/>
                <w:noProof/>
                <w:webHidden/>
                <w:sz w:val="18"/>
                <w:szCs w:val="18"/>
              </w:rPr>
              <w:fldChar w:fldCharType="end"/>
            </w:r>
          </w:hyperlink>
        </w:p>
        <w:p w14:paraId="4A89EC1C" w14:textId="3EDA98CA" w:rsidR="00EA6411" w:rsidRPr="0041027C" w:rsidRDefault="00AD083F">
          <w:pPr>
            <w:pStyle w:val="TOC2"/>
            <w:tabs>
              <w:tab w:val="left" w:pos="1200"/>
              <w:tab w:val="right" w:leader="dot" w:pos="9350"/>
            </w:tabs>
            <w:rPr>
              <w:rFonts w:ascii="GHEA Grapalat" w:eastAsiaTheme="minorEastAsia" w:hAnsi="GHEA Grapalat" w:cstheme="minorBidi"/>
              <w:b w:val="0"/>
              <w:bCs w:val="0"/>
              <w:noProof/>
              <w:sz w:val="18"/>
              <w:szCs w:val="18"/>
            </w:rPr>
          </w:pPr>
          <w:hyperlink w:anchor="_Toc92820236" w:history="1">
            <w:r w:rsidR="00EA6411" w:rsidRPr="0041027C">
              <w:rPr>
                <w:rStyle w:val="Hyperlink"/>
                <w:rFonts w:ascii="GHEA Grapalat" w:hAnsi="GHEA Grapalat"/>
                <w:b w:val="0"/>
                <w:bCs w:val="0"/>
                <w:noProof/>
                <w:sz w:val="18"/>
                <w:szCs w:val="18"/>
                <w:lang w:val="hy-AM"/>
              </w:rPr>
              <w:t>2.3.5.</w:t>
            </w:r>
            <w:r w:rsidR="00EA6411" w:rsidRPr="0041027C">
              <w:rPr>
                <w:rFonts w:ascii="GHEA Grapalat" w:eastAsiaTheme="minorEastAsia" w:hAnsi="GHEA Grapalat" w:cstheme="minorBidi"/>
                <w:b w:val="0"/>
                <w:bCs w:val="0"/>
                <w:noProof/>
                <w:sz w:val="18"/>
                <w:szCs w:val="18"/>
              </w:rPr>
              <w:tab/>
            </w:r>
            <w:r w:rsidR="00EA6411" w:rsidRPr="0041027C">
              <w:rPr>
                <w:rStyle w:val="Hyperlink"/>
                <w:rFonts w:ascii="GHEA Grapalat" w:hAnsi="GHEA Grapalat"/>
                <w:b w:val="0"/>
                <w:bCs w:val="0"/>
                <w:noProof/>
                <w:sz w:val="18"/>
                <w:szCs w:val="18"/>
                <w:lang w:val="hy-AM"/>
              </w:rPr>
              <w:t>ԱՆՀՐԱԺԵՇՏ ՄԻՋՈՑԱՌՈՒՄՆԵՐԸ ԵՎ ԴՐԱՆՑ ԻՐԱԳՈՐԾԵԼԻՈՒԹՅԱՆ Ու ԱՐԴՅՈՒՆԱՎԵՏՈՒԹՅԱՆ ԳՆԱՀԱՏՈՒՄԸ</w:t>
            </w:r>
            <w:r w:rsidR="00EA6411" w:rsidRPr="0041027C">
              <w:rPr>
                <w:rFonts w:ascii="GHEA Grapalat" w:hAnsi="GHEA Grapalat"/>
                <w:b w:val="0"/>
                <w:bCs w:val="0"/>
                <w:noProof/>
                <w:webHidden/>
                <w:sz w:val="18"/>
                <w:szCs w:val="18"/>
              </w:rPr>
              <w:tab/>
            </w:r>
            <w:r w:rsidR="00EA6411" w:rsidRPr="00F97C17">
              <w:rPr>
                <w:rFonts w:ascii="GHEA Grapalat" w:hAnsi="GHEA Grapalat"/>
                <w:b w:val="0"/>
                <w:bCs w:val="0"/>
                <w:noProof/>
                <w:webHidden/>
                <w:sz w:val="18"/>
                <w:szCs w:val="18"/>
              </w:rPr>
              <w:fldChar w:fldCharType="begin"/>
            </w:r>
            <w:r w:rsidR="00EA6411" w:rsidRPr="0041027C">
              <w:rPr>
                <w:rFonts w:ascii="GHEA Grapalat" w:hAnsi="GHEA Grapalat"/>
                <w:b w:val="0"/>
                <w:bCs w:val="0"/>
                <w:noProof/>
                <w:webHidden/>
                <w:sz w:val="18"/>
                <w:szCs w:val="18"/>
              </w:rPr>
              <w:instrText xml:space="preserve"> PAGEREF _Toc92820236 \h </w:instrText>
            </w:r>
            <w:r w:rsidR="00EA6411" w:rsidRPr="00F97C17">
              <w:rPr>
                <w:rFonts w:ascii="GHEA Grapalat" w:hAnsi="GHEA Grapalat"/>
                <w:b w:val="0"/>
                <w:bCs w:val="0"/>
                <w:noProof/>
                <w:webHidden/>
                <w:sz w:val="18"/>
                <w:szCs w:val="18"/>
              </w:rPr>
            </w:r>
            <w:r w:rsidR="00EA6411" w:rsidRPr="00F97C17">
              <w:rPr>
                <w:rFonts w:ascii="GHEA Grapalat" w:hAnsi="GHEA Grapalat"/>
                <w:b w:val="0"/>
                <w:bCs w:val="0"/>
                <w:noProof/>
                <w:webHidden/>
                <w:sz w:val="18"/>
                <w:szCs w:val="18"/>
              </w:rPr>
              <w:fldChar w:fldCharType="separate"/>
            </w:r>
            <w:r>
              <w:rPr>
                <w:rFonts w:ascii="GHEA Grapalat" w:hAnsi="GHEA Grapalat"/>
                <w:b w:val="0"/>
                <w:bCs w:val="0"/>
                <w:noProof/>
                <w:webHidden/>
                <w:sz w:val="18"/>
                <w:szCs w:val="18"/>
              </w:rPr>
              <w:t>44</w:t>
            </w:r>
            <w:r w:rsidR="00EA6411" w:rsidRPr="00F97C17">
              <w:rPr>
                <w:rFonts w:ascii="GHEA Grapalat" w:hAnsi="GHEA Grapalat"/>
                <w:b w:val="0"/>
                <w:bCs w:val="0"/>
                <w:noProof/>
                <w:webHidden/>
                <w:sz w:val="18"/>
                <w:szCs w:val="18"/>
              </w:rPr>
              <w:fldChar w:fldCharType="end"/>
            </w:r>
          </w:hyperlink>
        </w:p>
        <w:p w14:paraId="2833D0EE" w14:textId="036C9908" w:rsidR="00EA6411" w:rsidRPr="0041027C" w:rsidRDefault="00AD083F">
          <w:pPr>
            <w:pStyle w:val="TOC2"/>
            <w:tabs>
              <w:tab w:val="left" w:pos="1200"/>
              <w:tab w:val="right" w:leader="dot" w:pos="9350"/>
            </w:tabs>
            <w:rPr>
              <w:rFonts w:ascii="GHEA Grapalat" w:eastAsiaTheme="minorEastAsia" w:hAnsi="GHEA Grapalat" w:cstheme="minorBidi"/>
              <w:b w:val="0"/>
              <w:bCs w:val="0"/>
              <w:noProof/>
              <w:sz w:val="18"/>
              <w:szCs w:val="18"/>
            </w:rPr>
          </w:pPr>
          <w:hyperlink w:anchor="_Toc92820237" w:history="1">
            <w:r w:rsidR="00EA6411" w:rsidRPr="0041027C">
              <w:rPr>
                <w:rStyle w:val="Hyperlink"/>
                <w:rFonts w:ascii="GHEA Grapalat" w:eastAsia="Calibri" w:hAnsi="GHEA Grapalat" w:cs="Arial"/>
                <w:b w:val="0"/>
                <w:bCs w:val="0"/>
                <w:noProof/>
                <w:sz w:val="18"/>
                <w:szCs w:val="18"/>
                <w:lang w:val="hy-AM"/>
              </w:rPr>
              <w:t>2.3.6.</w:t>
            </w:r>
            <w:r w:rsidR="00EA6411" w:rsidRPr="0041027C">
              <w:rPr>
                <w:rFonts w:ascii="GHEA Grapalat" w:eastAsiaTheme="minorEastAsia" w:hAnsi="GHEA Grapalat" w:cstheme="minorBidi"/>
                <w:b w:val="0"/>
                <w:bCs w:val="0"/>
                <w:noProof/>
                <w:sz w:val="18"/>
                <w:szCs w:val="18"/>
              </w:rPr>
              <w:tab/>
            </w:r>
            <w:r w:rsidR="00EA6411" w:rsidRPr="0041027C">
              <w:rPr>
                <w:rStyle w:val="Hyperlink"/>
                <w:rFonts w:ascii="GHEA Grapalat" w:eastAsia="Calibri" w:hAnsi="GHEA Grapalat" w:cs="Arial"/>
                <w:b w:val="0"/>
                <w:bCs w:val="0"/>
                <w:noProof/>
                <w:sz w:val="18"/>
                <w:szCs w:val="18"/>
                <w:lang w:val="hy-AM"/>
              </w:rPr>
              <w:t>ՄԻՋՈՑԱՌՈՒՄՆԵՐԻ ԻՐԱԿԱՆԱՑՄԱՆ ՀԻՄՆԱԿԱՆ ԽՈՉԸՆԴՈՏՆԵՐԸ/ՄԱՐՏԱՀՐԱՎԵՐՆԵՐԸ</w:t>
            </w:r>
            <w:r w:rsidR="00EA6411" w:rsidRPr="0041027C">
              <w:rPr>
                <w:rFonts w:ascii="GHEA Grapalat" w:hAnsi="GHEA Grapalat"/>
                <w:b w:val="0"/>
                <w:bCs w:val="0"/>
                <w:noProof/>
                <w:webHidden/>
                <w:sz w:val="18"/>
                <w:szCs w:val="18"/>
              </w:rPr>
              <w:tab/>
            </w:r>
            <w:r w:rsidR="00EA6411" w:rsidRPr="00F97C17">
              <w:rPr>
                <w:rFonts w:ascii="GHEA Grapalat" w:hAnsi="GHEA Grapalat"/>
                <w:b w:val="0"/>
                <w:bCs w:val="0"/>
                <w:noProof/>
                <w:webHidden/>
                <w:sz w:val="18"/>
                <w:szCs w:val="18"/>
              </w:rPr>
              <w:fldChar w:fldCharType="begin"/>
            </w:r>
            <w:r w:rsidR="00EA6411" w:rsidRPr="0041027C">
              <w:rPr>
                <w:rFonts w:ascii="GHEA Grapalat" w:hAnsi="GHEA Grapalat"/>
                <w:b w:val="0"/>
                <w:bCs w:val="0"/>
                <w:noProof/>
                <w:webHidden/>
                <w:sz w:val="18"/>
                <w:szCs w:val="18"/>
              </w:rPr>
              <w:instrText xml:space="preserve"> PAGEREF _Toc92820237 \h </w:instrText>
            </w:r>
            <w:r w:rsidR="00EA6411" w:rsidRPr="00F97C17">
              <w:rPr>
                <w:rFonts w:ascii="GHEA Grapalat" w:hAnsi="GHEA Grapalat"/>
                <w:b w:val="0"/>
                <w:bCs w:val="0"/>
                <w:noProof/>
                <w:webHidden/>
                <w:sz w:val="18"/>
                <w:szCs w:val="18"/>
              </w:rPr>
            </w:r>
            <w:r w:rsidR="00EA6411" w:rsidRPr="00F97C17">
              <w:rPr>
                <w:rFonts w:ascii="GHEA Grapalat" w:hAnsi="GHEA Grapalat"/>
                <w:b w:val="0"/>
                <w:bCs w:val="0"/>
                <w:noProof/>
                <w:webHidden/>
                <w:sz w:val="18"/>
                <w:szCs w:val="18"/>
              </w:rPr>
              <w:fldChar w:fldCharType="separate"/>
            </w:r>
            <w:r>
              <w:rPr>
                <w:rFonts w:ascii="GHEA Grapalat" w:hAnsi="GHEA Grapalat"/>
                <w:b w:val="0"/>
                <w:bCs w:val="0"/>
                <w:noProof/>
                <w:webHidden/>
                <w:sz w:val="18"/>
                <w:szCs w:val="18"/>
              </w:rPr>
              <w:t>44</w:t>
            </w:r>
            <w:r w:rsidR="00EA6411" w:rsidRPr="00F97C17">
              <w:rPr>
                <w:rFonts w:ascii="GHEA Grapalat" w:hAnsi="GHEA Grapalat"/>
                <w:b w:val="0"/>
                <w:bCs w:val="0"/>
                <w:noProof/>
                <w:webHidden/>
                <w:sz w:val="18"/>
                <w:szCs w:val="18"/>
              </w:rPr>
              <w:fldChar w:fldCharType="end"/>
            </w:r>
          </w:hyperlink>
        </w:p>
        <w:p w14:paraId="66E2FD5F" w14:textId="15C2BF3C" w:rsidR="00EA6411" w:rsidRPr="0041027C" w:rsidRDefault="00AD083F">
          <w:pPr>
            <w:pStyle w:val="TOC2"/>
            <w:tabs>
              <w:tab w:val="left" w:pos="1200"/>
              <w:tab w:val="right" w:leader="dot" w:pos="9350"/>
            </w:tabs>
            <w:rPr>
              <w:rFonts w:ascii="GHEA Grapalat" w:eastAsiaTheme="minorEastAsia" w:hAnsi="GHEA Grapalat" w:cstheme="minorBidi"/>
              <w:b w:val="0"/>
              <w:bCs w:val="0"/>
              <w:noProof/>
              <w:sz w:val="18"/>
              <w:szCs w:val="18"/>
            </w:rPr>
          </w:pPr>
          <w:hyperlink w:anchor="_Toc92820238" w:history="1">
            <w:r w:rsidR="00EA6411" w:rsidRPr="0041027C">
              <w:rPr>
                <w:rStyle w:val="Hyperlink"/>
                <w:rFonts w:ascii="GHEA Grapalat" w:eastAsia="Calibri" w:hAnsi="GHEA Grapalat" w:cs="Arial"/>
                <w:b w:val="0"/>
                <w:bCs w:val="0"/>
                <w:noProof/>
                <w:sz w:val="18"/>
                <w:szCs w:val="18"/>
                <w:lang w:val="hy-AM"/>
              </w:rPr>
              <w:t>2.3.7.</w:t>
            </w:r>
            <w:r w:rsidR="00EA6411" w:rsidRPr="0041027C">
              <w:rPr>
                <w:rFonts w:ascii="GHEA Grapalat" w:eastAsiaTheme="minorEastAsia" w:hAnsi="GHEA Grapalat" w:cstheme="minorBidi"/>
                <w:b w:val="0"/>
                <w:bCs w:val="0"/>
                <w:noProof/>
                <w:sz w:val="18"/>
                <w:szCs w:val="18"/>
              </w:rPr>
              <w:tab/>
            </w:r>
            <w:r w:rsidR="00EA6411" w:rsidRPr="0041027C">
              <w:rPr>
                <w:rStyle w:val="Hyperlink"/>
                <w:rFonts w:ascii="GHEA Grapalat" w:eastAsia="Calibri" w:hAnsi="GHEA Grapalat" w:cs="Arial"/>
                <w:b w:val="0"/>
                <w:bCs w:val="0"/>
                <w:noProof/>
                <w:sz w:val="18"/>
                <w:szCs w:val="18"/>
                <w:lang w:val="hy-AM"/>
              </w:rPr>
              <w:t>ՄԻՋՈՑԱՌՈՒՄՆԵՐԻ ԻՐԱԿԱՆԱՑՄԱՆ ԱՐԴՅՈՒՆՔՆԵՐԸ ԵՎ ԱԶԴԵՑՈՒԹՅՈՒՆԸ</w:t>
            </w:r>
            <w:r w:rsidR="00EA6411" w:rsidRPr="0041027C">
              <w:rPr>
                <w:rFonts w:ascii="GHEA Grapalat" w:hAnsi="GHEA Grapalat"/>
                <w:b w:val="0"/>
                <w:bCs w:val="0"/>
                <w:noProof/>
                <w:webHidden/>
                <w:sz w:val="18"/>
                <w:szCs w:val="18"/>
              </w:rPr>
              <w:tab/>
            </w:r>
            <w:r w:rsidR="00EA6411" w:rsidRPr="00F97C17">
              <w:rPr>
                <w:rFonts w:ascii="GHEA Grapalat" w:hAnsi="GHEA Grapalat"/>
                <w:b w:val="0"/>
                <w:bCs w:val="0"/>
                <w:noProof/>
                <w:webHidden/>
                <w:sz w:val="18"/>
                <w:szCs w:val="18"/>
              </w:rPr>
              <w:fldChar w:fldCharType="begin"/>
            </w:r>
            <w:r w:rsidR="00EA6411" w:rsidRPr="0041027C">
              <w:rPr>
                <w:rFonts w:ascii="GHEA Grapalat" w:hAnsi="GHEA Grapalat"/>
                <w:b w:val="0"/>
                <w:bCs w:val="0"/>
                <w:noProof/>
                <w:webHidden/>
                <w:sz w:val="18"/>
                <w:szCs w:val="18"/>
              </w:rPr>
              <w:instrText xml:space="preserve"> PAGEREF _Toc92820238 \h </w:instrText>
            </w:r>
            <w:r w:rsidR="00EA6411" w:rsidRPr="00F97C17">
              <w:rPr>
                <w:rFonts w:ascii="GHEA Grapalat" w:hAnsi="GHEA Grapalat"/>
                <w:b w:val="0"/>
                <w:bCs w:val="0"/>
                <w:noProof/>
                <w:webHidden/>
                <w:sz w:val="18"/>
                <w:szCs w:val="18"/>
              </w:rPr>
            </w:r>
            <w:r w:rsidR="00EA6411" w:rsidRPr="00F97C17">
              <w:rPr>
                <w:rFonts w:ascii="GHEA Grapalat" w:hAnsi="GHEA Grapalat"/>
                <w:b w:val="0"/>
                <w:bCs w:val="0"/>
                <w:noProof/>
                <w:webHidden/>
                <w:sz w:val="18"/>
                <w:szCs w:val="18"/>
              </w:rPr>
              <w:fldChar w:fldCharType="separate"/>
            </w:r>
            <w:r>
              <w:rPr>
                <w:rFonts w:ascii="GHEA Grapalat" w:hAnsi="GHEA Grapalat"/>
                <w:b w:val="0"/>
                <w:bCs w:val="0"/>
                <w:noProof/>
                <w:webHidden/>
                <w:sz w:val="18"/>
                <w:szCs w:val="18"/>
              </w:rPr>
              <w:t>45</w:t>
            </w:r>
            <w:r w:rsidR="00EA6411" w:rsidRPr="00F97C17">
              <w:rPr>
                <w:rFonts w:ascii="GHEA Grapalat" w:hAnsi="GHEA Grapalat"/>
                <w:b w:val="0"/>
                <w:bCs w:val="0"/>
                <w:noProof/>
                <w:webHidden/>
                <w:sz w:val="18"/>
                <w:szCs w:val="18"/>
              </w:rPr>
              <w:fldChar w:fldCharType="end"/>
            </w:r>
          </w:hyperlink>
        </w:p>
        <w:p w14:paraId="2D1F0738" w14:textId="76CA087C" w:rsidR="00EA6411" w:rsidRPr="0041027C" w:rsidRDefault="00AD083F">
          <w:pPr>
            <w:pStyle w:val="TOC2"/>
            <w:tabs>
              <w:tab w:val="left" w:pos="1200"/>
              <w:tab w:val="right" w:leader="dot" w:pos="9350"/>
            </w:tabs>
            <w:rPr>
              <w:rFonts w:ascii="GHEA Grapalat" w:eastAsiaTheme="minorEastAsia" w:hAnsi="GHEA Grapalat" w:cstheme="minorBidi"/>
              <w:b w:val="0"/>
              <w:bCs w:val="0"/>
              <w:noProof/>
              <w:sz w:val="18"/>
              <w:szCs w:val="18"/>
            </w:rPr>
          </w:pPr>
          <w:hyperlink w:anchor="_Toc92820239" w:history="1">
            <w:r w:rsidR="00EA6411" w:rsidRPr="0041027C">
              <w:rPr>
                <w:rStyle w:val="Hyperlink"/>
                <w:rFonts w:ascii="GHEA Grapalat" w:eastAsia="Times New Roman" w:hAnsi="GHEA Grapalat" w:cs="Arial"/>
                <w:b w:val="0"/>
                <w:bCs w:val="0"/>
                <w:noProof/>
                <w:sz w:val="18"/>
                <w:szCs w:val="18"/>
                <w:lang w:val="hy-AM" w:eastAsia="en-GB"/>
              </w:rPr>
              <w:t>2.4.1.</w:t>
            </w:r>
            <w:r w:rsidR="00EA6411" w:rsidRPr="0041027C">
              <w:rPr>
                <w:rFonts w:ascii="GHEA Grapalat" w:eastAsiaTheme="minorEastAsia" w:hAnsi="GHEA Grapalat" w:cstheme="minorBidi"/>
                <w:b w:val="0"/>
                <w:bCs w:val="0"/>
                <w:noProof/>
                <w:sz w:val="18"/>
                <w:szCs w:val="18"/>
              </w:rPr>
              <w:tab/>
            </w:r>
            <w:r w:rsidR="00EA6411" w:rsidRPr="0041027C">
              <w:rPr>
                <w:rStyle w:val="Hyperlink"/>
                <w:rFonts w:ascii="GHEA Grapalat" w:eastAsia="Times New Roman" w:hAnsi="GHEA Grapalat" w:cs="Arial"/>
                <w:b w:val="0"/>
                <w:bCs w:val="0"/>
                <w:noProof/>
                <w:sz w:val="18"/>
                <w:szCs w:val="18"/>
                <w:lang w:val="hy-AM" w:eastAsia="en-GB"/>
              </w:rPr>
              <w:t>ԱՌԿԱ ԻՐԱՎԻՃԱԿԻ ՎԵՐԼՈՒԾՈՒԹՅՈՒՆ ԵՎ ԽՆԴՐԻ ԼՈՒԾՄԱՆ ԿԱՐԵՎՈՐՈՒԹՅՈՒՆԸ</w:t>
            </w:r>
            <w:r w:rsidR="00EA6411" w:rsidRPr="0041027C">
              <w:rPr>
                <w:rFonts w:ascii="GHEA Grapalat" w:hAnsi="GHEA Grapalat"/>
                <w:b w:val="0"/>
                <w:bCs w:val="0"/>
                <w:noProof/>
                <w:webHidden/>
                <w:sz w:val="18"/>
                <w:szCs w:val="18"/>
              </w:rPr>
              <w:tab/>
            </w:r>
            <w:r w:rsidR="00EA6411" w:rsidRPr="00F97C17">
              <w:rPr>
                <w:rFonts w:ascii="GHEA Grapalat" w:hAnsi="GHEA Grapalat"/>
                <w:b w:val="0"/>
                <w:bCs w:val="0"/>
                <w:noProof/>
                <w:webHidden/>
                <w:sz w:val="18"/>
                <w:szCs w:val="18"/>
              </w:rPr>
              <w:fldChar w:fldCharType="begin"/>
            </w:r>
            <w:r w:rsidR="00EA6411" w:rsidRPr="0041027C">
              <w:rPr>
                <w:rFonts w:ascii="GHEA Grapalat" w:hAnsi="GHEA Grapalat"/>
                <w:b w:val="0"/>
                <w:bCs w:val="0"/>
                <w:noProof/>
                <w:webHidden/>
                <w:sz w:val="18"/>
                <w:szCs w:val="18"/>
              </w:rPr>
              <w:instrText xml:space="preserve"> PAGEREF _Toc92820239 \h </w:instrText>
            </w:r>
            <w:r w:rsidR="00EA6411" w:rsidRPr="00F97C17">
              <w:rPr>
                <w:rFonts w:ascii="GHEA Grapalat" w:hAnsi="GHEA Grapalat"/>
                <w:b w:val="0"/>
                <w:bCs w:val="0"/>
                <w:noProof/>
                <w:webHidden/>
                <w:sz w:val="18"/>
                <w:szCs w:val="18"/>
              </w:rPr>
            </w:r>
            <w:r w:rsidR="00EA6411" w:rsidRPr="00F97C17">
              <w:rPr>
                <w:rFonts w:ascii="GHEA Grapalat" w:hAnsi="GHEA Grapalat"/>
                <w:b w:val="0"/>
                <w:bCs w:val="0"/>
                <w:noProof/>
                <w:webHidden/>
                <w:sz w:val="18"/>
                <w:szCs w:val="18"/>
              </w:rPr>
              <w:fldChar w:fldCharType="separate"/>
            </w:r>
            <w:r>
              <w:rPr>
                <w:rFonts w:ascii="GHEA Grapalat" w:hAnsi="GHEA Grapalat"/>
                <w:b w:val="0"/>
                <w:bCs w:val="0"/>
                <w:noProof/>
                <w:webHidden/>
                <w:sz w:val="18"/>
                <w:szCs w:val="18"/>
              </w:rPr>
              <w:t>46</w:t>
            </w:r>
            <w:r w:rsidR="00EA6411" w:rsidRPr="00F97C17">
              <w:rPr>
                <w:rFonts w:ascii="GHEA Grapalat" w:hAnsi="GHEA Grapalat"/>
                <w:b w:val="0"/>
                <w:bCs w:val="0"/>
                <w:noProof/>
                <w:webHidden/>
                <w:sz w:val="18"/>
                <w:szCs w:val="18"/>
              </w:rPr>
              <w:fldChar w:fldCharType="end"/>
            </w:r>
          </w:hyperlink>
        </w:p>
        <w:p w14:paraId="1A64C3CA" w14:textId="4C011CE8" w:rsidR="00EA6411" w:rsidRPr="0041027C" w:rsidRDefault="00AD083F">
          <w:pPr>
            <w:pStyle w:val="TOC2"/>
            <w:tabs>
              <w:tab w:val="left" w:pos="1200"/>
              <w:tab w:val="right" w:leader="dot" w:pos="9350"/>
            </w:tabs>
            <w:rPr>
              <w:rFonts w:ascii="GHEA Grapalat" w:eastAsiaTheme="minorEastAsia" w:hAnsi="GHEA Grapalat" w:cstheme="minorBidi"/>
              <w:b w:val="0"/>
              <w:bCs w:val="0"/>
              <w:noProof/>
              <w:sz w:val="18"/>
              <w:szCs w:val="18"/>
            </w:rPr>
          </w:pPr>
          <w:hyperlink w:anchor="_Toc92820240" w:history="1">
            <w:r w:rsidR="00EA6411" w:rsidRPr="0041027C">
              <w:rPr>
                <w:rStyle w:val="Hyperlink"/>
                <w:rFonts w:ascii="GHEA Grapalat" w:hAnsi="GHEA Grapalat" w:cs="Arial"/>
                <w:b w:val="0"/>
                <w:bCs w:val="0"/>
                <w:noProof/>
                <w:sz w:val="18"/>
                <w:szCs w:val="18"/>
                <w:lang w:val="hy-AM" w:eastAsia="en-GB"/>
              </w:rPr>
              <w:t>2.4.2.</w:t>
            </w:r>
            <w:r w:rsidR="00EA6411" w:rsidRPr="0041027C">
              <w:rPr>
                <w:rFonts w:ascii="GHEA Grapalat" w:eastAsiaTheme="minorEastAsia" w:hAnsi="GHEA Grapalat" w:cstheme="minorBidi"/>
                <w:b w:val="0"/>
                <w:bCs w:val="0"/>
                <w:noProof/>
                <w:sz w:val="18"/>
                <w:szCs w:val="18"/>
              </w:rPr>
              <w:tab/>
            </w:r>
            <w:r w:rsidR="00EA6411" w:rsidRPr="0041027C">
              <w:rPr>
                <w:rStyle w:val="Hyperlink"/>
                <w:rFonts w:ascii="GHEA Grapalat" w:hAnsi="GHEA Grapalat" w:cs="Arial"/>
                <w:b w:val="0"/>
                <w:bCs w:val="0"/>
                <w:noProof/>
                <w:sz w:val="18"/>
                <w:szCs w:val="18"/>
                <w:lang w:val="hy-AM" w:eastAsia="en-GB"/>
              </w:rPr>
              <w:t>ԳՐԱԿԱՆՈՒԹՅԱՆ ՎԵՐԼՈՒԾՈՒԹՅՈՒՆ</w:t>
            </w:r>
            <w:r w:rsidR="00EA6411" w:rsidRPr="0041027C">
              <w:rPr>
                <w:rFonts w:ascii="GHEA Grapalat" w:hAnsi="GHEA Grapalat"/>
                <w:b w:val="0"/>
                <w:bCs w:val="0"/>
                <w:noProof/>
                <w:webHidden/>
                <w:sz w:val="18"/>
                <w:szCs w:val="18"/>
              </w:rPr>
              <w:tab/>
            </w:r>
            <w:r w:rsidR="00EA6411" w:rsidRPr="00F97C17">
              <w:rPr>
                <w:rFonts w:ascii="GHEA Grapalat" w:hAnsi="GHEA Grapalat"/>
                <w:b w:val="0"/>
                <w:bCs w:val="0"/>
                <w:noProof/>
                <w:webHidden/>
                <w:sz w:val="18"/>
                <w:szCs w:val="18"/>
              </w:rPr>
              <w:fldChar w:fldCharType="begin"/>
            </w:r>
            <w:r w:rsidR="00EA6411" w:rsidRPr="0041027C">
              <w:rPr>
                <w:rFonts w:ascii="GHEA Grapalat" w:hAnsi="GHEA Grapalat"/>
                <w:b w:val="0"/>
                <w:bCs w:val="0"/>
                <w:noProof/>
                <w:webHidden/>
                <w:sz w:val="18"/>
                <w:szCs w:val="18"/>
              </w:rPr>
              <w:instrText xml:space="preserve"> PAGEREF _Toc92820240 \h </w:instrText>
            </w:r>
            <w:r w:rsidR="00EA6411" w:rsidRPr="00F97C17">
              <w:rPr>
                <w:rFonts w:ascii="GHEA Grapalat" w:hAnsi="GHEA Grapalat"/>
                <w:b w:val="0"/>
                <w:bCs w:val="0"/>
                <w:noProof/>
                <w:webHidden/>
                <w:sz w:val="18"/>
                <w:szCs w:val="18"/>
              </w:rPr>
            </w:r>
            <w:r w:rsidR="00EA6411" w:rsidRPr="00F97C17">
              <w:rPr>
                <w:rFonts w:ascii="GHEA Grapalat" w:hAnsi="GHEA Grapalat"/>
                <w:b w:val="0"/>
                <w:bCs w:val="0"/>
                <w:noProof/>
                <w:webHidden/>
                <w:sz w:val="18"/>
                <w:szCs w:val="18"/>
              </w:rPr>
              <w:fldChar w:fldCharType="separate"/>
            </w:r>
            <w:r>
              <w:rPr>
                <w:rFonts w:ascii="GHEA Grapalat" w:hAnsi="GHEA Grapalat"/>
                <w:b w:val="0"/>
                <w:bCs w:val="0"/>
                <w:noProof/>
                <w:webHidden/>
                <w:sz w:val="18"/>
                <w:szCs w:val="18"/>
              </w:rPr>
              <w:t>46</w:t>
            </w:r>
            <w:r w:rsidR="00EA6411" w:rsidRPr="00F97C17">
              <w:rPr>
                <w:rFonts w:ascii="GHEA Grapalat" w:hAnsi="GHEA Grapalat"/>
                <w:b w:val="0"/>
                <w:bCs w:val="0"/>
                <w:noProof/>
                <w:webHidden/>
                <w:sz w:val="18"/>
                <w:szCs w:val="18"/>
              </w:rPr>
              <w:fldChar w:fldCharType="end"/>
            </w:r>
          </w:hyperlink>
        </w:p>
        <w:p w14:paraId="26B7EB0F" w14:textId="41D83271" w:rsidR="00EA6411" w:rsidRPr="0041027C" w:rsidRDefault="00AD083F">
          <w:pPr>
            <w:pStyle w:val="TOC2"/>
            <w:tabs>
              <w:tab w:val="left" w:pos="1200"/>
              <w:tab w:val="right" w:leader="dot" w:pos="9350"/>
            </w:tabs>
            <w:rPr>
              <w:rFonts w:ascii="GHEA Grapalat" w:eastAsiaTheme="minorEastAsia" w:hAnsi="GHEA Grapalat" w:cstheme="minorBidi"/>
              <w:b w:val="0"/>
              <w:bCs w:val="0"/>
              <w:noProof/>
              <w:sz w:val="18"/>
              <w:szCs w:val="18"/>
            </w:rPr>
          </w:pPr>
          <w:hyperlink w:anchor="_Toc92820241" w:history="1">
            <w:r w:rsidR="00EA6411" w:rsidRPr="0041027C">
              <w:rPr>
                <w:rStyle w:val="Hyperlink"/>
                <w:rFonts w:ascii="GHEA Grapalat" w:hAnsi="GHEA Grapalat"/>
                <w:b w:val="0"/>
                <w:bCs w:val="0"/>
                <w:noProof/>
                <w:sz w:val="18"/>
                <w:szCs w:val="18"/>
                <w:lang w:val="hy-AM" w:eastAsia="en-GB"/>
              </w:rPr>
              <w:t>2.4.3.</w:t>
            </w:r>
            <w:r w:rsidR="00EA6411" w:rsidRPr="0041027C">
              <w:rPr>
                <w:rFonts w:ascii="GHEA Grapalat" w:eastAsiaTheme="minorEastAsia" w:hAnsi="GHEA Grapalat" w:cstheme="minorBidi"/>
                <w:b w:val="0"/>
                <w:bCs w:val="0"/>
                <w:noProof/>
                <w:sz w:val="18"/>
                <w:szCs w:val="18"/>
              </w:rPr>
              <w:tab/>
            </w:r>
            <w:r w:rsidR="00EA6411" w:rsidRPr="0041027C">
              <w:rPr>
                <w:rStyle w:val="Hyperlink"/>
                <w:rFonts w:ascii="GHEA Grapalat" w:hAnsi="GHEA Grapalat" w:cs="Arial"/>
                <w:b w:val="0"/>
                <w:bCs w:val="0"/>
                <w:noProof/>
                <w:sz w:val="18"/>
                <w:szCs w:val="18"/>
                <w:lang w:val="hy-AM" w:eastAsia="en-GB"/>
              </w:rPr>
              <w:t>ԻՐԱՎԱԿԱՆ</w:t>
            </w:r>
            <w:r w:rsidR="00EA6411" w:rsidRPr="0041027C">
              <w:rPr>
                <w:rStyle w:val="Hyperlink"/>
                <w:rFonts w:ascii="GHEA Grapalat" w:hAnsi="GHEA Grapalat"/>
                <w:b w:val="0"/>
                <w:bCs w:val="0"/>
                <w:noProof/>
                <w:sz w:val="18"/>
                <w:szCs w:val="18"/>
                <w:lang w:val="hy-AM" w:eastAsia="en-GB"/>
              </w:rPr>
              <w:t xml:space="preserve"> ԴԱՇՏԻ ՎԵՐԼՈՒԾՈՒԹՅՈՒՆ</w:t>
            </w:r>
            <w:r w:rsidR="00EA6411" w:rsidRPr="0041027C">
              <w:rPr>
                <w:rFonts w:ascii="GHEA Grapalat" w:hAnsi="GHEA Grapalat"/>
                <w:b w:val="0"/>
                <w:bCs w:val="0"/>
                <w:noProof/>
                <w:webHidden/>
                <w:sz w:val="18"/>
                <w:szCs w:val="18"/>
              </w:rPr>
              <w:tab/>
            </w:r>
            <w:r w:rsidR="00EA6411" w:rsidRPr="00F97C17">
              <w:rPr>
                <w:rFonts w:ascii="GHEA Grapalat" w:hAnsi="GHEA Grapalat"/>
                <w:b w:val="0"/>
                <w:bCs w:val="0"/>
                <w:noProof/>
                <w:webHidden/>
                <w:sz w:val="18"/>
                <w:szCs w:val="18"/>
              </w:rPr>
              <w:fldChar w:fldCharType="begin"/>
            </w:r>
            <w:r w:rsidR="00EA6411" w:rsidRPr="0041027C">
              <w:rPr>
                <w:rFonts w:ascii="GHEA Grapalat" w:hAnsi="GHEA Grapalat"/>
                <w:b w:val="0"/>
                <w:bCs w:val="0"/>
                <w:noProof/>
                <w:webHidden/>
                <w:sz w:val="18"/>
                <w:szCs w:val="18"/>
              </w:rPr>
              <w:instrText xml:space="preserve"> PAGEREF _Toc92820241 \h </w:instrText>
            </w:r>
            <w:r w:rsidR="00EA6411" w:rsidRPr="00F97C17">
              <w:rPr>
                <w:rFonts w:ascii="GHEA Grapalat" w:hAnsi="GHEA Grapalat"/>
                <w:b w:val="0"/>
                <w:bCs w:val="0"/>
                <w:noProof/>
                <w:webHidden/>
                <w:sz w:val="18"/>
                <w:szCs w:val="18"/>
              </w:rPr>
            </w:r>
            <w:r w:rsidR="00EA6411" w:rsidRPr="00F97C17">
              <w:rPr>
                <w:rFonts w:ascii="GHEA Grapalat" w:hAnsi="GHEA Grapalat"/>
                <w:b w:val="0"/>
                <w:bCs w:val="0"/>
                <w:noProof/>
                <w:webHidden/>
                <w:sz w:val="18"/>
                <w:szCs w:val="18"/>
              </w:rPr>
              <w:fldChar w:fldCharType="separate"/>
            </w:r>
            <w:r>
              <w:rPr>
                <w:rFonts w:ascii="GHEA Grapalat" w:hAnsi="GHEA Grapalat"/>
                <w:b w:val="0"/>
                <w:bCs w:val="0"/>
                <w:noProof/>
                <w:webHidden/>
                <w:sz w:val="18"/>
                <w:szCs w:val="18"/>
              </w:rPr>
              <w:t>46</w:t>
            </w:r>
            <w:r w:rsidR="00EA6411" w:rsidRPr="00F97C17">
              <w:rPr>
                <w:rFonts w:ascii="GHEA Grapalat" w:hAnsi="GHEA Grapalat"/>
                <w:b w:val="0"/>
                <w:bCs w:val="0"/>
                <w:noProof/>
                <w:webHidden/>
                <w:sz w:val="18"/>
                <w:szCs w:val="18"/>
              </w:rPr>
              <w:fldChar w:fldCharType="end"/>
            </w:r>
          </w:hyperlink>
        </w:p>
        <w:p w14:paraId="78C16DA5" w14:textId="7B3AA3D4" w:rsidR="00EA6411" w:rsidRPr="0041027C" w:rsidRDefault="00AD083F">
          <w:pPr>
            <w:pStyle w:val="TOC2"/>
            <w:tabs>
              <w:tab w:val="left" w:pos="1200"/>
              <w:tab w:val="right" w:leader="dot" w:pos="9350"/>
            </w:tabs>
            <w:rPr>
              <w:rFonts w:ascii="GHEA Grapalat" w:eastAsiaTheme="minorEastAsia" w:hAnsi="GHEA Grapalat" w:cstheme="minorBidi"/>
              <w:b w:val="0"/>
              <w:bCs w:val="0"/>
              <w:noProof/>
              <w:sz w:val="18"/>
              <w:szCs w:val="18"/>
            </w:rPr>
          </w:pPr>
          <w:hyperlink w:anchor="_Toc92820242" w:history="1">
            <w:r w:rsidR="00EA6411" w:rsidRPr="0041027C">
              <w:rPr>
                <w:rStyle w:val="Hyperlink"/>
                <w:rFonts w:ascii="GHEA Grapalat" w:hAnsi="GHEA Grapalat"/>
                <w:b w:val="0"/>
                <w:bCs w:val="0"/>
                <w:noProof/>
                <w:sz w:val="18"/>
                <w:szCs w:val="18"/>
                <w:lang w:val="hy-AM"/>
              </w:rPr>
              <w:t>2.4.4.</w:t>
            </w:r>
            <w:r w:rsidR="00EA6411" w:rsidRPr="0041027C">
              <w:rPr>
                <w:rFonts w:ascii="GHEA Grapalat" w:eastAsiaTheme="minorEastAsia" w:hAnsi="GHEA Grapalat" w:cstheme="minorBidi"/>
                <w:b w:val="0"/>
                <w:bCs w:val="0"/>
                <w:noProof/>
                <w:sz w:val="18"/>
                <w:szCs w:val="18"/>
              </w:rPr>
              <w:tab/>
            </w:r>
            <w:r w:rsidR="00EA6411" w:rsidRPr="0041027C">
              <w:rPr>
                <w:rStyle w:val="Hyperlink"/>
                <w:rFonts w:ascii="GHEA Grapalat" w:hAnsi="GHEA Grapalat"/>
                <w:b w:val="0"/>
                <w:bCs w:val="0"/>
                <w:noProof/>
                <w:sz w:val="18"/>
                <w:szCs w:val="18"/>
                <w:lang w:val="hy-AM"/>
              </w:rPr>
              <w:t>ՀԱՄԱԴՐԵԼԻ ԼԱՎԱԳՈՒՅՆ ՄԻՋԱԶԳԱՅԻՆ ՓՈՐՁԻ ՎԵՐԼՈՒԾՈՒԹՅՈՒՆ</w:t>
            </w:r>
            <w:r w:rsidR="00EA6411" w:rsidRPr="0041027C">
              <w:rPr>
                <w:rFonts w:ascii="GHEA Grapalat" w:hAnsi="GHEA Grapalat"/>
                <w:b w:val="0"/>
                <w:bCs w:val="0"/>
                <w:noProof/>
                <w:webHidden/>
                <w:sz w:val="18"/>
                <w:szCs w:val="18"/>
              </w:rPr>
              <w:tab/>
            </w:r>
            <w:r w:rsidR="00EA6411" w:rsidRPr="00F97C17">
              <w:rPr>
                <w:rFonts w:ascii="GHEA Grapalat" w:hAnsi="GHEA Grapalat"/>
                <w:b w:val="0"/>
                <w:bCs w:val="0"/>
                <w:noProof/>
                <w:webHidden/>
                <w:sz w:val="18"/>
                <w:szCs w:val="18"/>
              </w:rPr>
              <w:fldChar w:fldCharType="begin"/>
            </w:r>
            <w:r w:rsidR="00EA6411" w:rsidRPr="0041027C">
              <w:rPr>
                <w:rFonts w:ascii="GHEA Grapalat" w:hAnsi="GHEA Grapalat"/>
                <w:b w:val="0"/>
                <w:bCs w:val="0"/>
                <w:noProof/>
                <w:webHidden/>
                <w:sz w:val="18"/>
                <w:szCs w:val="18"/>
              </w:rPr>
              <w:instrText xml:space="preserve"> PAGEREF _Toc92820242 \h </w:instrText>
            </w:r>
            <w:r w:rsidR="00EA6411" w:rsidRPr="00F97C17">
              <w:rPr>
                <w:rFonts w:ascii="GHEA Grapalat" w:hAnsi="GHEA Grapalat"/>
                <w:b w:val="0"/>
                <w:bCs w:val="0"/>
                <w:noProof/>
                <w:webHidden/>
                <w:sz w:val="18"/>
                <w:szCs w:val="18"/>
              </w:rPr>
            </w:r>
            <w:r w:rsidR="00EA6411" w:rsidRPr="00F97C17">
              <w:rPr>
                <w:rFonts w:ascii="GHEA Grapalat" w:hAnsi="GHEA Grapalat"/>
                <w:b w:val="0"/>
                <w:bCs w:val="0"/>
                <w:noProof/>
                <w:webHidden/>
                <w:sz w:val="18"/>
                <w:szCs w:val="18"/>
              </w:rPr>
              <w:fldChar w:fldCharType="separate"/>
            </w:r>
            <w:r>
              <w:rPr>
                <w:rFonts w:ascii="GHEA Grapalat" w:hAnsi="GHEA Grapalat"/>
                <w:b w:val="0"/>
                <w:bCs w:val="0"/>
                <w:noProof/>
                <w:webHidden/>
                <w:sz w:val="18"/>
                <w:szCs w:val="18"/>
              </w:rPr>
              <w:t>47</w:t>
            </w:r>
            <w:r w:rsidR="00EA6411" w:rsidRPr="00F97C17">
              <w:rPr>
                <w:rFonts w:ascii="GHEA Grapalat" w:hAnsi="GHEA Grapalat"/>
                <w:b w:val="0"/>
                <w:bCs w:val="0"/>
                <w:noProof/>
                <w:webHidden/>
                <w:sz w:val="18"/>
                <w:szCs w:val="18"/>
              </w:rPr>
              <w:fldChar w:fldCharType="end"/>
            </w:r>
          </w:hyperlink>
        </w:p>
        <w:p w14:paraId="2F9852EC" w14:textId="4A34973D" w:rsidR="00EA6411" w:rsidRPr="0041027C" w:rsidRDefault="00AD083F">
          <w:pPr>
            <w:pStyle w:val="TOC2"/>
            <w:tabs>
              <w:tab w:val="left" w:pos="1200"/>
              <w:tab w:val="right" w:leader="dot" w:pos="9350"/>
            </w:tabs>
            <w:rPr>
              <w:rFonts w:ascii="GHEA Grapalat" w:eastAsiaTheme="minorEastAsia" w:hAnsi="GHEA Grapalat" w:cstheme="minorBidi"/>
              <w:b w:val="0"/>
              <w:bCs w:val="0"/>
              <w:noProof/>
              <w:sz w:val="18"/>
              <w:szCs w:val="18"/>
            </w:rPr>
          </w:pPr>
          <w:hyperlink w:anchor="_Toc92820243" w:history="1">
            <w:r w:rsidR="00EA6411" w:rsidRPr="0041027C">
              <w:rPr>
                <w:rStyle w:val="Hyperlink"/>
                <w:rFonts w:ascii="GHEA Grapalat" w:hAnsi="GHEA Grapalat"/>
                <w:b w:val="0"/>
                <w:bCs w:val="0"/>
                <w:noProof/>
                <w:sz w:val="18"/>
                <w:szCs w:val="18"/>
                <w:lang w:val="hy-AM"/>
              </w:rPr>
              <w:t>2.4.5.</w:t>
            </w:r>
            <w:r w:rsidR="00EA6411" w:rsidRPr="0041027C">
              <w:rPr>
                <w:rFonts w:ascii="GHEA Grapalat" w:eastAsiaTheme="minorEastAsia" w:hAnsi="GHEA Grapalat" w:cstheme="minorBidi"/>
                <w:b w:val="0"/>
                <w:bCs w:val="0"/>
                <w:noProof/>
                <w:sz w:val="18"/>
                <w:szCs w:val="18"/>
              </w:rPr>
              <w:tab/>
            </w:r>
            <w:r w:rsidR="00EA6411" w:rsidRPr="0041027C">
              <w:rPr>
                <w:rStyle w:val="Hyperlink"/>
                <w:rFonts w:ascii="GHEA Grapalat" w:hAnsi="GHEA Grapalat"/>
                <w:b w:val="0"/>
                <w:bCs w:val="0"/>
                <w:noProof/>
                <w:sz w:val="18"/>
                <w:szCs w:val="18"/>
                <w:lang w:val="hy-AM"/>
              </w:rPr>
              <w:t>ԱՆՀՐԱԺԵՇՏ ՄԻՋՈՑԱՌՈՒՄՆԵՐԸ ԵՎ ԴՐԱՆՑ ԻՐԱԳՈՐԾԵԼԻՈՒԹՅԱՆ Ու ԱՐԴՅՈՒՆԱՎԵՏՈՒԹՅԱՆ ԳՆԱՀԱՏՈՒՄԸ</w:t>
            </w:r>
            <w:r w:rsidR="00EA6411" w:rsidRPr="0041027C">
              <w:rPr>
                <w:rFonts w:ascii="GHEA Grapalat" w:hAnsi="GHEA Grapalat"/>
                <w:b w:val="0"/>
                <w:bCs w:val="0"/>
                <w:noProof/>
                <w:webHidden/>
                <w:sz w:val="18"/>
                <w:szCs w:val="18"/>
              </w:rPr>
              <w:tab/>
            </w:r>
            <w:r w:rsidR="00EA6411" w:rsidRPr="00F97C17">
              <w:rPr>
                <w:rFonts w:ascii="GHEA Grapalat" w:hAnsi="GHEA Grapalat"/>
                <w:b w:val="0"/>
                <w:bCs w:val="0"/>
                <w:noProof/>
                <w:webHidden/>
                <w:sz w:val="18"/>
                <w:szCs w:val="18"/>
              </w:rPr>
              <w:fldChar w:fldCharType="begin"/>
            </w:r>
            <w:r w:rsidR="00EA6411" w:rsidRPr="0041027C">
              <w:rPr>
                <w:rFonts w:ascii="GHEA Grapalat" w:hAnsi="GHEA Grapalat"/>
                <w:b w:val="0"/>
                <w:bCs w:val="0"/>
                <w:noProof/>
                <w:webHidden/>
                <w:sz w:val="18"/>
                <w:szCs w:val="18"/>
              </w:rPr>
              <w:instrText xml:space="preserve"> PAGEREF _Toc92820243 \h </w:instrText>
            </w:r>
            <w:r w:rsidR="00EA6411" w:rsidRPr="00F97C17">
              <w:rPr>
                <w:rFonts w:ascii="GHEA Grapalat" w:hAnsi="GHEA Grapalat"/>
                <w:b w:val="0"/>
                <w:bCs w:val="0"/>
                <w:noProof/>
                <w:webHidden/>
                <w:sz w:val="18"/>
                <w:szCs w:val="18"/>
              </w:rPr>
            </w:r>
            <w:r w:rsidR="00EA6411" w:rsidRPr="00F97C17">
              <w:rPr>
                <w:rFonts w:ascii="GHEA Grapalat" w:hAnsi="GHEA Grapalat"/>
                <w:b w:val="0"/>
                <w:bCs w:val="0"/>
                <w:noProof/>
                <w:webHidden/>
                <w:sz w:val="18"/>
                <w:szCs w:val="18"/>
              </w:rPr>
              <w:fldChar w:fldCharType="separate"/>
            </w:r>
            <w:r>
              <w:rPr>
                <w:rFonts w:ascii="GHEA Grapalat" w:hAnsi="GHEA Grapalat"/>
                <w:b w:val="0"/>
                <w:bCs w:val="0"/>
                <w:noProof/>
                <w:webHidden/>
                <w:sz w:val="18"/>
                <w:szCs w:val="18"/>
              </w:rPr>
              <w:t>48</w:t>
            </w:r>
            <w:r w:rsidR="00EA6411" w:rsidRPr="00F97C17">
              <w:rPr>
                <w:rFonts w:ascii="GHEA Grapalat" w:hAnsi="GHEA Grapalat"/>
                <w:b w:val="0"/>
                <w:bCs w:val="0"/>
                <w:noProof/>
                <w:webHidden/>
                <w:sz w:val="18"/>
                <w:szCs w:val="18"/>
              </w:rPr>
              <w:fldChar w:fldCharType="end"/>
            </w:r>
          </w:hyperlink>
        </w:p>
        <w:p w14:paraId="01B1E481" w14:textId="4B34957E" w:rsidR="00EA6411" w:rsidRPr="0041027C" w:rsidRDefault="00AD083F">
          <w:pPr>
            <w:pStyle w:val="TOC2"/>
            <w:tabs>
              <w:tab w:val="left" w:pos="1200"/>
              <w:tab w:val="right" w:leader="dot" w:pos="9350"/>
            </w:tabs>
            <w:rPr>
              <w:rFonts w:ascii="GHEA Grapalat" w:eastAsiaTheme="minorEastAsia" w:hAnsi="GHEA Grapalat" w:cstheme="minorBidi"/>
              <w:b w:val="0"/>
              <w:bCs w:val="0"/>
              <w:noProof/>
              <w:sz w:val="18"/>
              <w:szCs w:val="18"/>
            </w:rPr>
          </w:pPr>
          <w:hyperlink w:anchor="_Toc92820244" w:history="1">
            <w:r w:rsidR="00EA6411" w:rsidRPr="0041027C">
              <w:rPr>
                <w:rStyle w:val="Hyperlink"/>
                <w:rFonts w:ascii="GHEA Grapalat" w:eastAsia="Calibri" w:hAnsi="GHEA Grapalat" w:cs="Arial"/>
                <w:b w:val="0"/>
                <w:bCs w:val="0"/>
                <w:noProof/>
                <w:sz w:val="18"/>
                <w:szCs w:val="18"/>
                <w:lang w:val="hy-AM"/>
              </w:rPr>
              <w:t>2.4.6.</w:t>
            </w:r>
            <w:r w:rsidR="00EA6411" w:rsidRPr="0041027C">
              <w:rPr>
                <w:rFonts w:ascii="GHEA Grapalat" w:eastAsiaTheme="minorEastAsia" w:hAnsi="GHEA Grapalat" w:cstheme="minorBidi"/>
                <w:b w:val="0"/>
                <w:bCs w:val="0"/>
                <w:noProof/>
                <w:sz w:val="18"/>
                <w:szCs w:val="18"/>
              </w:rPr>
              <w:tab/>
            </w:r>
            <w:r w:rsidR="00EA6411" w:rsidRPr="0041027C">
              <w:rPr>
                <w:rStyle w:val="Hyperlink"/>
                <w:rFonts w:ascii="GHEA Grapalat" w:eastAsia="Calibri" w:hAnsi="GHEA Grapalat" w:cs="Arial"/>
                <w:b w:val="0"/>
                <w:bCs w:val="0"/>
                <w:noProof/>
                <w:sz w:val="18"/>
                <w:szCs w:val="18"/>
                <w:lang w:val="hy-AM"/>
              </w:rPr>
              <w:t>ՄԻՋՈՑԱՌՈՒՄՆԵՐԻ ԻՐԱԿԱՆԱՑՄԱՆ ՀԻՄՆԱԿԱՆ ԽՈՉԸՆԴՈՏՆԵՐԸ/ՄԱՐՏԱՀՐԱՎԵՐՆԵՐԸ</w:t>
            </w:r>
            <w:r w:rsidR="00EA6411" w:rsidRPr="0041027C">
              <w:rPr>
                <w:rFonts w:ascii="GHEA Grapalat" w:hAnsi="GHEA Grapalat"/>
                <w:b w:val="0"/>
                <w:bCs w:val="0"/>
                <w:noProof/>
                <w:webHidden/>
                <w:sz w:val="18"/>
                <w:szCs w:val="18"/>
              </w:rPr>
              <w:tab/>
            </w:r>
            <w:r w:rsidR="00EA6411" w:rsidRPr="00F97C17">
              <w:rPr>
                <w:rFonts w:ascii="GHEA Grapalat" w:hAnsi="GHEA Grapalat"/>
                <w:b w:val="0"/>
                <w:bCs w:val="0"/>
                <w:noProof/>
                <w:webHidden/>
                <w:sz w:val="18"/>
                <w:szCs w:val="18"/>
              </w:rPr>
              <w:fldChar w:fldCharType="begin"/>
            </w:r>
            <w:r w:rsidR="00EA6411" w:rsidRPr="0041027C">
              <w:rPr>
                <w:rFonts w:ascii="GHEA Grapalat" w:hAnsi="GHEA Grapalat"/>
                <w:b w:val="0"/>
                <w:bCs w:val="0"/>
                <w:noProof/>
                <w:webHidden/>
                <w:sz w:val="18"/>
                <w:szCs w:val="18"/>
              </w:rPr>
              <w:instrText xml:space="preserve"> PAGEREF _Toc92820244 \h </w:instrText>
            </w:r>
            <w:r w:rsidR="00EA6411" w:rsidRPr="00F97C17">
              <w:rPr>
                <w:rFonts w:ascii="GHEA Grapalat" w:hAnsi="GHEA Grapalat"/>
                <w:b w:val="0"/>
                <w:bCs w:val="0"/>
                <w:noProof/>
                <w:webHidden/>
                <w:sz w:val="18"/>
                <w:szCs w:val="18"/>
              </w:rPr>
            </w:r>
            <w:r w:rsidR="00EA6411" w:rsidRPr="00F97C17">
              <w:rPr>
                <w:rFonts w:ascii="GHEA Grapalat" w:hAnsi="GHEA Grapalat"/>
                <w:b w:val="0"/>
                <w:bCs w:val="0"/>
                <w:noProof/>
                <w:webHidden/>
                <w:sz w:val="18"/>
                <w:szCs w:val="18"/>
              </w:rPr>
              <w:fldChar w:fldCharType="separate"/>
            </w:r>
            <w:r>
              <w:rPr>
                <w:rFonts w:ascii="GHEA Grapalat" w:hAnsi="GHEA Grapalat"/>
                <w:b w:val="0"/>
                <w:bCs w:val="0"/>
                <w:noProof/>
                <w:webHidden/>
                <w:sz w:val="18"/>
                <w:szCs w:val="18"/>
              </w:rPr>
              <w:t>49</w:t>
            </w:r>
            <w:r w:rsidR="00EA6411" w:rsidRPr="00F97C17">
              <w:rPr>
                <w:rFonts w:ascii="GHEA Grapalat" w:hAnsi="GHEA Grapalat"/>
                <w:b w:val="0"/>
                <w:bCs w:val="0"/>
                <w:noProof/>
                <w:webHidden/>
                <w:sz w:val="18"/>
                <w:szCs w:val="18"/>
              </w:rPr>
              <w:fldChar w:fldCharType="end"/>
            </w:r>
          </w:hyperlink>
        </w:p>
        <w:p w14:paraId="2097E841" w14:textId="0010D01C" w:rsidR="00EA6411" w:rsidRPr="0041027C" w:rsidRDefault="00AD083F">
          <w:pPr>
            <w:pStyle w:val="TOC2"/>
            <w:tabs>
              <w:tab w:val="left" w:pos="960"/>
              <w:tab w:val="right" w:leader="dot" w:pos="9350"/>
            </w:tabs>
            <w:rPr>
              <w:rFonts w:ascii="GHEA Grapalat" w:eastAsiaTheme="minorEastAsia" w:hAnsi="GHEA Grapalat" w:cstheme="minorBidi"/>
              <w:b w:val="0"/>
              <w:bCs w:val="0"/>
              <w:noProof/>
              <w:sz w:val="18"/>
              <w:szCs w:val="18"/>
            </w:rPr>
          </w:pPr>
          <w:hyperlink w:anchor="_Toc92820245" w:history="1">
            <w:r w:rsidR="00EA6411" w:rsidRPr="0041027C">
              <w:rPr>
                <w:rStyle w:val="Hyperlink"/>
                <w:rFonts w:ascii="GHEA Grapalat" w:eastAsia="Calibri" w:hAnsi="GHEA Grapalat" w:cs="Arial"/>
                <w:b w:val="0"/>
                <w:bCs w:val="0"/>
                <w:noProof/>
                <w:sz w:val="18"/>
                <w:szCs w:val="18"/>
                <w:lang w:val="hy-AM"/>
              </w:rPr>
              <w:t xml:space="preserve">2.4.7. </w:t>
            </w:r>
            <w:r w:rsidR="00EA6411" w:rsidRPr="0041027C">
              <w:rPr>
                <w:rStyle w:val="Hyperlink"/>
                <w:rFonts w:ascii="GHEA Grapalat" w:eastAsia="Calibri" w:hAnsi="GHEA Grapalat" w:cs="Arial"/>
                <w:b w:val="0"/>
                <w:bCs w:val="0"/>
                <w:noProof/>
                <w:sz w:val="18"/>
                <w:szCs w:val="18"/>
                <w:lang w:val="hy-AM"/>
              </w:rPr>
              <w:tab/>
              <w:t>ՄԻՋՈՑԱՌՈՒՄՆԵՐԻ ԻՐԱԿԱՆԱՑՄԱՆ ԱՐԴՅՈՒՆՔՆԵՐԸ ԵՎ ԱԶԴԵՑՈՒԹՅՈՒՆԸ</w:t>
            </w:r>
            <w:r w:rsidR="00EA6411" w:rsidRPr="0041027C">
              <w:rPr>
                <w:rFonts w:ascii="GHEA Grapalat" w:hAnsi="GHEA Grapalat"/>
                <w:b w:val="0"/>
                <w:bCs w:val="0"/>
                <w:noProof/>
                <w:webHidden/>
                <w:sz w:val="18"/>
                <w:szCs w:val="18"/>
              </w:rPr>
              <w:tab/>
            </w:r>
            <w:r w:rsidR="00EA6411" w:rsidRPr="00F97C17">
              <w:rPr>
                <w:rFonts w:ascii="GHEA Grapalat" w:hAnsi="GHEA Grapalat"/>
                <w:b w:val="0"/>
                <w:bCs w:val="0"/>
                <w:noProof/>
                <w:webHidden/>
                <w:sz w:val="18"/>
                <w:szCs w:val="18"/>
              </w:rPr>
              <w:fldChar w:fldCharType="begin"/>
            </w:r>
            <w:r w:rsidR="00EA6411" w:rsidRPr="0041027C">
              <w:rPr>
                <w:rFonts w:ascii="GHEA Grapalat" w:hAnsi="GHEA Grapalat"/>
                <w:b w:val="0"/>
                <w:bCs w:val="0"/>
                <w:noProof/>
                <w:webHidden/>
                <w:sz w:val="18"/>
                <w:szCs w:val="18"/>
              </w:rPr>
              <w:instrText xml:space="preserve"> PAGEREF _Toc92820245 \h </w:instrText>
            </w:r>
            <w:r w:rsidR="00EA6411" w:rsidRPr="00F97C17">
              <w:rPr>
                <w:rFonts w:ascii="GHEA Grapalat" w:hAnsi="GHEA Grapalat"/>
                <w:b w:val="0"/>
                <w:bCs w:val="0"/>
                <w:noProof/>
                <w:webHidden/>
                <w:sz w:val="18"/>
                <w:szCs w:val="18"/>
              </w:rPr>
            </w:r>
            <w:r w:rsidR="00EA6411" w:rsidRPr="00F97C17">
              <w:rPr>
                <w:rFonts w:ascii="GHEA Grapalat" w:hAnsi="GHEA Grapalat"/>
                <w:b w:val="0"/>
                <w:bCs w:val="0"/>
                <w:noProof/>
                <w:webHidden/>
                <w:sz w:val="18"/>
                <w:szCs w:val="18"/>
              </w:rPr>
              <w:fldChar w:fldCharType="separate"/>
            </w:r>
            <w:r>
              <w:rPr>
                <w:rFonts w:ascii="GHEA Grapalat" w:hAnsi="GHEA Grapalat"/>
                <w:b w:val="0"/>
                <w:bCs w:val="0"/>
                <w:noProof/>
                <w:webHidden/>
                <w:sz w:val="18"/>
                <w:szCs w:val="18"/>
              </w:rPr>
              <w:t>49</w:t>
            </w:r>
            <w:r w:rsidR="00EA6411" w:rsidRPr="00F97C17">
              <w:rPr>
                <w:rFonts w:ascii="GHEA Grapalat" w:hAnsi="GHEA Grapalat"/>
                <w:b w:val="0"/>
                <w:bCs w:val="0"/>
                <w:noProof/>
                <w:webHidden/>
                <w:sz w:val="18"/>
                <w:szCs w:val="18"/>
              </w:rPr>
              <w:fldChar w:fldCharType="end"/>
            </w:r>
          </w:hyperlink>
        </w:p>
        <w:p w14:paraId="7EB5D2B7" w14:textId="3F89A9A3" w:rsidR="00EA6411" w:rsidRPr="0041027C" w:rsidRDefault="00AD083F">
          <w:pPr>
            <w:pStyle w:val="TOC2"/>
            <w:tabs>
              <w:tab w:val="left" w:pos="1200"/>
              <w:tab w:val="right" w:leader="dot" w:pos="9350"/>
            </w:tabs>
            <w:rPr>
              <w:rFonts w:ascii="GHEA Grapalat" w:eastAsiaTheme="minorEastAsia" w:hAnsi="GHEA Grapalat" w:cstheme="minorBidi"/>
              <w:b w:val="0"/>
              <w:bCs w:val="0"/>
              <w:noProof/>
              <w:sz w:val="18"/>
              <w:szCs w:val="18"/>
            </w:rPr>
          </w:pPr>
          <w:hyperlink w:anchor="_Toc92820246" w:history="1">
            <w:r w:rsidR="00EA6411" w:rsidRPr="0041027C">
              <w:rPr>
                <w:rStyle w:val="Hyperlink"/>
                <w:rFonts w:ascii="GHEA Grapalat" w:eastAsia="Times New Roman" w:hAnsi="GHEA Grapalat" w:cs="Arial"/>
                <w:b w:val="0"/>
                <w:bCs w:val="0"/>
                <w:noProof/>
                <w:sz w:val="18"/>
                <w:szCs w:val="18"/>
                <w:lang w:val="hy-AM" w:eastAsia="en-GB"/>
              </w:rPr>
              <w:t>2.5.1.</w:t>
            </w:r>
            <w:r w:rsidR="00EA6411" w:rsidRPr="0041027C">
              <w:rPr>
                <w:rFonts w:ascii="GHEA Grapalat" w:eastAsiaTheme="minorEastAsia" w:hAnsi="GHEA Grapalat" w:cstheme="minorBidi"/>
                <w:b w:val="0"/>
                <w:bCs w:val="0"/>
                <w:noProof/>
                <w:sz w:val="18"/>
                <w:szCs w:val="18"/>
              </w:rPr>
              <w:tab/>
            </w:r>
            <w:r w:rsidR="00EA6411" w:rsidRPr="0041027C">
              <w:rPr>
                <w:rStyle w:val="Hyperlink"/>
                <w:rFonts w:ascii="GHEA Grapalat" w:eastAsia="Times New Roman" w:hAnsi="GHEA Grapalat" w:cs="Arial"/>
                <w:b w:val="0"/>
                <w:bCs w:val="0"/>
                <w:noProof/>
                <w:sz w:val="18"/>
                <w:szCs w:val="18"/>
                <w:lang w:val="hy-AM" w:eastAsia="en-GB"/>
              </w:rPr>
              <w:t>ԱՌԿԱ ԻՐԱՎԻՃԱԿԻ ՎԵՐԼՈՒԾՈՒԹՅՈՒՆ ԵՎ ԽՆԴՐԻ ԼՈՒԾՄԱՆ ԿԱՐԵՎՈՐՈՒԹՅՈՒՆԸ</w:t>
            </w:r>
            <w:r w:rsidR="00EA6411" w:rsidRPr="0041027C">
              <w:rPr>
                <w:rFonts w:ascii="GHEA Grapalat" w:hAnsi="GHEA Grapalat"/>
                <w:b w:val="0"/>
                <w:bCs w:val="0"/>
                <w:noProof/>
                <w:webHidden/>
                <w:sz w:val="18"/>
                <w:szCs w:val="18"/>
              </w:rPr>
              <w:tab/>
            </w:r>
            <w:r w:rsidR="00EA6411" w:rsidRPr="00F97C17">
              <w:rPr>
                <w:rFonts w:ascii="GHEA Grapalat" w:hAnsi="GHEA Grapalat"/>
                <w:b w:val="0"/>
                <w:bCs w:val="0"/>
                <w:noProof/>
                <w:webHidden/>
                <w:sz w:val="18"/>
                <w:szCs w:val="18"/>
              </w:rPr>
              <w:fldChar w:fldCharType="begin"/>
            </w:r>
            <w:r w:rsidR="00EA6411" w:rsidRPr="0041027C">
              <w:rPr>
                <w:rFonts w:ascii="GHEA Grapalat" w:hAnsi="GHEA Grapalat"/>
                <w:b w:val="0"/>
                <w:bCs w:val="0"/>
                <w:noProof/>
                <w:webHidden/>
                <w:sz w:val="18"/>
                <w:szCs w:val="18"/>
              </w:rPr>
              <w:instrText xml:space="preserve"> PAGEREF _Toc92820246 \h </w:instrText>
            </w:r>
            <w:r w:rsidR="00EA6411" w:rsidRPr="00F97C17">
              <w:rPr>
                <w:rFonts w:ascii="GHEA Grapalat" w:hAnsi="GHEA Grapalat"/>
                <w:b w:val="0"/>
                <w:bCs w:val="0"/>
                <w:noProof/>
                <w:webHidden/>
                <w:sz w:val="18"/>
                <w:szCs w:val="18"/>
              </w:rPr>
            </w:r>
            <w:r w:rsidR="00EA6411" w:rsidRPr="00F97C17">
              <w:rPr>
                <w:rFonts w:ascii="GHEA Grapalat" w:hAnsi="GHEA Grapalat"/>
                <w:b w:val="0"/>
                <w:bCs w:val="0"/>
                <w:noProof/>
                <w:webHidden/>
                <w:sz w:val="18"/>
                <w:szCs w:val="18"/>
              </w:rPr>
              <w:fldChar w:fldCharType="separate"/>
            </w:r>
            <w:r>
              <w:rPr>
                <w:rFonts w:ascii="GHEA Grapalat" w:hAnsi="GHEA Grapalat"/>
                <w:b w:val="0"/>
                <w:bCs w:val="0"/>
                <w:noProof/>
                <w:webHidden/>
                <w:sz w:val="18"/>
                <w:szCs w:val="18"/>
              </w:rPr>
              <w:t>50</w:t>
            </w:r>
            <w:r w:rsidR="00EA6411" w:rsidRPr="00F97C17">
              <w:rPr>
                <w:rFonts w:ascii="GHEA Grapalat" w:hAnsi="GHEA Grapalat"/>
                <w:b w:val="0"/>
                <w:bCs w:val="0"/>
                <w:noProof/>
                <w:webHidden/>
                <w:sz w:val="18"/>
                <w:szCs w:val="18"/>
              </w:rPr>
              <w:fldChar w:fldCharType="end"/>
            </w:r>
          </w:hyperlink>
        </w:p>
        <w:p w14:paraId="2061A3CE" w14:textId="74127E85" w:rsidR="00EA6411" w:rsidRPr="0041027C" w:rsidRDefault="00AD083F">
          <w:pPr>
            <w:pStyle w:val="TOC2"/>
            <w:tabs>
              <w:tab w:val="left" w:pos="1200"/>
              <w:tab w:val="right" w:leader="dot" w:pos="9350"/>
            </w:tabs>
            <w:rPr>
              <w:rFonts w:ascii="GHEA Grapalat" w:eastAsiaTheme="minorEastAsia" w:hAnsi="GHEA Grapalat" w:cstheme="minorBidi"/>
              <w:b w:val="0"/>
              <w:bCs w:val="0"/>
              <w:noProof/>
              <w:sz w:val="18"/>
              <w:szCs w:val="18"/>
            </w:rPr>
          </w:pPr>
          <w:hyperlink w:anchor="_Toc92820247" w:history="1">
            <w:r w:rsidR="00EA6411" w:rsidRPr="0041027C">
              <w:rPr>
                <w:rStyle w:val="Hyperlink"/>
                <w:rFonts w:ascii="GHEA Grapalat" w:hAnsi="GHEA Grapalat" w:cs="Arial"/>
                <w:b w:val="0"/>
                <w:bCs w:val="0"/>
                <w:noProof/>
                <w:sz w:val="18"/>
                <w:szCs w:val="18"/>
                <w:lang w:val="hy-AM" w:eastAsia="en-GB"/>
              </w:rPr>
              <w:t>2.5.2.</w:t>
            </w:r>
            <w:r w:rsidR="00EA6411" w:rsidRPr="0041027C">
              <w:rPr>
                <w:rFonts w:ascii="GHEA Grapalat" w:eastAsiaTheme="minorEastAsia" w:hAnsi="GHEA Grapalat" w:cstheme="minorBidi"/>
                <w:b w:val="0"/>
                <w:bCs w:val="0"/>
                <w:noProof/>
                <w:sz w:val="18"/>
                <w:szCs w:val="18"/>
              </w:rPr>
              <w:tab/>
            </w:r>
            <w:r w:rsidR="00EA6411" w:rsidRPr="0041027C">
              <w:rPr>
                <w:rStyle w:val="Hyperlink"/>
                <w:rFonts w:ascii="GHEA Grapalat" w:hAnsi="GHEA Grapalat" w:cs="Arial"/>
                <w:b w:val="0"/>
                <w:bCs w:val="0"/>
                <w:noProof/>
                <w:sz w:val="18"/>
                <w:szCs w:val="18"/>
                <w:lang w:val="hy-AM" w:eastAsia="en-GB"/>
              </w:rPr>
              <w:t>ԳՐԱԿԱՆՈՒԹՅԱՆ ՎԵՐԼՈՒԾՈՒԹՅՈՒՆ</w:t>
            </w:r>
            <w:r w:rsidR="00EA6411" w:rsidRPr="0041027C">
              <w:rPr>
                <w:rFonts w:ascii="GHEA Grapalat" w:hAnsi="GHEA Grapalat"/>
                <w:b w:val="0"/>
                <w:bCs w:val="0"/>
                <w:noProof/>
                <w:webHidden/>
                <w:sz w:val="18"/>
                <w:szCs w:val="18"/>
              </w:rPr>
              <w:tab/>
            </w:r>
            <w:r w:rsidR="00EA6411" w:rsidRPr="00F97C17">
              <w:rPr>
                <w:rFonts w:ascii="GHEA Grapalat" w:hAnsi="GHEA Grapalat"/>
                <w:b w:val="0"/>
                <w:bCs w:val="0"/>
                <w:noProof/>
                <w:webHidden/>
                <w:sz w:val="18"/>
                <w:szCs w:val="18"/>
              </w:rPr>
              <w:fldChar w:fldCharType="begin"/>
            </w:r>
            <w:r w:rsidR="00EA6411" w:rsidRPr="0041027C">
              <w:rPr>
                <w:rFonts w:ascii="GHEA Grapalat" w:hAnsi="GHEA Grapalat"/>
                <w:b w:val="0"/>
                <w:bCs w:val="0"/>
                <w:noProof/>
                <w:webHidden/>
                <w:sz w:val="18"/>
                <w:szCs w:val="18"/>
              </w:rPr>
              <w:instrText xml:space="preserve"> PAGEREF _Toc92820247 \h </w:instrText>
            </w:r>
            <w:r w:rsidR="00EA6411" w:rsidRPr="00F97C17">
              <w:rPr>
                <w:rFonts w:ascii="GHEA Grapalat" w:hAnsi="GHEA Grapalat"/>
                <w:b w:val="0"/>
                <w:bCs w:val="0"/>
                <w:noProof/>
                <w:webHidden/>
                <w:sz w:val="18"/>
                <w:szCs w:val="18"/>
              </w:rPr>
            </w:r>
            <w:r w:rsidR="00EA6411" w:rsidRPr="00F97C17">
              <w:rPr>
                <w:rFonts w:ascii="GHEA Grapalat" w:hAnsi="GHEA Grapalat"/>
                <w:b w:val="0"/>
                <w:bCs w:val="0"/>
                <w:noProof/>
                <w:webHidden/>
                <w:sz w:val="18"/>
                <w:szCs w:val="18"/>
              </w:rPr>
              <w:fldChar w:fldCharType="separate"/>
            </w:r>
            <w:r>
              <w:rPr>
                <w:rFonts w:ascii="GHEA Grapalat" w:hAnsi="GHEA Grapalat"/>
                <w:b w:val="0"/>
                <w:bCs w:val="0"/>
                <w:noProof/>
                <w:webHidden/>
                <w:sz w:val="18"/>
                <w:szCs w:val="18"/>
              </w:rPr>
              <w:t>53</w:t>
            </w:r>
            <w:r w:rsidR="00EA6411" w:rsidRPr="00F97C17">
              <w:rPr>
                <w:rFonts w:ascii="GHEA Grapalat" w:hAnsi="GHEA Grapalat"/>
                <w:b w:val="0"/>
                <w:bCs w:val="0"/>
                <w:noProof/>
                <w:webHidden/>
                <w:sz w:val="18"/>
                <w:szCs w:val="18"/>
              </w:rPr>
              <w:fldChar w:fldCharType="end"/>
            </w:r>
          </w:hyperlink>
        </w:p>
        <w:p w14:paraId="5CD5C9E9" w14:textId="60F2B444" w:rsidR="00EA6411" w:rsidRPr="0041027C" w:rsidRDefault="00AD083F">
          <w:pPr>
            <w:pStyle w:val="TOC2"/>
            <w:tabs>
              <w:tab w:val="left" w:pos="1200"/>
              <w:tab w:val="right" w:leader="dot" w:pos="9350"/>
            </w:tabs>
            <w:rPr>
              <w:rFonts w:ascii="GHEA Grapalat" w:eastAsiaTheme="minorEastAsia" w:hAnsi="GHEA Grapalat" w:cstheme="minorBidi"/>
              <w:b w:val="0"/>
              <w:bCs w:val="0"/>
              <w:noProof/>
              <w:sz w:val="18"/>
              <w:szCs w:val="18"/>
            </w:rPr>
          </w:pPr>
          <w:hyperlink w:anchor="_Toc92820248" w:history="1">
            <w:r w:rsidR="00EA6411" w:rsidRPr="0041027C">
              <w:rPr>
                <w:rStyle w:val="Hyperlink"/>
                <w:rFonts w:ascii="GHEA Grapalat" w:hAnsi="GHEA Grapalat"/>
                <w:b w:val="0"/>
                <w:bCs w:val="0"/>
                <w:noProof/>
                <w:sz w:val="18"/>
                <w:szCs w:val="18"/>
                <w:lang w:val="hy-AM" w:eastAsia="en-GB"/>
              </w:rPr>
              <w:t>2.5.3.</w:t>
            </w:r>
            <w:r w:rsidR="00EA6411" w:rsidRPr="0041027C">
              <w:rPr>
                <w:rFonts w:ascii="GHEA Grapalat" w:eastAsiaTheme="minorEastAsia" w:hAnsi="GHEA Grapalat" w:cstheme="minorBidi"/>
                <w:b w:val="0"/>
                <w:bCs w:val="0"/>
                <w:noProof/>
                <w:sz w:val="18"/>
                <w:szCs w:val="18"/>
              </w:rPr>
              <w:tab/>
            </w:r>
            <w:r w:rsidR="00EA6411" w:rsidRPr="0041027C">
              <w:rPr>
                <w:rStyle w:val="Hyperlink"/>
                <w:rFonts w:ascii="GHEA Grapalat" w:hAnsi="GHEA Grapalat" w:cs="Arial"/>
                <w:b w:val="0"/>
                <w:bCs w:val="0"/>
                <w:noProof/>
                <w:sz w:val="18"/>
                <w:szCs w:val="18"/>
                <w:lang w:val="hy-AM" w:eastAsia="en-GB"/>
              </w:rPr>
              <w:t>ԻՐԱՎԱԿԱՆ</w:t>
            </w:r>
            <w:r w:rsidR="00EA6411" w:rsidRPr="0041027C">
              <w:rPr>
                <w:rStyle w:val="Hyperlink"/>
                <w:rFonts w:ascii="GHEA Grapalat" w:hAnsi="GHEA Grapalat"/>
                <w:b w:val="0"/>
                <w:bCs w:val="0"/>
                <w:noProof/>
                <w:sz w:val="18"/>
                <w:szCs w:val="18"/>
                <w:lang w:val="hy-AM" w:eastAsia="en-GB"/>
              </w:rPr>
              <w:t xml:space="preserve"> ԴԱՇՏԻ ՎԵՐԼՈՒԾՈՒԹՅՈՒՆ</w:t>
            </w:r>
            <w:r w:rsidR="00EA6411" w:rsidRPr="0041027C">
              <w:rPr>
                <w:rFonts w:ascii="GHEA Grapalat" w:hAnsi="GHEA Grapalat"/>
                <w:b w:val="0"/>
                <w:bCs w:val="0"/>
                <w:noProof/>
                <w:webHidden/>
                <w:sz w:val="18"/>
                <w:szCs w:val="18"/>
              </w:rPr>
              <w:tab/>
            </w:r>
            <w:r w:rsidR="00EA6411" w:rsidRPr="00F97C17">
              <w:rPr>
                <w:rFonts w:ascii="GHEA Grapalat" w:hAnsi="GHEA Grapalat"/>
                <w:b w:val="0"/>
                <w:bCs w:val="0"/>
                <w:noProof/>
                <w:webHidden/>
                <w:sz w:val="18"/>
                <w:szCs w:val="18"/>
              </w:rPr>
              <w:fldChar w:fldCharType="begin"/>
            </w:r>
            <w:r w:rsidR="00EA6411" w:rsidRPr="0041027C">
              <w:rPr>
                <w:rFonts w:ascii="GHEA Grapalat" w:hAnsi="GHEA Grapalat"/>
                <w:b w:val="0"/>
                <w:bCs w:val="0"/>
                <w:noProof/>
                <w:webHidden/>
                <w:sz w:val="18"/>
                <w:szCs w:val="18"/>
              </w:rPr>
              <w:instrText xml:space="preserve"> PAGEREF _Toc92820248 \h </w:instrText>
            </w:r>
            <w:r w:rsidR="00EA6411" w:rsidRPr="00F97C17">
              <w:rPr>
                <w:rFonts w:ascii="GHEA Grapalat" w:hAnsi="GHEA Grapalat"/>
                <w:b w:val="0"/>
                <w:bCs w:val="0"/>
                <w:noProof/>
                <w:webHidden/>
                <w:sz w:val="18"/>
                <w:szCs w:val="18"/>
              </w:rPr>
            </w:r>
            <w:r w:rsidR="00EA6411" w:rsidRPr="00F97C17">
              <w:rPr>
                <w:rFonts w:ascii="GHEA Grapalat" w:hAnsi="GHEA Grapalat"/>
                <w:b w:val="0"/>
                <w:bCs w:val="0"/>
                <w:noProof/>
                <w:webHidden/>
                <w:sz w:val="18"/>
                <w:szCs w:val="18"/>
              </w:rPr>
              <w:fldChar w:fldCharType="separate"/>
            </w:r>
            <w:r>
              <w:rPr>
                <w:rFonts w:ascii="GHEA Grapalat" w:hAnsi="GHEA Grapalat"/>
                <w:b w:val="0"/>
                <w:bCs w:val="0"/>
                <w:noProof/>
                <w:webHidden/>
                <w:sz w:val="18"/>
                <w:szCs w:val="18"/>
              </w:rPr>
              <w:t>54</w:t>
            </w:r>
            <w:r w:rsidR="00EA6411" w:rsidRPr="00F97C17">
              <w:rPr>
                <w:rFonts w:ascii="GHEA Grapalat" w:hAnsi="GHEA Grapalat"/>
                <w:b w:val="0"/>
                <w:bCs w:val="0"/>
                <w:noProof/>
                <w:webHidden/>
                <w:sz w:val="18"/>
                <w:szCs w:val="18"/>
              </w:rPr>
              <w:fldChar w:fldCharType="end"/>
            </w:r>
          </w:hyperlink>
        </w:p>
        <w:p w14:paraId="10AFD2B4" w14:textId="1AF2152F" w:rsidR="00EA6411" w:rsidRPr="0041027C" w:rsidRDefault="00AD083F">
          <w:pPr>
            <w:pStyle w:val="TOC2"/>
            <w:tabs>
              <w:tab w:val="left" w:pos="1200"/>
              <w:tab w:val="right" w:leader="dot" w:pos="9350"/>
            </w:tabs>
            <w:rPr>
              <w:rFonts w:ascii="GHEA Grapalat" w:eastAsiaTheme="minorEastAsia" w:hAnsi="GHEA Grapalat" w:cstheme="minorBidi"/>
              <w:b w:val="0"/>
              <w:bCs w:val="0"/>
              <w:noProof/>
              <w:sz w:val="18"/>
              <w:szCs w:val="18"/>
            </w:rPr>
          </w:pPr>
          <w:hyperlink w:anchor="_Toc92820249" w:history="1">
            <w:r w:rsidR="00EA6411" w:rsidRPr="0041027C">
              <w:rPr>
                <w:rStyle w:val="Hyperlink"/>
                <w:rFonts w:ascii="GHEA Grapalat" w:hAnsi="GHEA Grapalat"/>
                <w:b w:val="0"/>
                <w:bCs w:val="0"/>
                <w:noProof/>
                <w:sz w:val="18"/>
                <w:szCs w:val="18"/>
                <w:lang w:val="hy-AM"/>
              </w:rPr>
              <w:t>2.5.4.</w:t>
            </w:r>
            <w:r w:rsidR="00EA6411" w:rsidRPr="0041027C">
              <w:rPr>
                <w:rFonts w:ascii="GHEA Grapalat" w:eastAsiaTheme="minorEastAsia" w:hAnsi="GHEA Grapalat" w:cstheme="minorBidi"/>
                <w:b w:val="0"/>
                <w:bCs w:val="0"/>
                <w:noProof/>
                <w:sz w:val="18"/>
                <w:szCs w:val="18"/>
              </w:rPr>
              <w:tab/>
            </w:r>
            <w:r w:rsidR="00EA6411" w:rsidRPr="0041027C">
              <w:rPr>
                <w:rStyle w:val="Hyperlink"/>
                <w:rFonts w:ascii="GHEA Grapalat" w:hAnsi="GHEA Grapalat"/>
                <w:b w:val="0"/>
                <w:bCs w:val="0"/>
                <w:noProof/>
                <w:sz w:val="18"/>
                <w:szCs w:val="18"/>
                <w:lang w:val="hy-AM"/>
              </w:rPr>
              <w:t>ՀԱՄԱԴՐԵԼԻ ԼԱՎԱԳՈՒՅՆ ՄԻՋԱԶԳԱՅԻՆ ՓՈՐՁԻ ՎԵՐԼՈՒԾՈՒԹՅՈՒՆ</w:t>
            </w:r>
            <w:r w:rsidR="00EA6411" w:rsidRPr="0041027C">
              <w:rPr>
                <w:rFonts w:ascii="GHEA Grapalat" w:hAnsi="GHEA Grapalat"/>
                <w:b w:val="0"/>
                <w:bCs w:val="0"/>
                <w:noProof/>
                <w:webHidden/>
                <w:sz w:val="18"/>
                <w:szCs w:val="18"/>
              </w:rPr>
              <w:tab/>
            </w:r>
            <w:r w:rsidR="00EA6411" w:rsidRPr="00F97C17">
              <w:rPr>
                <w:rFonts w:ascii="GHEA Grapalat" w:hAnsi="GHEA Grapalat"/>
                <w:b w:val="0"/>
                <w:bCs w:val="0"/>
                <w:noProof/>
                <w:webHidden/>
                <w:sz w:val="18"/>
                <w:szCs w:val="18"/>
              </w:rPr>
              <w:fldChar w:fldCharType="begin"/>
            </w:r>
            <w:r w:rsidR="00EA6411" w:rsidRPr="0041027C">
              <w:rPr>
                <w:rFonts w:ascii="GHEA Grapalat" w:hAnsi="GHEA Grapalat"/>
                <w:b w:val="0"/>
                <w:bCs w:val="0"/>
                <w:noProof/>
                <w:webHidden/>
                <w:sz w:val="18"/>
                <w:szCs w:val="18"/>
              </w:rPr>
              <w:instrText xml:space="preserve"> PAGEREF _Toc92820249 \h </w:instrText>
            </w:r>
            <w:r w:rsidR="00EA6411" w:rsidRPr="00F97C17">
              <w:rPr>
                <w:rFonts w:ascii="GHEA Grapalat" w:hAnsi="GHEA Grapalat"/>
                <w:b w:val="0"/>
                <w:bCs w:val="0"/>
                <w:noProof/>
                <w:webHidden/>
                <w:sz w:val="18"/>
                <w:szCs w:val="18"/>
              </w:rPr>
            </w:r>
            <w:r w:rsidR="00EA6411" w:rsidRPr="00F97C17">
              <w:rPr>
                <w:rFonts w:ascii="GHEA Grapalat" w:hAnsi="GHEA Grapalat"/>
                <w:b w:val="0"/>
                <w:bCs w:val="0"/>
                <w:noProof/>
                <w:webHidden/>
                <w:sz w:val="18"/>
                <w:szCs w:val="18"/>
              </w:rPr>
              <w:fldChar w:fldCharType="separate"/>
            </w:r>
            <w:r>
              <w:rPr>
                <w:rFonts w:ascii="GHEA Grapalat" w:hAnsi="GHEA Grapalat"/>
                <w:b w:val="0"/>
                <w:bCs w:val="0"/>
                <w:noProof/>
                <w:webHidden/>
                <w:sz w:val="18"/>
                <w:szCs w:val="18"/>
              </w:rPr>
              <w:t>58</w:t>
            </w:r>
            <w:r w:rsidR="00EA6411" w:rsidRPr="00F97C17">
              <w:rPr>
                <w:rFonts w:ascii="GHEA Grapalat" w:hAnsi="GHEA Grapalat"/>
                <w:b w:val="0"/>
                <w:bCs w:val="0"/>
                <w:noProof/>
                <w:webHidden/>
                <w:sz w:val="18"/>
                <w:szCs w:val="18"/>
              </w:rPr>
              <w:fldChar w:fldCharType="end"/>
            </w:r>
          </w:hyperlink>
        </w:p>
        <w:p w14:paraId="4432FBD0" w14:textId="49593735" w:rsidR="00EA6411" w:rsidRPr="0041027C" w:rsidRDefault="00AD083F">
          <w:pPr>
            <w:pStyle w:val="TOC2"/>
            <w:tabs>
              <w:tab w:val="left" w:pos="1200"/>
              <w:tab w:val="right" w:leader="dot" w:pos="9350"/>
            </w:tabs>
            <w:rPr>
              <w:rFonts w:ascii="GHEA Grapalat" w:eastAsiaTheme="minorEastAsia" w:hAnsi="GHEA Grapalat" w:cstheme="minorBidi"/>
              <w:b w:val="0"/>
              <w:bCs w:val="0"/>
              <w:noProof/>
              <w:sz w:val="18"/>
              <w:szCs w:val="18"/>
            </w:rPr>
          </w:pPr>
          <w:hyperlink w:anchor="_Toc92820250" w:history="1">
            <w:r w:rsidR="00EA6411" w:rsidRPr="0041027C">
              <w:rPr>
                <w:rStyle w:val="Hyperlink"/>
                <w:rFonts w:ascii="GHEA Grapalat" w:hAnsi="GHEA Grapalat" w:cs="Arial"/>
                <w:b w:val="0"/>
                <w:bCs w:val="0"/>
                <w:noProof/>
                <w:sz w:val="18"/>
                <w:szCs w:val="18"/>
                <w:lang w:val="hy-AM"/>
              </w:rPr>
              <w:t>2.5.5.</w:t>
            </w:r>
            <w:r w:rsidR="00EA6411" w:rsidRPr="0041027C">
              <w:rPr>
                <w:rFonts w:ascii="GHEA Grapalat" w:eastAsiaTheme="minorEastAsia" w:hAnsi="GHEA Grapalat" w:cstheme="minorBidi"/>
                <w:b w:val="0"/>
                <w:bCs w:val="0"/>
                <w:noProof/>
                <w:sz w:val="18"/>
                <w:szCs w:val="18"/>
              </w:rPr>
              <w:tab/>
            </w:r>
            <w:r w:rsidR="00EA6411" w:rsidRPr="0041027C">
              <w:rPr>
                <w:rStyle w:val="Hyperlink"/>
                <w:rFonts w:ascii="GHEA Grapalat" w:hAnsi="GHEA Grapalat"/>
                <w:b w:val="0"/>
                <w:bCs w:val="0"/>
                <w:noProof/>
                <w:sz w:val="18"/>
                <w:szCs w:val="18"/>
                <w:lang w:val="hy-AM"/>
              </w:rPr>
              <w:t xml:space="preserve">ԱՆՀՐԱԺԵՇՏ ՄԻՋՈՑԱՌՈՒՄՆԵՐԸ ԵՎ ԴՐԱՆՑ </w:t>
            </w:r>
            <w:r w:rsidR="00EA6411" w:rsidRPr="0041027C">
              <w:rPr>
                <w:rStyle w:val="Hyperlink"/>
                <w:rFonts w:ascii="GHEA Grapalat" w:hAnsi="GHEA Grapalat" w:cs="Arial"/>
                <w:b w:val="0"/>
                <w:bCs w:val="0"/>
                <w:noProof/>
                <w:sz w:val="18"/>
                <w:szCs w:val="18"/>
                <w:lang w:val="hy-AM"/>
              </w:rPr>
              <w:t>ԻՐԱԳՈՐԾԵԼԻՈՒԹՅԱՆ Ու ԱՐԴՅՈՒՆԱՎԵՏՈՒԹՅԱՆ ԳՆԱՀԱՏՈՒՄԸ</w:t>
            </w:r>
            <w:r w:rsidR="00EA6411" w:rsidRPr="0041027C">
              <w:rPr>
                <w:rFonts w:ascii="GHEA Grapalat" w:hAnsi="GHEA Grapalat"/>
                <w:b w:val="0"/>
                <w:bCs w:val="0"/>
                <w:noProof/>
                <w:webHidden/>
                <w:sz w:val="18"/>
                <w:szCs w:val="18"/>
              </w:rPr>
              <w:tab/>
            </w:r>
            <w:r w:rsidR="00EA6411" w:rsidRPr="00F97C17">
              <w:rPr>
                <w:rFonts w:ascii="GHEA Grapalat" w:hAnsi="GHEA Grapalat"/>
                <w:b w:val="0"/>
                <w:bCs w:val="0"/>
                <w:noProof/>
                <w:webHidden/>
                <w:sz w:val="18"/>
                <w:szCs w:val="18"/>
              </w:rPr>
              <w:fldChar w:fldCharType="begin"/>
            </w:r>
            <w:r w:rsidR="00EA6411" w:rsidRPr="0041027C">
              <w:rPr>
                <w:rFonts w:ascii="GHEA Grapalat" w:hAnsi="GHEA Grapalat"/>
                <w:b w:val="0"/>
                <w:bCs w:val="0"/>
                <w:noProof/>
                <w:webHidden/>
                <w:sz w:val="18"/>
                <w:szCs w:val="18"/>
              </w:rPr>
              <w:instrText xml:space="preserve"> PAGEREF _Toc92820250 \h </w:instrText>
            </w:r>
            <w:r w:rsidR="00EA6411" w:rsidRPr="00F97C17">
              <w:rPr>
                <w:rFonts w:ascii="GHEA Grapalat" w:hAnsi="GHEA Grapalat"/>
                <w:b w:val="0"/>
                <w:bCs w:val="0"/>
                <w:noProof/>
                <w:webHidden/>
                <w:sz w:val="18"/>
                <w:szCs w:val="18"/>
              </w:rPr>
            </w:r>
            <w:r w:rsidR="00EA6411" w:rsidRPr="00F97C17">
              <w:rPr>
                <w:rFonts w:ascii="GHEA Grapalat" w:hAnsi="GHEA Grapalat"/>
                <w:b w:val="0"/>
                <w:bCs w:val="0"/>
                <w:noProof/>
                <w:webHidden/>
                <w:sz w:val="18"/>
                <w:szCs w:val="18"/>
              </w:rPr>
              <w:fldChar w:fldCharType="separate"/>
            </w:r>
            <w:r>
              <w:rPr>
                <w:rFonts w:ascii="GHEA Grapalat" w:hAnsi="GHEA Grapalat"/>
                <w:b w:val="0"/>
                <w:bCs w:val="0"/>
                <w:noProof/>
                <w:webHidden/>
                <w:sz w:val="18"/>
                <w:szCs w:val="18"/>
              </w:rPr>
              <w:t>61</w:t>
            </w:r>
            <w:r w:rsidR="00EA6411" w:rsidRPr="00F97C17">
              <w:rPr>
                <w:rFonts w:ascii="GHEA Grapalat" w:hAnsi="GHEA Grapalat"/>
                <w:b w:val="0"/>
                <w:bCs w:val="0"/>
                <w:noProof/>
                <w:webHidden/>
                <w:sz w:val="18"/>
                <w:szCs w:val="18"/>
              </w:rPr>
              <w:fldChar w:fldCharType="end"/>
            </w:r>
          </w:hyperlink>
        </w:p>
        <w:p w14:paraId="72F32BC8" w14:textId="395DD4B0" w:rsidR="00EA6411" w:rsidRPr="0041027C" w:rsidRDefault="00AD083F">
          <w:pPr>
            <w:pStyle w:val="TOC2"/>
            <w:tabs>
              <w:tab w:val="left" w:pos="1200"/>
              <w:tab w:val="right" w:leader="dot" w:pos="9350"/>
            </w:tabs>
            <w:rPr>
              <w:rFonts w:ascii="GHEA Grapalat" w:eastAsiaTheme="minorEastAsia" w:hAnsi="GHEA Grapalat" w:cstheme="minorBidi"/>
              <w:b w:val="0"/>
              <w:bCs w:val="0"/>
              <w:noProof/>
              <w:sz w:val="18"/>
              <w:szCs w:val="18"/>
            </w:rPr>
          </w:pPr>
          <w:hyperlink w:anchor="_Toc92820251" w:history="1">
            <w:r w:rsidR="00EA6411" w:rsidRPr="0041027C">
              <w:rPr>
                <w:rStyle w:val="Hyperlink"/>
                <w:rFonts w:ascii="GHEA Grapalat" w:eastAsia="Calibri" w:hAnsi="GHEA Grapalat" w:cs="Arial"/>
                <w:b w:val="0"/>
                <w:bCs w:val="0"/>
                <w:noProof/>
                <w:sz w:val="18"/>
                <w:szCs w:val="18"/>
                <w:lang w:val="hy-AM"/>
              </w:rPr>
              <w:t>2.5.6.</w:t>
            </w:r>
            <w:r w:rsidR="00EA6411" w:rsidRPr="0041027C">
              <w:rPr>
                <w:rFonts w:ascii="GHEA Grapalat" w:eastAsiaTheme="minorEastAsia" w:hAnsi="GHEA Grapalat" w:cstheme="minorBidi"/>
                <w:b w:val="0"/>
                <w:bCs w:val="0"/>
                <w:noProof/>
                <w:sz w:val="18"/>
                <w:szCs w:val="18"/>
              </w:rPr>
              <w:tab/>
            </w:r>
            <w:r w:rsidR="00EA6411" w:rsidRPr="0041027C">
              <w:rPr>
                <w:rStyle w:val="Hyperlink"/>
                <w:rFonts w:ascii="GHEA Grapalat" w:eastAsia="Calibri" w:hAnsi="GHEA Grapalat" w:cs="Arial"/>
                <w:b w:val="0"/>
                <w:bCs w:val="0"/>
                <w:noProof/>
                <w:sz w:val="18"/>
                <w:szCs w:val="18"/>
                <w:lang w:val="hy-AM"/>
              </w:rPr>
              <w:t>ՄԻՋՈՑԱՌՈՒՄՆԵՐԻ ԻՐԱԿԱՆԱՑՄԱՆ ՀԻՄՆԱԿԱՆ ԽՈՉԸՆԴՈՏՆԵՐԸ/ՄԱՐՏԱՀՐԱՎԵՐՆԵՐԸ</w:t>
            </w:r>
            <w:r w:rsidR="00EA6411" w:rsidRPr="0041027C">
              <w:rPr>
                <w:rFonts w:ascii="GHEA Grapalat" w:hAnsi="GHEA Grapalat"/>
                <w:b w:val="0"/>
                <w:bCs w:val="0"/>
                <w:noProof/>
                <w:webHidden/>
                <w:sz w:val="18"/>
                <w:szCs w:val="18"/>
              </w:rPr>
              <w:tab/>
            </w:r>
            <w:r w:rsidR="00EA6411" w:rsidRPr="00F97C17">
              <w:rPr>
                <w:rFonts w:ascii="GHEA Grapalat" w:hAnsi="GHEA Grapalat"/>
                <w:b w:val="0"/>
                <w:bCs w:val="0"/>
                <w:noProof/>
                <w:webHidden/>
                <w:sz w:val="18"/>
                <w:szCs w:val="18"/>
              </w:rPr>
              <w:fldChar w:fldCharType="begin"/>
            </w:r>
            <w:r w:rsidR="00EA6411" w:rsidRPr="0041027C">
              <w:rPr>
                <w:rFonts w:ascii="GHEA Grapalat" w:hAnsi="GHEA Grapalat"/>
                <w:b w:val="0"/>
                <w:bCs w:val="0"/>
                <w:noProof/>
                <w:webHidden/>
                <w:sz w:val="18"/>
                <w:szCs w:val="18"/>
              </w:rPr>
              <w:instrText xml:space="preserve"> PAGEREF _Toc92820251 \h </w:instrText>
            </w:r>
            <w:r w:rsidR="00EA6411" w:rsidRPr="00F97C17">
              <w:rPr>
                <w:rFonts w:ascii="GHEA Grapalat" w:hAnsi="GHEA Grapalat"/>
                <w:b w:val="0"/>
                <w:bCs w:val="0"/>
                <w:noProof/>
                <w:webHidden/>
                <w:sz w:val="18"/>
                <w:szCs w:val="18"/>
              </w:rPr>
            </w:r>
            <w:r w:rsidR="00EA6411" w:rsidRPr="00F97C17">
              <w:rPr>
                <w:rFonts w:ascii="GHEA Grapalat" w:hAnsi="GHEA Grapalat"/>
                <w:b w:val="0"/>
                <w:bCs w:val="0"/>
                <w:noProof/>
                <w:webHidden/>
                <w:sz w:val="18"/>
                <w:szCs w:val="18"/>
              </w:rPr>
              <w:fldChar w:fldCharType="separate"/>
            </w:r>
            <w:r>
              <w:rPr>
                <w:rFonts w:ascii="GHEA Grapalat" w:hAnsi="GHEA Grapalat"/>
                <w:b w:val="0"/>
                <w:bCs w:val="0"/>
                <w:noProof/>
                <w:webHidden/>
                <w:sz w:val="18"/>
                <w:szCs w:val="18"/>
              </w:rPr>
              <w:t>62</w:t>
            </w:r>
            <w:r w:rsidR="00EA6411" w:rsidRPr="00F97C17">
              <w:rPr>
                <w:rFonts w:ascii="GHEA Grapalat" w:hAnsi="GHEA Grapalat"/>
                <w:b w:val="0"/>
                <w:bCs w:val="0"/>
                <w:noProof/>
                <w:webHidden/>
                <w:sz w:val="18"/>
                <w:szCs w:val="18"/>
              </w:rPr>
              <w:fldChar w:fldCharType="end"/>
            </w:r>
          </w:hyperlink>
        </w:p>
        <w:p w14:paraId="75E393F6" w14:textId="12D7FEEC" w:rsidR="00EA6411" w:rsidRPr="0041027C" w:rsidRDefault="00AD083F">
          <w:pPr>
            <w:pStyle w:val="TOC2"/>
            <w:tabs>
              <w:tab w:val="left" w:pos="1200"/>
              <w:tab w:val="right" w:leader="dot" w:pos="9350"/>
            </w:tabs>
            <w:rPr>
              <w:rFonts w:ascii="GHEA Grapalat" w:eastAsiaTheme="minorEastAsia" w:hAnsi="GHEA Grapalat" w:cstheme="minorBidi"/>
              <w:b w:val="0"/>
              <w:bCs w:val="0"/>
              <w:noProof/>
              <w:sz w:val="18"/>
              <w:szCs w:val="18"/>
            </w:rPr>
          </w:pPr>
          <w:hyperlink w:anchor="_Toc92820252" w:history="1">
            <w:r w:rsidR="00EA6411" w:rsidRPr="0041027C">
              <w:rPr>
                <w:rStyle w:val="Hyperlink"/>
                <w:rFonts w:ascii="GHEA Grapalat" w:eastAsia="Calibri" w:hAnsi="GHEA Grapalat" w:cs="Arial"/>
                <w:b w:val="0"/>
                <w:bCs w:val="0"/>
                <w:noProof/>
                <w:sz w:val="18"/>
                <w:szCs w:val="18"/>
                <w:lang w:val="hy-AM"/>
              </w:rPr>
              <w:t>2.5.7.</w:t>
            </w:r>
            <w:r w:rsidR="00EA6411" w:rsidRPr="0041027C">
              <w:rPr>
                <w:rFonts w:ascii="GHEA Grapalat" w:eastAsiaTheme="minorEastAsia" w:hAnsi="GHEA Grapalat" w:cstheme="minorBidi"/>
                <w:b w:val="0"/>
                <w:bCs w:val="0"/>
                <w:noProof/>
                <w:sz w:val="18"/>
                <w:szCs w:val="18"/>
              </w:rPr>
              <w:tab/>
            </w:r>
            <w:r w:rsidR="00EA6411" w:rsidRPr="0041027C">
              <w:rPr>
                <w:rStyle w:val="Hyperlink"/>
                <w:rFonts w:ascii="GHEA Grapalat" w:eastAsia="Calibri" w:hAnsi="GHEA Grapalat" w:cs="Arial"/>
                <w:b w:val="0"/>
                <w:bCs w:val="0"/>
                <w:noProof/>
                <w:sz w:val="18"/>
                <w:szCs w:val="18"/>
                <w:lang w:val="hy-AM"/>
              </w:rPr>
              <w:t>ՄԻՋՈՑԱՌՈՒՄՆԵՐԻ ԻՐԱԿԱՆԱՑՄԱՆ ԱՐԴՅՈՒՆՔՆԵՐԸ ԵՎ ԱԶԴԵՑՈՒԹՅՈՒՆԸ</w:t>
            </w:r>
            <w:r w:rsidR="00EA6411" w:rsidRPr="0041027C">
              <w:rPr>
                <w:rFonts w:ascii="GHEA Grapalat" w:hAnsi="GHEA Grapalat"/>
                <w:b w:val="0"/>
                <w:bCs w:val="0"/>
                <w:noProof/>
                <w:webHidden/>
                <w:sz w:val="18"/>
                <w:szCs w:val="18"/>
              </w:rPr>
              <w:tab/>
            </w:r>
            <w:r w:rsidR="00EA6411" w:rsidRPr="00F97C17">
              <w:rPr>
                <w:rFonts w:ascii="GHEA Grapalat" w:hAnsi="GHEA Grapalat"/>
                <w:b w:val="0"/>
                <w:bCs w:val="0"/>
                <w:noProof/>
                <w:webHidden/>
                <w:sz w:val="18"/>
                <w:szCs w:val="18"/>
              </w:rPr>
              <w:fldChar w:fldCharType="begin"/>
            </w:r>
            <w:r w:rsidR="00EA6411" w:rsidRPr="0041027C">
              <w:rPr>
                <w:rFonts w:ascii="GHEA Grapalat" w:hAnsi="GHEA Grapalat"/>
                <w:b w:val="0"/>
                <w:bCs w:val="0"/>
                <w:noProof/>
                <w:webHidden/>
                <w:sz w:val="18"/>
                <w:szCs w:val="18"/>
              </w:rPr>
              <w:instrText xml:space="preserve"> PAGEREF _Toc92820252 \h </w:instrText>
            </w:r>
            <w:r w:rsidR="00EA6411" w:rsidRPr="00F97C17">
              <w:rPr>
                <w:rFonts w:ascii="GHEA Grapalat" w:hAnsi="GHEA Grapalat"/>
                <w:b w:val="0"/>
                <w:bCs w:val="0"/>
                <w:noProof/>
                <w:webHidden/>
                <w:sz w:val="18"/>
                <w:szCs w:val="18"/>
              </w:rPr>
            </w:r>
            <w:r w:rsidR="00EA6411" w:rsidRPr="00F97C17">
              <w:rPr>
                <w:rFonts w:ascii="GHEA Grapalat" w:hAnsi="GHEA Grapalat"/>
                <w:b w:val="0"/>
                <w:bCs w:val="0"/>
                <w:noProof/>
                <w:webHidden/>
                <w:sz w:val="18"/>
                <w:szCs w:val="18"/>
              </w:rPr>
              <w:fldChar w:fldCharType="separate"/>
            </w:r>
            <w:r>
              <w:rPr>
                <w:rFonts w:ascii="GHEA Grapalat" w:hAnsi="GHEA Grapalat"/>
                <w:b w:val="0"/>
                <w:bCs w:val="0"/>
                <w:noProof/>
                <w:webHidden/>
                <w:sz w:val="18"/>
                <w:szCs w:val="18"/>
              </w:rPr>
              <w:t>62</w:t>
            </w:r>
            <w:r w:rsidR="00EA6411" w:rsidRPr="00F97C17">
              <w:rPr>
                <w:rFonts w:ascii="GHEA Grapalat" w:hAnsi="GHEA Grapalat"/>
                <w:b w:val="0"/>
                <w:bCs w:val="0"/>
                <w:noProof/>
                <w:webHidden/>
                <w:sz w:val="18"/>
                <w:szCs w:val="18"/>
              </w:rPr>
              <w:fldChar w:fldCharType="end"/>
            </w:r>
          </w:hyperlink>
        </w:p>
        <w:p w14:paraId="36B02B65" w14:textId="4BBBE438" w:rsidR="00EA6411" w:rsidRPr="0041027C" w:rsidRDefault="00AD083F">
          <w:pPr>
            <w:pStyle w:val="TOC2"/>
            <w:tabs>
              <w:tab w:val="left" w:pos="1200"/>
              <w:tab w:val="right" w:leader="dot" w:pos="9350"/>
            </w:tabs>
            <w:rPr>
              <w:rFonts w:ascii="GHEA Grapalat" w:eastAsiaTheme="minorEastAsia" w:hAnsi="GHEA Grapalat" w:cstheme="minorBidi"/>
              <w:b w:val="0"/>
              <w:bCs w:val="0"/>
              <w:noProof/>
              <w:sz w:val="18"/>
              <w:szCs w:val="18"/>
            </w:rPr>
          </w:pPr>
          <w:hyperlink w:anchor="_Toc92820253" w:history="1">
            <w:r w:rsidR="00EA6411" w:rsidRPr="0041027C">
              <w:rPr>
                <w:rStyle w:val="Hyperlink"/>
                <w:rFonts w:ascii="GHEA Grapalat" w:eastAsia="Times New Roman" w:hAnsi="GHEA Grapalat" w:cs="Arial"/>
                <w:b w:val="0"/>
                <w:bCs w:val="0"/>
                <w:noProof/>
                <w:sz w:val="18"/>
                <w:szCs w:val="18"/>
                <w:lang w:val="hy-AM" w:eastAsia="en-GB"/>
              </w:rPr>
              <w:t>2.6.1.</w:t>
            </w:r>
            <w:r w:rsidR="00EA6411" w:rsidRPr="0041027C">
              <w:rPr>
                <w:rFonts w:ascii="GHEA Grapalat" w:eastAsiaTheme="minorEastAsia" w:hAnsi="GHEA Grapalat" w:cstheme="minorBidi"/>
                <w:b w:val="0"/>
                <w:bCs w:val="0"/>
                <w:noProof/>
                <w:sz w:val="18"/>
                <w:szCs w:val="18"/>
              </w:rPr>
              <w:tab/>
            </w:r>
            <w:r w:rsidR="00EA6411" w:rsidRPr="0041027C">
              <w:rPr>
                <w:rStyle w:val="Hyperlink"/>
                <w:rFonts w:ascii="GHEA Grapalat" w:eastAsia="Times New Roman" w:hAnsi="GHEA Grapalat" w:cs="Arial"/>
                <w:b w:val="0"/>
                <w:bCs w:val="0"/>
                <w:noProof/>
                <w:sz w:val="18"/>
                <w:szCs w:val="18"/>
                <w:lang w:val="hy-AM" w:eastAsia="en-GB"/>
              </w:rPr>
              <w:t>ԱՌԿԱ ԻՐԱՎԻՃԱԿԻ ՎԵՐԼՈՒԾՈՒԹՅՈՒՆ ԵՎ ԽՆԴՐԻ ԼՈՒԾՄԱՆ ԿԱՐԵՎՈՐՈՒԹՅՈՒՆԸ</w:t>
            </w:r>
            <w:r w:rsidR="00EA6411" w:rsidRPr="0041027C">
              <w:rPr>
                <w:rFonts w:ascii="GHEA Grapalat" w:hAnsi="GHEA Grapalat"/>
                <w:b w:val="0"/>
                <w:bCs w:val="0"/>
                <w:noProof/>
                <w:webHidden/>
                <w:sz w:val="18"/>
                <w:szCs w:val="18"/>
              </w:rPr>
              <w:tab/>
            </w:r>
            <w:r w:rsidR="00EA6411" w:rsidRPr="00F97C17">
              <w:rPr>
                <w:rFonts w:ascii="GHEA Grapalat" w:hAnsi="GHEA Grapalat"/>
                <w:b w:val="0"/>
                <w:bCs w:val="0"/>
                <w:noProof/>
                <w:webHidden/>
                <w:sz w:val="18"/>
                <w:szCs w:val="18"/>
              </w:rPr>
              <w:fldChar w:fldCharType="begin"/>
            </w:r>
            <w:r w:rsidR="00EA6411" w:rsidRPr="0041027C">
              <w:rPr>
                <w:rFonts w:ascii="GHEA Grapalat" w:hAnsi="GHEA Grapalat"/>
                <w:b w:val="0"/>
                <w:bCs w:val="0"/>
                <w:noProof/>
                <w:webHidden/>
                <w:sz w:val="18"/>
                <w:szCs w:val="18"/>
              </w:rPr>
              <w:instrText xml:space="preserve"> PAGEREF _Toc92820253 \h </w:instrText>
            </w:r>
            <w:r w:rsidR="00EA6411" w:rsidRPr="00F97C17">
              <w:rPr>
                <w:rFonts w:ascii="GHEA Grapalat" w:hAnsi="GHEA Grapalat"/>
                <w:b w:val="0"/>
                <w:bCs w:val="0"/>
                <w:noProof/>
                <w:webHidden/>
                <w:sz w:val="18"/>
                <w:szCs w:val="18"/>
              </w:rPr>
            </w:r>
            <w:r w:rsidR="00EA6411" w:rsidRPr="00F97C17">
              <w:rPr>
                <w:rFonts w:ascii="GHEA Grapalat" w:hAnsi="GHEA Grapalat"/>
                <w:b w:val="0"/>
                <w:bCs w:val="0"/>
                <w:noProof/>
                <w:webHidden/>
                <w:sz w:val="18"/>
                <w:szCs w:val="18"/>
              </w:rPr>
              <w:fldChar w:fldCharType="separate"/>
            </w:r>
            <w:r>
              <w:rPr>
                <w:rFonts w:ascii="GHEA Grapalat" w:hAnsi="GHEA Grapalat"/>
                <w:b w:val="0"/>
                <w:bCs w:val="0"/>
                <w:noProof/>
                <w:webHidden/>
                <w:sz w:val="18"/>
                <w:szCs w:val="18"/>
              </w:rPr>
              <w:t>63</w:t>
            </w:r>
            <w:r w:rsidR="00EA6411" w:rsidRPr="00F97C17">
              <w:rPr>
                <w:rFonts w:ascii="GHEA Grapalat" w:hAnsi="GHEA Grapalat"/>
                <w:b w:val="0"/>
                <w:bCs w:val="0"/>
                <w:noProof/>
                <w:webHidden/>
                <w:sz w:val="18"/>
                <w:szCs w:val="18"/>
              </w:rPr>
              <w:fldChar w:fldCharType="end"/>
            </w:r>
          </w:hyperlink>
        </w:p>
        <w:p w14:paraId="1F7D923E" w14:textId="418CD96B" w:rsidR="00EA6411" w:rsidRPr="0041027C" w:rsidRDefault="00AD083F">
          <w:pPr>
            <w:pStyle w:val="TOC2"/>
            <w:tabs>
              <w:tab w:val="left" w:pos="1200"/>
              <w:tab w:val="right" w:leader="dot" w:pos="9350"/>
            </w:tabs>
            <w:rPr>
              <w:rFonts w:ascii="GHEA Grapalat" w:eastAsiaTheme="minorEastAsia" w:hAnsi="GHEA Grapalat" w:cstheme="minorBidi"/>
              <w:b w:val="0"/>
              <w:bCs w:val="0"/>
              <w:noProof/>
              <w:sz w:val="18"/>
              <w:szCs w:val="18"/>
            </w:rPr>
          </w:pPr>
          <w:hyperlink w:anchor="_Toc92820254" w:history="1">
            <w:r w:rsidR="00EA6411" w:rsidRPr="0041027C">
              <w:rPr>
                <w:rStyle w:val="Hyperlink"/>
                <w:rFonts w:ascii="GHEA Grapalat" w:hAnsi="GHEA Grapalat" w:cs="Arial"/>
                <w:b w:val="0"/>
                <w:bCs w:val="0"/>
                <w:noProof/>
                <w:sz w:val="18"/>
                <w:szCs w:val="18"/>
                <w:lang w:val="hy-AM" w:eastAsia="en-GB"/>
              </w:rPr>
              <w:t>2.6.2.</w:t>
            </w:r>
            <w:r w:rsidR="00EA6411" w:rsidRPr="0041027C">
              <w:rPr>
                <w:rFonts w:ascii="GHEA Grapalat" w:eastAsiaTheme="minorEastAsia" w:hAnsi="GHEA Grapalat" w:cstheme="minorBidi"/>
                <w:b w:val="0"/>
                <w:bCs w:val="0"/>
                <w:noProof/>
                <w:sz w:val="18"/>
                <w:szCs w:val="18"/>
              </w:rPr>
              <w:tab/>
            </w:r>
            <w:r w:rsidR="00EA6411" w:rsidRPr="0041027C">
              <w:rPr>
                <w:rStyle w:val="Hyperlink"/>
                <w:rFonts w:ascii="GHEA Grapalat" w:hAnsi="GHEA Grapalat" w:cs="Arial"/>
                <w:b w:val="0"/>
                <w:bCs w:val="0"/>
                <w:noProof/>
                <w:sz w:val="18"/>
                <w:szCs w:val="18"/>
                <w:lang w:val="hy-AM" w:eastAsia="en-GB"/>
              </w:rPr>
              <w:t>ԳՐԱԿԱՆՈՒԹՅԱՆ ՎԵՐԼՈՒԾՈՒԹՅՈՒՆ</w:t>
            </w:r>
            <w:r w:rsidR="00EA6411" w:rsidRPr="0041027C">
              <w:rPr>
                <w:rFonts w:ascii="GHEA Grapalat" w:hAnsi="GHEA Grapalat"/>
                <w:b w:val="0"/>
                <w:bCs w:val="0"/>
                <w:noProof/>
                <w:webHidden/>
                <w:sz w:val="18"/>
                <w:szCs w:val="18"/>
              </w:rPr>
              <w:tab/>
            </w:r>
            <w:r w:rsidR="00EA6411" w:rsidRPr="00F97C17">
              <w:rPr>
                <w:rFonts w:ascii="GHEA Grapalat" w:hAnsi="GHEA Grapalat"/>
                <w:b w:val="0"/>
                <w:bCs w:val="0"/>
                <w:noProof/>
                <w:webHidden/>
                <w:sz w:val="18"/>
                <w:szCs w:val="18"/>
              </w:rPr>
              <w:fldChar w:fldCharType="begin"/>
            </w:r>
            <w:r w:rsidR="00EA6411" w:rsidRPr="0041027C">
              <w:rPr>
                <w:rFonts w:ascii="GHEA Grapalat" w:hAnsi="GHEA Grapalat"/>
                <w:b w:val="0"/>
                <w:bCs w:val="0"/>
                <w:noProof/>
                <w:webHidden/>
                <w:sz w:val="18"/>
                <w:szCs w:val="18"/>
              </w:rPr>
              <w:instrText xml:space="preserve"> PAGEREF _Toc92820254 \h </w:instrText>
            </w:r>
            <w:r w:rsidR="00EA6411" w:rsidRPr="00F97C17">
              <w:rPr>
                <w:rFonts w:ascii="GHEA Grapalat" w:hAnsi="GHEA Grapalat"/>
                <w:b w:val="0"/>
                <w:bCs w:val="0"/>
                <w:noProof/>
                <w:webHidden/>
                <w:sz w:val="18"/>
                <w:szCs w:val="18"/>
              </w:rPr>
            </w:r>
            <w:r w:rsidR="00EA6411" w:rsidRPr="00F97C17">
              <w:rPr>
                <w:rFonts w:ascii="GHEA Grapalat" w:hAnsi="GHEA Grapalat"/>
                <w:b w:val="0"/>
                <w:bCs w:val="0"/>
                <w:noProof/>
                <w:webHidden/>
                <w:sz w:val="18"/>
                <w:szCs w:val="18"/>
              </w:rPr>
              <w:fldChar w:fldCharType="separate"/>
            </w:r>
            <w:r>
              <w:rPr>
                <w:rFonts w:ascii="GHEA Grapalat" w:hAnsi="GHEA Grapalat"/>
                <w:b w:val="0"/>
                <w:bCs w:val="0"/>
                <w:noProof/>
                <w:webHidden/>
                <w:sz w:val="18"/>
                <w:szCs w:val="18"/>
              </w:rPr>
              <w:t>63</w:t>
            </w:r>
            <w:r w:rsidR="00EA6411" w:rsidRPr="00F97C17">
              <w:rPr>
                <w:rFonts w:ascii="GHEA Grapalat" w:hAnsi="GHEA Grapalat"/>
                <w:b w:val="0"/>
                <w:bCs w:val="0"/>
                <w:noProof/>
                <w:webHidden/>
                <w:sz w:val="18"/>
                <w:szCs w:val="18"/>
              </w:rPr>
              <w:fldChar w:fldCharType="end"/>
            </w:r>
          </w:hyperlink>
        </w:p>
        <w:p w14:paraId="2F60121E" w14:textId="261EA558" w:rsidR="00EA6411" w:rsidRPr="0041027C" w:rsidRDefault="00AD083F">
          <w:pPr>
            <w:pStyle w:val="TOC2"/>
            <w:tabs>
              <w:tab w:val="left" w:pos="1200"/>
              <w:tab w:val="right" w:leader="dot" w:pos="9350"/>
            </w:tabs>
            <w:rPr>
              <w:rFonts w:ascii="GHEA Grapalat" w:eastAsiaTheme="minorEastAsia" w:hAnsi="GHEA Grapalat" w:cstheme="minorBidi"/>
              <w:b w:val="0"/>
              <w:bCs w:val="0"/>
              <w:noProof/>
              <w:sz w:val="18"/>
              <w:szCs w:val="18"/>
            </w:rPr>
          </w:pPr>
          <w:hyperlink w:anchor="_Toc92820255" w:history="1">
            <w:r w:rsidR="00EA6411" w:rsidRPr="0041027C">
              <w:rPr>
                <w:rStyle w:val="Hyperlink"/>
                <w:rFonts w:ascii="GHEA Grapalat" w:hAnsi="GHEA Grapalat"/>
                <w:b w:val="0"/>
                <w:bCs w:val="0"/>
                <w:noProof/>
                <w:sz w:val="18"/>
                <w:szCs w:val="18"/>
                <w:lang w:val="hy-AM" w:eastAsia="en-GB"/>
              </w:rPr>
              <w:t>2.6.3.</w:t>
            </w:r>
            <w:r w:rsidR="00EA6411" w:rsidRPr="0041027C">
              <w:rPr>
                <w:rFonts w:ascii="GHEA Grapalat" w:eastAsiaTheme="minorEastAsia" w:hAnsi="GHEA Grapalat" w:cstheme="minorBidi"/>
                <w:b w:val="0"/>
                <w:bCs w:val="0"/>
                <w:noProof/>
                <w:sz w:val="18"/>
                <w:szCs w:val="18"/>
              </w:rPr>
              <w:tab/>
            </w:r>
            <w:r w:rsidR="00EA6411" w:rsidRPr="0041027C">
              <w:rPr>
                <w:rStyle w:val="Hyperlink"/>
                <w:rFonts w:ascii="GHEA Grapalat" w:hAnsi="GHEA Grapalat" w:cs="Arial"/>
                <w:b w:val="0"/>
                <w:bCs w:val="0"/>
                <w:noProof/>
                <w:sz w:val="18"/>
                <w:szCs w:val="18"/>
                <w:lang w:val="hy-AM" w:eastAsia="en-GB"/>
              </w:rPr>
              <w:t>ԻՐԱՎԱԿԱՆ</w:t>
            </w:r>
            <w:r w:rsidR="00EA6411" w:rsidRPr="0041027C">
              <w:rPr>
                <w:rStyle w:val="Hyperlink"/>
                <w:rFonts w:ascii="GHEA Grapalat" w:hAnsi="GHEA Grapalat"/>
                <w:b w:val="0"/>
                <w:bCs w:val="0"/>
                <w:noProof/>
                <w:sz w:val="18"/>
                <w:szCs w:val="18"/>
                <w:lang w:val="hy-AM" w:eastAsia="en-GB"/>
              </w:rPr>
              <w:t xml:space="preserve"> ԴԱՇՏԻ ՎԵՐԼՈՒԾՈՒԹՅՈՒՆ</w:t>
            </w:r>
            <w:r w:rsidR="00EA6411" w:rsidRPr="0041027C">
              <w:rPr>
                <w:rFonts w:ascii="GHEA Grapalat" w:hAnsi="GHEA Grapalat"/>
                <w:b w:val="0"/>
                <w:bCs w:val="0"/>
                <w:noProof/>
                <w:webHidden/>
                <w:sz w:val="18"/>
                <w:szCs w:val="18"/>
              </w:rPr>
              <w:tab/>
            </w:r>
            <w:r w:rsidR="00EA6411" w:rsidRPr="00F97C17">
              <w:rPr>
                <w:rFonts w:ascii="GHEA Grapalat" w:hAnsi="GHEA Grapalat"/>
                <w:b w:val="0"/>
                <w:bCs w:val="0"/>
                <w:noProof/>
                <w:webHidden/>
                <w:sz w:val="18"/>
                <w:szCs w:val="18"/>
              </w:rPr>
              <w:fldChar w:fldCharType="begin"/>
            </w:r>
            <w:r w:rsidR="00EA6411" w:rsidRPr="0041027C">
              <w:rPr>
                <w:rFonts w:ascii="GHEA Grapalat" w:hAnsi="GHEA Grapalat"/>
                <w:b w:val="0"/>
                <w:bCs w:val="0"/>
                <w:noProof/>
                <w:webHidden/>
                <w:sz w:val="18"/>
                <w:szCs w:val="18"/>
              </w:rPr>
              <w:instrText xml:space="preserve"> PAGEREF _Toc92820255 \h </w:instrText>
            </w:r>
            <w:r w:rsidR="00EA6411" w:rsidRPr="00F97C17">
              <w:rPr>
                <w:rFonts w:ascii="GHEA Grapalat" w:hAnsi="GHEA Grapalat"/>
                <w:b w:val="0"/>
                <w:bCs w:val="0"/>
                <w:noProof/>
                <w:webHidden/>
                <w:sz w:val="18"/>
                <w:szCs w:val="18"/>
              </w:rPr>
            </w:r>
            <w:r w:rsidR="00EA6411" w:rsidRPr="00F97C17">
              <w:rPr>
                <w:rFonts w:ascii="GHEA Grapalat" w:hAnsi="GHEA Grapalat"/>
                <w:b w:val="0"/>
                <w:bCs w:val="0"/>
                <w:noProof/>
                <w:webHidden/>
                <w:sz w:val="18"/>
                <w:szCs w:val="18"/>
              </w:rPr>
              <w:fldChar w:fldCharType="separate"/>
            </w:r>
            <w:r>
              <w:rPr>
                <w:rFonts w:ascii="GHEA Grapalat" w:hAnsi="GHEA Grapalat"/>
                <w:b w:val="0"/>
                <w:bCs w:val="0"/>
                <w:noProof/>
                <w:webHidden/>
                <w:sz w:val="18"/>
                <w:szCs w:val="18"/>
              </w:rPr>
              <w:t>63</w:t>
            </w:r>
            <w:r w:rsidR="00EA6411" w:rsidRPr="00F97C17">
              <w:rPr>
                <w:rFonts w:ascii="GHEA Grapalat" w:hAnsi="GHEA Grapalat"/>
                <w:b w:val="0"/>
                <w:bCs w:val="0"/>
                <w:noProof/>
                <w:webHidden/>
                <w:sz w:val="18"/>
                <w:szCs w:val="18"/>
              </w:rPr>
              <w:fldChar w:fldCharType="end"/>
            </w:r>
          </w:hyperlink>
        </w:p>
        <w:p w14:paraId="13A3C837" w14:textId="564B2E3B" w:rsidR="00EA6411" w:rsidRPr="0041027C" w:rsidRDefault="00AD083F">
          <w:pPr>
            <w:pStyle w:val="TOC2"/>
            <w:tabs>
              <w:tab w:val="left" w:pos="1200"/>
              <w:tab w:val="right" w:leader="dot" w:pos="9350"/>
            </w:tabs>
            <w:rPr>
              <w:rFonts w:ascii="GHEA Grapalat" w:eastAsiaTheme="minorEastAsia" w:hAnsi="GHEA Grapalat" w:cstheme="minorBidi"/>
              <w:b w:val="0"/>
              <w:bCs w:val="0"/>
              <w:noProof/>
              <w:sz w:val="18"/>
              <w:szCs w:val="18"/>
            </w:rPr>
          </w:pPr>
          <w:hyperlink w:anchor="_Toc92820256" w:history="1">
            <w:r w:rsidR="00EA6411" w:rsidRPr="0041027C">
              <w:rPr>
                <w:rStyle w:val="Hyperlink"/>
                <w:rFonts w:ascii="GHEA Grapalat" w:hAnsi="GHEA Grapalat"/>
                <w:b w:val="0"/>
                <w:bCs w:val="0"/>
                <w:noProof/>
                <w:sz w:val="18"/>
                <w:szCs w:val="18"/>
                <w:lang w:val="hy-AM"/>
              </w:rPr>
              <w:t>2.6.4.</w:t>
            </w:r>
            <w:r w:rsidR="00EA6411" w:rsidRPr="0041027C">
              <w:rPr>
                <w:rFonts w:ascii="GHEA Grapalat" w:eastAsiaTheme="minorEastAsia" w:hAnsi="GHEA Grapalat" w:cstheme="minorBidi"/>
                <w:b w:val="0"/>
                <w:bCs w:val="0"/>
                <w:noProof/>
                <w:sz w:val="18"/>
                <w:szCs w:val="18"/>
              </w:rPr>
              <w:tab/>
            </w:r>
            <w:r w:rsidR="00EA6411" w:rsidRPr="0041027C">
              <w:rPr>
                <w:rStyle w:val="Hyperlink"/>
                <w:rFonts w:ascii="GHEA Grapalat" w:hAnsi="GHEA Grapalat"/>
                <w:b w:val="0"/>
                <w:bCs w:val="0"/>
                <w:noProof/>
                <w:sz w:val="18"/>
                <w:szCs w:val="18"/>
                <w:lang w:val="hy-AM"/>
              </w:rPr>
              <w:t>ՀԱՄԱԴՐԵԼԻ ԼԱՎԱԳՈՒՅՆ ՄԻՋԱԶԳԱՅԻՆ ՓՈՐՁԻ ՎԵՐԼՈՒԾՈՒԹՅՈՒՆ</w:t>
            </w:r>
            <w:r w:rsidR="00EA6411" w:rsidRPr="0041027C">
              <w:rPr>
                <w:rFonts w:ascii="GHEA Grapalat" w:hAnsi="GHEA Grapalat"/>
                <w:b w:val="0"/>
                <w:bCs w:val="0"/>
                <w:noProof/>
                <w:webHidden/>
                <w:sz w:val="18"/>
                <w:szCs w:val="18"/>
              </w:rPr>
              <w:tab/>
            </w:r>
            <w:r w:rsidR="00EA6411" w:rsidRPr="00F97C17">
              <w:rPr>
                <w:rFonts w:ascii="GHEA Grapalat" w:hAnsi="GHEA Grapalat"/>
                <w:b w:val="0"/>
                <w:bCs w:val="0"/>
                <w:noProof/>
                <w:webHidden/>
                <w:sz w:val="18"/>
                <w:szCs w:val="18"/>
              </w:rPr>
              <w:fldChar w:fldCharType="begin"/>
            </w:r>
            <w:r w:rsidR="00EA6411" w:rsidRPr="0041027C">
              <w:rPr>
                <w:rFonts w:ascii="GHEA Grapalat" w:hAnsi="GHEA Grapalat"/>
                <w:b w:val="0"/>
                <w:bCs w:val="0"/>
                <w:noProof/>
                <w:webHidden/>
                <w:sz w:val="18"/>
                <w:szCs w:val="18"/>
              </w:rPr>
              <w:instrText xml:space="preserve"> PAGEREF _Toc92820256 \h </w:instrText>
            </w:r>
            <w:r w:rsidR="00EA6411" w:rsidRPr="00F97C17">
              <w:rPr>
                <w:rFonts w:ascii="GHEA Grapalat" w:hAnsi="GHEA Grapalat"/>
                <w:b w:val="0"/>
                <w:bCs w:val="0"/>
                <w:noProof/>
                <w:webHidden/>
                <w:sz w:val="18"/>
                <w:szCs w:val="18"/>
              </w:rPr>
            </w:r>
            <w:r w:rsidR="00EA6411" w:rsidRPr="00F97C17">
              <w:rPr>
                <w:rFonts w:ascii="GHEA Grapalat" w:hAnsi="GHEA Grapalat"/>
                <w:b w:val="0"/>
                <w:bCs w:val="0"/>
                <w:noProof/>
                <w:webHidden/>
                <w:sz w:val="18"/>
                <w:szCs w:val="18"/>
              </w:rPr>
              <w:fldChar w:fldCharType="separate"/>
            </w:r>
            <w:r>
              <w:rPr>
                <w:rFonts w:ascii="GHEA Grapalat" w:hAnsi="GHEA Grapalat"/>
                <w:b w:val="0"/>
                <w:bCs w:val="0"/>
                <w:noProof/>
                <w:webHidden/>
                <w:sz w:val="18"/>
                <w:szCs w:val="18"/>
              </w:rPr>
              <w:t>64</w:t>
            </w:r>
            <w:r w:rsidR="00EA6411" w:rsidRPr="00F97C17">
              <w:rPr>
                <w:rFonts w:ascii="GHEA Grapalat" w:hAnsi="GHEA Grapalat"/>
                <w:b w:val="0"/>
                <w:bCs w:val="0"/>
                <w:noProof/>
                <w:webHidden/>
                <w:sz w:val="18"/>
                <w:szCs w:val="18"/>
              </w:rPr>
              <w:fldChar w:fldCharType="end"/>
            </w:r>
          </w:hyperlink>
        </w:p>
        <w:p w14:paraId="0D44AC1E" w14:textId="0FD6DA12" w:rsidR="00EA6411" w:rsidRPr="0041027C" w:rsidRDefault="00AD083F">
          <w:pPr>
            <w:pStyle w:val="TOC2"/>
            <w:tabs>
              <w:tab w:val="left" w:pos="1200"/>
              <w:tab w:val="right" w:leader="dot" w:pos="9350"/>
            </w:tabs>
            <w:rPr>
              <w:rFonts w:ascii="GHEA Grapalat" w:eastAsiaTheme="minorEastAsia" w:hAnsi="GHEA Grapalat" w:cstheme="minorBidi"/>
              <w:b w:val="0"/>
              <w:bCs w:val="0"/>
              <w:noProof/>
              <w:sz w:val="18"/>
              <w:szCs w:val="18"/>
            </w:rPr>
          </w:pPr>
          <w:hyperlink w:anchor="_Toc92820257" w:history="1">
            <w:r w:rsidR="00EA6411" w:rsidRPr="0041027C">
              <w:rPr>
                <w:rStyle w:val="Hyperlink"/>
                <w:rFonts w:ascii="GHEA Grapalat" w:hAnsi="GHEA Grapalat"/>
                <w:b w:val="0"/>
                <w:bCs w:val="0"/>
                <w:noProof/>
                <w:sz w:val="18"/>
                <w:szCs w:val="18"/>
                <w:lang w:val="hy-AM"/>
              </w:rPr>
              <w:t>2.6.5.</w:t>
            </w:r>
            <w:r w:rsidR="00EA6411" w:rsidRPr="0041027C">
              <w:rPr>
                <w:rFonts w:ascii="GHEA Grapalat" w:eastAsiaTheme="minorEastAsia" w:hAnsi="GHEA Grapalat" w:cstheme="minorBidi"/>
                <w:b w:val="0"/>
                <w:bCs w:val="0"/>
                <w:noProof/>
                <w:sz w:val="18"/>
                <w:szCs w:val="18"/>
              </w:rPr>
              <w:tab/>
            </w:r>
            <w:r w:rsidR="00EA6411" w:rsidRPr="0041027C">
              <w:rPr>
                <w:rStyle w:val="Hyperlink"/>
                <w:rFonts w:ascii="GHEA Grapalat" w:hAnsi="GHEA Grapalat"/>
                <w:b w:val="0"/>
                <w:bCs w:val="0"/>
                <w:noProof/>
                <w:sz w:val="18"/>
                <w:szCs w:val="18"/>
                <w:lang w:val="hy-AM"/>
              </w:rPr>
              <w:t>ԱՆՀՐԱԺԵՇՏ ՄԻՋՈՑԱՌՈՒՄՆԵՐԸ ԵՎ ԴՐԱՆՑ ԻՐԱԳՈՐԾԵԼԻՈՒԹՅԱՆ Ու ԱՐԴՅՈՒՆԱՎԵՏՈՒԹՅԱՆ ԳՆԱՀԱՏՈՒՄԸ</w:t>
            </w:r>
            <w:r w:rsidR="00EA6411" w:rsidRPr="0041027C">
              <w:rPr>
                <w:rFonts w:ascii="GHEA Grapalat" w:hAnsi="GHEA Grapalat"/>
                <w:b w:val="0"/>
                <w:bCs w:val="0"/>
                <w:noProof/>
                <w:webHidden/>
                <w:sz w:val="18"/>
                <w:szCs w:val="18"/>
              </w:rPr>
              <w:tab/>
            </w:r>
            <w:r w:rsidR="00EA6411" w:rsidRPr="00F97C17">
              <w:rPr>
                <w:rFonts w:ascii="GHEA Grapalat" w:hAnsi="GHEA Grapalat"/>
                <w:b w:val="0"/>
                <w:bCs w:val="0"/>
                <w:noProof/>
                <w:webHidden/>
                <w:sz w:val="18"/>
                <w:szCs w:val="18"/>
              </w:rPr>
              <w:fldChar w:fldCharType="begin"/>
            </w:r>
            <w:r w:rsidR="00EA6411" w:rsidRPr="0041027C">
              <w:rPr>
                <w:rFonts w:ascii="GHEA Grapalat" w:hAnsi="GHEA Grapalat"/>
                <w:b w:val="0"/>
                <w:bCs w:val="0"/>
                <w:noProof/>
                <w:webHidden/>
                <w:sz w:val="18"/>
                <w:szCs w:val="18"/>
              </w:rPr>
              <w:instrText xml:space="preserve"> PAGEREF _Toc92820257 \h </w:instrText>
            </w:r>
            <w:r w:rsidR="00EA6411" w:rsidRPr="00F97C17">
              <w:rPr>
                <w:rFonts w:ascii="GHEA Grapalat" w:hAnsi="GHEA Grapalat"/>
                <w:b w:val="0"/>
                <w:bCs w:val="0"/>
                <w:noProof/>
                <w:webHidden/>
                <w:sz w:val="18"/>
                <w:szCs w:val="18"/>
              </w:rPr>
            </w:r>
            <w:r w:rsidR="00EA6411" w:rsidRPr="00F97C17">
              <w:rPr>
                <w:rFonts w:ascii="GHEA Grapalat" w:hAnsi="GHEA Grapalat"/>
                <w:b w:val="0"/>
                <w:bCs w:val="0"/>
                <w:noProof/>
                <w:webHidden/>
                <w:sz w:val="18"/>
                <w:szCs w:val="18"/>
              </w:rPr>
              <w:fldChar w:fldCharType="separate"/>
            </w:r>
            <w:r>
              <w:rPr>
                <w:rFonts w:ascii="GHEA Grapalat" w:hAnsi="GHEA Grapalat"/>
                <w:b w:val="0"/>
                <w:bCs w:val="0"/>
                <w:noProof/>
                <w:webHidden/>
                <w:sz w:val="18"/>
                <w:szCs w:val="18"/>
              </w:rPr>
              <w:t>65</w:t>
            </w:r>
            <w:r w:rsidR="00EA6411" w:rsidRPr="00F97C17">
              <w:rPr>
                <w:rFonts w:ascii="GHEA Grapalat" w:hAnsi="GHEA Grapalat"/>
                <w:b w:val="0"/>
                <w:bCs w:val="0"/>
                <w:noProof/>
                <w:webHidden/>
                <w:sz w:val="18"/>
                <w:szCs w:val="18"/>
              </w:rPr>
              <w:fldChar w:fldCharType="end"/>
            </w:r>
          </w:hyperlink>
        </w:p>
        <w:p w14:paraId="1E8BAEFA" w14:textId="79F3150E" w:rsidR="00EA6411" w:rsidRPr="0041027C" w:rsidRDefault="00AD083F">
          <w:pPr>
            <w:pStyle w:val="TOC2"/>
            <w:tabs>
              <w:tab w:val="left" w:pos="1200"/>
              <w:tab w:val="right" w:leader="dot" w:pos="9350"/>
            </w:tabs>
            <w:rPr>
              <w:rFonts w:ascii="GHEA Grapalat" w:eastAsiaTheme="minorEastAsia" w:hAnsi="GHEA Grapalat" w:cstheme="minorBidi"/>
              <w:b w:val="0"/>
              <w:bCs w:val="0"/>
              <w:noProof/>
              <w:sz w:val="18"/>
              <w:szCs w:val="18"/>
            </w:rPr>
          </w:pPr>
          <w:hyperlink w:anchor="_Toc92820258" w:history="1">
            <w:r w:rsidR="00EA6411" w:rsidRPr="0041027C">
              <w:rPr>
                <w:rStyle w:val="Hyperlink"/>
                <w:rFonts w:ascii="GHEA Grapalat" w:eastAsia="Calibri" w:hAnsi="GHEA Grapalat" w:cs="Arial"/>
                <w:b w:val="0"/>
                <w:bCs w:val="0"/>
                <w:noProof/>
                <w:sz w:val="18"/>
                <w:szCs w:val="18"/>
                <w:lang w:val="hy-AM"/>
              </w:rPr>
              <w:t>2.6.6.</w:t>
            </w:r>
            <w:r w:rsidR="00EA6411" w:rsidRPr="0041027C">
              <w:rPr>
                <w:rFonts w:ascii="GHEA Grapalat" w:eastAsiaTheme="minorEastAsia" w:hAnsi="GHEA Grapalat" w:cstheme="minorBidi"/>
                <w:b w:val="0"/>
                <w:bCs w:val="0"/>
                <w:noProof/>
                <w:sz w:val="18"/>
                <w:szCs w:val="18"/>
              </w:rPr>
              <w:tab/>
            </w:r>
            <w:r w:rsidR="00EA6411" w:rsidRPr="0041027C">
              <w:rPr>
                <w:rStyle w:val="Hyperlink"/>
                <w:rFonts w:ascii="GHEA Grapalat" w:eastAsia="Calibri" w:hAnsi="GHEA Grapalat" w:cs="Arial"/>
                <w:b w:val="0"/>
                <w:bCs w:val="0"/>
                <w:noProof/>
                <w:sz w:val="18"/>
                <w:szCs w:val="18"/>
                <w:lang w:val="hy-AM"/>
              </w:rPr>
              <w:t>ՄԻՋՈՑԱՌՈՒՄՆԵՐԻ ԻՐԱԿԱՆԱՑՄԱՆ ՀԻՄՆԱԿԱՆ ԽՈՉԸՆԴՈՏՆԵՐԸ/ՄԱՐՏԱՀՐԱՎԵՐՆԵՐԸ</w:t>
            </w:r>
            <w:r w:rsidR="00EA6411" w:rsidRPr="0041027C">
              <w:rPr>
                <w:rFonts w:ascii="GHEA Grapalat" w:hAnsi="GHEA Grapalat"/>
                <w:b w:val="0"/>
                <w:bCs w:val="0"/>
                <w:noProof/>
                <w:webHidden/>
                <w:sz w:val="18"/>
                <w:szCs w:val="18"/>
              </w:rPr>
              <w:tab/>
            </w:r>
            <w:r w:rsidR="00EA6411" w:rsidRPr="00F97C17">
              <w:rPr>
                <w:rFonts w:ascii="GHEA Grapalat" w:hAnsi="GHEA Grapalat"/>
                <w:b w:val="0"/>
                <w:bCs w:val="0"/>
                <w:noProof/>
                <w:webHidden/>
                <w:sz w:val="18"/>
                <w:szCs w:val="18"/>
              </w:rPr>
              <w:fldChar w:fldCharType="begin"/>
            </w:r>
            <w:r w:rsidR="00EA6411" w:rsidRPr="0041027C">
              <w:rPr>
                <w:rFonts w:ascii="GHEA Grapalat" w:hAnsi="GHEA Grapalat"/>
                <w:b w:val="0"/>
                <w:bCs w:val="0"/>
                <w:noProof/>
                <w:webHidden/>
                <w:sz w:val="18"/>
                <w:szCs w:val="18"/>
              </w:rPr>
              <w:instrText xml:space="preserve"> PAGEREF _Toc92820258 \h </w:instrText>
            </w:r>
            <w:r w:rsidR="00EA6411" w:rsidRPr="00F97C17">
              <w:rPr>
                <w:rFonts w:ascii="GHEA Grapalat" w:hAnsi="GHEA Grapalat"/>
                <w:b w:val="0"/>
                <w:bCs w:val="0"/>
                <w:noProof/>
                <w:webHidden/>
                <w:sz w:val="18"/>
                <w:szCs w:val="18"/>
              </w:rPr>
            </w:r>
            <w:r w:rsidR="00EA6411" w:rsidRPr="00F97C17">
              <w:rPr>
                <w:rFonts w:ascii="GHEA Grapalat" w:hAnsi="GHEA Grapalat"/>
                <w:b w:val="0"/>
                <w:bCs w:val="0"/>
                <w:noProof/>
                <w:webHidden/>
                <w:sz w:val="18"/>
                <w:szCs w:val="18"/>
              </w:rPr>
              <w:fldChar w:fldCharType="separate"/>
            </w:r>
            <w:r>
              <w:rPr>
                <w:rFonts w:ascii="GHEA Grapalat" w:hAnsi="GHEA Grapalat"/>
                <w:b w:val="0"/>
                <w:bCs w:val="0"/>
                <w:noProof/>
                <w:webHidden/>
                <w:sz w:val="18"/>
                <w:szCs w:val="18"/>
              </w:rPr>
              <w:t>65</w:t>
            </w:r>
            <w:r w:rsidR="00EA6411" w:rsidRPr="00F97C17">
              <w:rPr>
                <w:rFonts w:ascii="GHEA Grapalat" w:hAnsi="GHEA Grapalat"/>
                <w:b w:val="0"/>
                <w:bCs w:val="0"/>
                <w:noProof/>
                <w:webHidden/>
                <w:sz w:val="18"/>
                <w:szCs w:val="18"/>
              </w:rPr>
              <w:fldChar w:fldCharType="end"/>
            </w:r>
          </w:hyperlink>
        </w:p>
        <w:p w14:paraId="6FC46982" w14:textId="63061B1A" w:rsidR="00EA6411" w:rsidRPr="0041027C" w:rsidRDefault="00AD083F">
          <w:pPr>
            <w:pStyle w:val="TOC2"/>
            <w:tabs>
              <w:tab w:val="left" w:pos="1200"/>
              <w:tab w:val="right" w:leader="dot" w:pos="9350"/>
            </w:tabs>
            <w:rPr>
              <w:rFonts w:ascii="GHEA Grapalat" w:eastAsiaTheme="minorEastAsia" w:hAnsi="GHEA Grapalat" w:cstheme="minorBidi"/>
              <w:b w:val="0"/>
              <w:bCs w:val="0"/>
              <w:noProof/>
              <w:sz w:val="18"/>
              <w:szCs w:val="18"/>
            </w:rPr>
          </w:pPr>
          <w:hyperlink w:anchor="_Toc92820259" w:history="1">
            <w:r w:rsidR="00EA6411" w:rsidRPr="0041027C">
              <w:rPr>
                <w:rStyle w:val="Hyperlink"/>
                <w:rFonts w:ascii="GHEA Grapalat" w:eastAsia="Calibri" w:hAnsi="GHEA Grapalat" w:cs="Arial"/>
                <w:b w:val="0"/>
                <w:bCs w:val="0"/>
                <w:noProof/>
                <w:sz w:val="18"/>
                <w:szCs w:val="18"/>
                <w:lang w:val="hy-AM"/>
              </w:rPr>
              <w:t>2.6.7.</w:t>
            </w:r>
            <w:r w:rsidR="00EA6411" w:rsidRPr="0041027C">
              <w:rPr>
                <w:rFonts w:ascii="GHEA Grapalat" w:eastAsiaTheme="minorEastAsia" w:hAnsi="GHEA Grapalat" w:cstheme="minorBidi"/>
                <w:b w:val="0"/>
                <w:bCs w:val="0"/>
                <w:noProof/>
                <w:sz w:val="18"/>
                <w:szCs w:val="18"/>
              </w:rPr>
              <w:tab/>
            </w:r>
            <w:r w:rsidR="00EA6411" w:rsidRPr="0041027C">
              <w:rPr>
                <w:rStyle w:val="Hyperlink"/>
                <w:rFonts w:ascii="GHEA Grapalat" w:eastAsia="Calibri" w:hAnsi="GHEA Grapalat" w:cs="Arial"/>
                <w:b w:val="0"/>
                <w:bCs w:val="0"/>
                <w:noProof/>
                <w:sz w:val="18"/>
                <w:szCs w:val="18"/>
                <w:lang w:val="hy-AM"/>
              </w:rPr>
              <w:t>ՄԻՋՈՑԱՌՈՒՄՆԵՐԻ ԻՐԱԿԱՆԱՑՄԱՆ ԱՐԴՅՈՒՆՔՆԵՐԸ ԵՎ ԱԶԴԵՑՈՒԹՅՈՒՆԸ</w:t>
            </w:r>
            <w:r w:rsidR="00EA6411" w:rsidRPr="0041027C">
              <w:rPr>
                <w:rFonts w:ascii="GHEA Grapalat" w:hAnsi="GHEA Grapalat"/>
                <w:b w:val="0"/>
                <w:bCs w:val="0"/>
                <w:noProof/>
                <w:webHidden/>
                <w:sz w:val="18"/>
                <w:szCs w:val="18"/>
              </w:rPr>
              <w:tab/>
            </w:r>
            <w:r w:rsidR="00EA6411" w:rsidRPr="00F97C17">
              <w:rPr>
                <w:rFonts w:ascii="GHEA Grapalat" w:hAnsi="GHEA Grapalat"/>
                <w:b w:val="0"/>
                <w:bCs w:val="0"/>
                <w:noProof/>
                <w:webHidden/>
                <w:sz w:val="18"/>
                <w:szCs w:val="18"/>
              </w:rPr>
              <w:fldChar w:fldCharType="begin"/>
            </w:r>
            <w:r w:rsidR="00EA6411" w:rsidRPr="0041027C">
              <w:rPr>
                <w:rFonts w:ascii="GHEA Grapalat" w:hAnsi="GHEA Grapalat"/>
                <w:b w:val="0"/>
                <w:bCs w:val="0"/>
                <w:noProof/>
                <w:webHidden/>
                <w:sz w:val="18"/>
                <w:szCs w:val="18"/>
              </w:rPr>
              <w:instrText xml:space="preserve"> PAGEREF _Toc92820259 \h </w:instrText>
            </w:r>
            <w:r w:rsidR="00EA6411" w:rsidRPr="00F97C17">
              <w:rPr>
                <w:rFonts w:ascii="GHEA Grapalat" w:hAnsi="GHEA Grapalat"/>
                <w:b w:val="0"/>
                <w:bCs w:val="0"/>
                <w:noProof/>
                <w:webHidden/>
                <w:sz w:val="18"/>
                <w:szCs w:val="18"/>
              </w:rPr>
            </w:r>
            <w:r w:rsidR="00EA6411" w:rsidRPr="00F97C17">
              <w:rPr>
                <w:rFonts w:ascii="GHEA Grapalat" w:hAnsi="GHEA Grapalat"/>
                <w:b w:val="0"/>
                <w:bCs w:val="0"/>
                <w:noProof/>
                <w:webHidden/>
                <w:sz w:val="18"/>
                <w:szCs w:val="18"/>
              </w:rPr>
              <w:fldChar w:fldCharType="separate"/>
            </w:r>
            <w:r>
              <w:rPr>
                <w:rFonts w:ascii="GHEA Grapalat" w:hAnsi="GHEA Grapalat"/>
                <w:b w:val="0"/>
                <w:bCs w:val="0"/>
                <w:noProof/>
                <w:webHidden/>
                <w:sz w:val="18"/>
                <w:szCs w:val="18"/>
              </w:rPr>
              <w:t>66</w:t>
            </w:r>
            <w:r w:rsidR="00EA6411" w:rsidRPr="00F97C17">
              <w:rPr>
                <w:rFonts w:ascii="GHEA Grapalat" w:hAnsi="GHEA Grapalat"/>
                <w:b w:val="0"/>
                <w:bCs w:val="0"/>
                <w:noProof/>
                <w:webHidden/>
                <w:sz w:val="18"/>
                <w:szCs w:val="18"/>
              </w:rPr>
              <w:fldChar w:fldCharType="end"/>
            </w:r>
          </w:hyperlink>
        </w:p>
        <w:p w14:paraId="5D10A55F" w14:textId="7CD03D01" w:rsidR="00EA6411" w:rsidRPr="0041027C" w:rsidRDefault="00AD083F">
          <w:pPr>
            <w:pStyle w:val="TOC2"/>
            <w:tabs>
              <w:tab w:val="left" w:pos="1200"/>
              <w:tab w:val="right" w:leader="dot" w:pos="9350"/>
            </w:tabs>
            <w:rPr>
              <w:rFonts w:ascii="GHEA Grapalat" w:eastAsiaTheme="minorEastAsia" w:hAnsi="GHEA Grapalat" w:cstheme="minorBidi"/>
              <w:b w:val="0"/>
              <w:bCs w:val="0"/>
              <w:noProof/>
              <w:sz w:val="18"/>
              <w:szCs w:val="18"/>
            </w:rPr>
          </w:pPr>
          <w:hyperlink w:anchor="_Toc92820260" w:history="1">
            <w:r w:rsidR="00EA6411" w:rsidRPr="0041027C">
              <w:rPr>
                <w:rStyle w:val="Hyperlink"/>
                <w:rFonts w:ascii="GHEA Grapalat" w:eastAsia="Times New Roman" w:hAnsi="GHEA Grapalat" w:cs="Arial"/>
                <w:b w:val="0"/>
                <w:bCs w:val="0"/>
                <w:noProof/>
                <w:sz w:val="18"/>
                <w:szCs w:val="18"/>
                <w:lang w:val="hy-AM" w:eastAsia="en-GB"/>
              </w:rPr>
              <w:t>2.7.1.</w:t>
            </w:r>
            <w:r w:rsidR="00EA6411" w:rsidRPr="0041027C">
              <w:rPr>
                <w:rFonts w:ascii="GHEA Grapalat" w:eastAsiaTheme="minorEastAsia" w:hAnsi="GHEA Grapalat" w:cstheme="minorBidi"/>
                <w:b w:val="0"/>
                <w:bCs w:val="0"/>
                <w:noProof/>
                <w:sz w:val="18"/>
                <w:szCs w:val="18"/>
              </w:rPr>
              <w:tab/>
            </w:r>
            <w:r w:rsidR="00EA6411" w:rsidRPr="0041027C">
              <w:rPr>
                <w:rStyle w:val="Hyperlink"/>
                <w:rFonts w:ascii="GHEA Grapalat" w:eastAsia="Times New Roman" w:hAnsi="GHEA Grapalat" w:cs="Arial"/>
                <w:b w:val="0"/>
                <w:bCs w:val="0"/>
                <w:noProof/>
                <w:sz w:val="18"/>
                <w:szCs w:val="18"/>
                <w:lang w:val="hy-AM" w:eastAsia="en-GB"/>
              </w:rPr>
              <w:t>ԱՌԿԱ ԻՐԱՎԻՃԱԿԻ ՎԵՐԼՈՒԾՈՒԹՅՈՒՆ ԵՎ ԽՆԴՐԻ ԼՈՒԾՄԱՆ ԿԱՐԵՎՈՐՈՒԹՅՈՒՆԸ</w:t>
            </w:r>
            <w:r w:rsidR="00EA6411" w:rsidRPr="0041027C">
              <w:rPr>
                <w:rFonts w:ascii="GHEA Grapalat" w:hAnsi="GHEA Grapalat"/>
                <w:b w:val="0"/>
                <w:bCs w:val="0"/>
                <w:noProof/>
                <w:webHidden/>
                <w:sz w:val="18"/>
                <w:szCs w:val="18"/>
              </w:rPr>
              <w:tab/>
            </w:r>
            <w:r w:rsidR="00EA6411" w:rsidRPr="00F97C17">
              <w:rPr>
                <w:rFonts w:ascii="GHEA Grapalat" w:hAnsi="GHEA Grapalat"/>
                <w:b w:val="0"/>
                <w:bCs w:val="0"/>
                <w:noProof/>
                <w:webHidden/>
                <w:sz w:val="18"/>
                <w:szCs w:val="18"/>
              </w:rPr>
              <w:fldChar w:fldCharType="begin"/>
            </w:r>
            <w:r w:rsidR="00EA6411" w:rsidRPr="0041027C">
              <w:rPr>
                <w:rFonts w:ascii="GHEA Grapalat" w:hAnsi="GHEA Grapalat"/>
                <w:b w:val="0"/>
                <w:bCs w:val="0"/>
                <w:noProof/>
                <w:webHidden/>
                <w:sz w:val="18"/>
                <w:szCs w:val="18"/>
              </w:rPr>
              <w:instrText xml:space="preserve"> PAGEREF _Toc92820260 \h </w:instrText>
            </w:r>
            <w:r w:rsidR="00EA6411" w:rsidRPr="00F97C17">
              <w:rPr>
                <w:rFonts w:ascii="GHEA Grapalat" w:hAnsi="GHEA Grapalat"/>
                <w:b w:val="0"/>
                <w:bCs w:val="0"/>
                <w:noProof/>
                <w:webHidden/>
                <w:sz w:val="18"/>
                <w:szCs w:val="18"/>
              </w:rPr>
            </w:r>
            <w:r w:rsidR="00EA6411" w:rsidRPr="00F97C17">
              <w:rPr>
                <w:rFonts w:ascii="GHEA Grapalat" w:hAnsi="GHEA Grapalat"/>
                <w:b w:val="0"/>
                <w:bCs w:val="0"/>
                <w:noProof/>
                <w:webHidden/>
                <w:sz w:val="18"/>
                <w:szCs w:val="18"/>
              </w:rPr>
              <w:fldChar w:fldCharType="separate"/>
            </w:r>
            <w:r>
              <w:rPr>
                <w:rFonts w:ascii="GHEA Grapalat" w:hAnsi="GHEA Grapalat"/>
                <w:b w:val="0"/>
                <w:bCs w:val="0"/>
                <w:noProof/>
                <w:webHidden/>
                <w:sz w:val="18"/>
                <w:szCs w:val="18"/>
              </w:rPr>
              <w:t>67</w:t>
            </w:r>
            <w:r w:rsidR="00EA6411" w:rsidRPr="00F97C17">
              <w:rPr>
                <w:rFonts w:ascii="GHEA Grapalat" w:hAnsi="GHEA Grapalat"/>
                <w:b w:val="0"/>
                <w:bCs w:val="0"/>
                <w:noProof/>
                <w:webHidden/>
                <w:sz w:val="18"/>
                <w:szCs w:val="18"/>
              </w:rPr>
              <w:fldChar w:fldCharType="end"/>
            </w:r>
          </w:hyperlink>
        </w:p>
        <w:p w14:paraId="62A5252C" w14:textId="2B7F402B" w:rsidR="00EA6411" w:rsidRPr="0041027C" w:rsidRDefault="00AD083F">
          <w:pPr>
            <w:pStyle w:val="TOC2"/>
            <w:tabs>
              <w:tab w:val="left" w:pos="1200"/>
              <w:tab w:val="right" w:leader="dot" w:pos="9350"/>
            </w:tabs>
            <w:rPr>
              <w:rFonts w:ascii="GHEA Grapalat" w:eastAsiaTheme="minorEastAsia" w:hAnsi="GHEA Grapalat" w:cstheme="minorBidi"/>
              <w:b w:val="0"/>
              <w:bCs w:val="0"/>
              <w:noProof/>
              <w:sz w:val="18"/>
              <w:szCs w:val="18"/>
            </w:rPr>
          </w:pPr>
          <w:hyperlink w:anchor="_Toc92820261" w:history="1">
            <w:r w:rsidR="00EA6411" w:rsidRPr="0041027C">
              <w:rPr>
                <w:rStyle w:val="Hyperlink"/>
                <w:rFonts w:ascii="GHEA Grapalat" w:hAnsi="GHEA Grapalat" w:cs="Arial"/>
                <w:b w:val="0"/>
                <w:bCs w:val="0"/>
                <w:noProof/>
                <w:sz w:val="18"/>
                <w:szCs w:val="18"/>
                <w:lang w:val="hy-AM" w:eastAsia="en-GB"/>
              </w:rPr>
              <w:t>2.7.2.</w:t>
            </w:r>
            <w:r w:rsidR="00EA6411" w:rsidRPr="0041027C">
              <w:rPr>
                <w:rFonts w:ascii="GHEA Grapalat" w:eastAsiaTheme="minorEastAsia" w:hAnsi="GHEA Grapalat" w:cstheme="minorBidi"/>
                <w:b w:val="0"/>
                <w:bCs w:val="0"/>
                <w:noProof/>
                <w:sz w:val="18"/>
                <w:szCs w:val="18"/>
              </w:rPr>
              <w:tab/>
            </w:r>
            <w:r w:rsidR="00EA6411" w:rsidRPr="0041027C">
              <w:rPr>
                <w:rStyle w:val="Hyperlink"/>
                <w:rFonts w:ascii="GHEA Grapalat" w:hAnsi="GHEA Grapalat" w:cs="Arial"/>
                <w:b w:val="0"/>
                <w:bCs w:val="0"/>
                <w:noProof/>
                <w:sz w:val="18"/>
                <w:szCs w:val="18"/>
                <w:lang w:val="hy-AM" w:eastAsia="en-GB"/>
              </w:rPr>
              <w:t>ԳՐԱԿԱՆՈՒԹՅԱՆ ՎԵՐԼՈՒԾՈՒԹՅՈՒՆ</w:t>
            </w:r>
            <w:r w:rsidR="00EA6411" w:rsidRPr="0041027C">
              <w:rPr>
                <w:rFonts w:ascii="GHEA Grapalat" w:hAnsi="GHEA Grapalat"/>
                <w:b w:val="0"/>
                <w:bCs w:val="0"/>
                <w:noProof/>
                <w:webHidden/>
                <w:sz w:val="18"/>
                <w:szCs w:val="18"/>
              </w:rPr>
              <w:tab/>
            </w:r>
            <w:r w:rsidR="00EA6411" w:rsidRPr="00F97C17">
              <w:rPr>
                <w:rFonts w:ascii="GHEA Grapalat" w:hAnsi="GHEA Grapalat"/>
                <w:b w:val="0"/>
                <w:bCs w:val="0"/>
                <w:noProof/>
                <w:webHidden/>
                <w:sz w:val="18"/>
                <w:szCs w:val="18"/>
              </w:rPr>
              <w:fldChar w:fldCharType="begin"/>
            </w:r>
            <w:r w:rsidR="00EA6411" w:rsidRPr="0041027C">
              <w:rPr>
                <w:rFonts w:ascii="GHEA Grapalat" w:hAnsi="GHEA Grapalat"/>
                <w:b w:val="0"/>
                <w:bCs w:val="0"/>
                <w:noProof/>
                <w:webHidden/>
                <w:sz w:val="18"/>
                <w:szCs w:val="18"/>
              </w:rPr>
              <w:instrText xml:space="preserve"> PAGEREF _Toc92820261 \h </w:instrText>
            </w:r>
            <w:r w:rsidR="00EA6411" w:rsidRPr="00F97C17">
              <w:rPr>
                <w:rFonts w:ascii="GHEA Grapalat" w:hAnsi="GHEA Grapalat"/>
                <w:b w:val="0"/>
                <w:bCs w:val="0"/>
                <w:noProof/>
                <w:webHidden/>
                <w:sz w:val="18"/>
                <w:szCs w:val="18"/>
              </w:rPr>
            </w:r>
            <w:r w:rsidR="00EA6411" w:rsidRPr="00F97C17">
              <w:rPr>
                <w:rFonts w:ascii="GHEA Grapalat" w:hAnsi="GHEA Grapalat"/>
                <w:b w:val="0"/>
                <w:bCs w:val="0"/>
                <w:noProof/>
                <w:webHidden/>
                <w:sz w:val="18"/>
                <w:szCs w:val="18"/>
              </w:rPr>
              <w:fldChar w:fldCharType="separate"/>
            </w:r>
            <w:r>
              <w:rPr>
                <w:rFonts w:ascii="GHEA Grapalat" w:hAnsi="GHEA Grapalat"/>
                <w:b w:val="0"/>
                <w:bCs w:val="0"/>
                <w:noProof/>
                <w:webHidden/>
                <w:sz w:val="18"/>
                <w:szCs w:val="18"/>
              </w:rPr>
              <w:t>69</w:t>
            </w:r>
            <w:r w:rsidR="00EA6411" w:rsidRPr="00F97C17">
              <w:rPr>
                <w:rFonts w:ascii="GHEA Grapalat" w:hAnsi="GHEA Grapalat"/>
                <w:b w:val="0"/>
                <w:bCs w:val="0"/>
                <w:noProof/>
                <w:webHidden/>
                <w:sz w:val="18"/>
                <w:szCs w:val="18"/>
              </w:rPr>
              <w:fldChar w:fldCharType="end"/>
            </w:r>
          </w:hyperlink>
        </w:p>
        <w:p w14:paraId="748FE5E4" w14:textId="2F0B80BA" w:rsidR="00EA6411" w:rsidRPr="0041027C" w:rsidRDefault="00AD083F">
          <w:pPr>
            <w:pStyle w:val="TOC2"/>
            <w:tabs>
              <w:tab w:val="left" w:pos="1200"/>
              <w:tab w:val="right" w:leader="dot" w:pos="9350"/>
            </w:tabs>
            <w:rPr>
              <w:rFonts w:ascii="GHEA Grapalat" w:eastAsiaTheme="minorEastAsia" w:hAnsi="GHEA Grapalat" w:cstheme="minorBidi"/>
              <w:b w:val="0"/>
              <w:bCs w:val="0"/>
              <w:noProof/>
              <w:sz w:val="18"/>
              <w:szCs w:val="18"/>
            </w:rPr>
          </w:pPr>
          <w:hyperlink w:anchor="_Toc92820262" w:history="1">
            <w:r w:rsidR="00EA6411" w:rsidRPr="0041027C">
              <w:rPr>
                <w:rStyle w:val="Hyperlink"/>
                <w:rFonts w:ascii="GHEA Grapalat" w:hAnsi="GHEA Grapalat"/>
                <w:b w:val="0"/>
                <w:bCs w:val="0"/>
                <w:noProof/>
                <w:sz w:val="18"/>
                <w:szCs w:val="18"/>
                <w:lang w:val="hy-AM" w:eastAsia="en-GB"/>
              </w:rPr>
              <w:t>2.7.3.</w:t>
            </w:r>
            <w:r w:rsidR="00EA6411" w:rsidRPr="0041027C">
              <w:rPr>
                <w:rFonts w:ascii="GHEA Grapalat" w:eastAsiaTheme="minorEastAsia" w:hAnsi="GHEA Grapalat" w:cstheme="minorBidi"/>
                <w:b w:val="0"/>
                <w:bCs w:val="0"/>
                <w:noProof/>
                <w:sz w:val="18"/>
                <w:szCs w:val="18"/>
              </w:rPr>
              <w:tab/>
            </w:r>
            <w:r w:rsidR="00EA6411" w:rsidRPr="0041027C">
              <w:rPr>
                <w:rStyle w:val="Hyperlink"/>
                <w:rFonts w:ascii="GHEA Grapalat" w:hAnsi="GHEA Grapalat" w:cs="Arial"/>
                <w:b w:val="0"/>
                <w:bCs w:val="0"/>
                <w:noProof/>
                <w:sz w:val="18"/>
                <w:szCs w:val="18"/>
                <w:lang w:val="hy-AM" w:eastAsia="en-GB"/>
              </w:rPr>
              <w:t>ԻՐԱՎԱԿԱՆ</w:t>
            </w:r>
            <w:r w:rsidR="00EA6411" w:rsidRPr="0041027C">
              <w:rPr>
                <w:rStyle w:val="Hyperlink"/>
                <w:rFonts w:ascii="GHEA Grapalat" w:hAnsi="GHEA Grapalat"/>
                <w:b w:val="0"/>
                <w:bCs w:val="0"/>
                <w:noProof/>
                <w:sz w:val="18"/>
                <w:szCs w:val="18"/>
                <w:lang w:val="hy-AM" w:eastAsia="en-GB"/>
              </w:rPr>
              <w:t xml:space="preserve"> ԴԱՇՏԻ ՎԵՐԼՈՒԾՈՒԹՅՈՒՆ</w:t>
            </w:r>
            <w:r w:rsidR="00EA6411" w:rsidRPr="0041027C">
              <w:rPr>
                <w:rFonts w:ascii="GHEA Grapalat" w:hAnsi="GHEA Grapalat"/>
                <w:b w:val="0"/>
                <w:bCs w:val="0"/>
                <w:noProof/>
                <w:webHidden/>
                <w:sz w:val="18"/>
                <w:szCs w:val="18"/>
              </w:rPr>
              <w:tab/>
            </w:r>
            <w:r w:rsidR="00EA6411" w:rsidRPr="00F97C17">
              <w:rPr>
                <w:rFonts w:ascii="GHEA Grapalat" w:hAnsi="GHEA Grapalat"/>
                <w:b w:val="0"/>
                <w:bCs w:val="0"/>
                <w:noProof/>
                <w:webHidden/>
                <w:sz w:val="18"/>
                <w:szCs w:val="18"/>
              </w:rPr>
              <w:fldChar w:fldCharType="begin"/>
            </w:r>
            <w:r w:rsidR="00EA6411" w:rsidRPr="0041027C">
              <w:rPr>
                <w:rFonts w:ascii="GHEA Grapalat" w:hAnsi="GHEA Grapalat"/>
                <w:b w:val="0"/>
                <w:bCs w:val="0"/>
                <w:noProof/>
                <w:webHidden/>
                <w:sz w:val="18"/>
                <w:szCs w:val="18"/>
              </w:rPr>
              <w:instrText xml:space="preserve"> PAGEREF _Toc92820262 \h </w:instrText>
            </w:r>
            <w:r w:rsidR="00EA6411" w:rsidRPr="00F97C17">
              <w:rPr>
                <w:rFonts w:ascii="GHEA Grapalat" w:hAnsi="GHEA Grapalat"/>
                <w:b w:val="0"/>
                <w:bCs w:val="0"/>
                <w:noProof/>
                <w:webHidden/>
                <w:sz w:val="18"/>
                <w:szCs w:val="18"/>
              </w:rPr>
            </w:r>
            <w:r w:rsidR="00EA6411" w:rsidRPr="00F97C17">
              <w:rPr>
                <w:rFonts w:ascii="GHEA Grapalat" w:hAnsi="GHEA Grapalat"/>
                <w:b w:val="0"/>
                <w:bCs w:val="0"/>
                <w:noProof/>
                <w:webHidden/>
                <w:sz w:val="18"/>
                <w:szCs w:val="18"/>
              </w:rPr>
              <w:fldChar w:fldCharType="separate"/>
            </w:r>
            <w:r>
              <w:rPr>
                <w:rFonts w:ascii="GHEA Grapalat" w:hAnsi="GHEA Grapalat"/>
                <w:b w:val="0"/>
                <w:bCs w:val="0"/>
                <w:noProof/>
                <w:webHidden/>
                <w:sz w:val="18"/>
                <w:szCs w:val="18"/>
              </w:rPr>
              <w:t>73</w:t>
            </w:r>
            <w:r w:rsidR="00EA6411" w:rsidRPr="00F97C17">
              <w:rPr>
                <w:rFonts w:ascii="GHEA Grapalat" w:hAnsi="GHEA Grapalat"/>
                <w:b w:val="0"/>
                <w:bCs w:val="0"/>
                <w:noProof/>
                <w:webHidden/>
                <w:sz w:val="18"/>
                <w:szCs w:val="18"/>
              </w:rPr>
              <w:fldChar w:fldCharType="end"/>
            </w:r>
          </w:hyperlink>
        </w:p>
        <w:p w14:paraId="4F736505" w14:textId="1313D75D" w:rsidR="00EA6411" w:rsidRPr="0041027C" w:rsidRDefault="00AD083F">
          <w:pPr>
            <w:pStyle w:val="TOC2"/>
            <w:tabs>
              <w:tab w:val="left" w:pos="1200"/>
              <w:tab w:val="right" w:leader="dot" w:pos="9350"/>
            </w:tabs>
            <w:rPr>
              <w:rFonts w:ascii="GHEA Grapalat" w:eastAsiaTheme="minorEastAsia" w:hAnsi="GHEA Grapalat" w:cstheme="minorBidi"/>
              <w:b w:val="0"/>
              <w:bCs w:val="0"/>
              <w:noProof/>
              <w:sz w:val="18"/>
              <w:szCs w:val="18"/>
            </w:rPr>
          </w:pPr>
          <w:hyperlink w:anchor="_Toc92820263" w:history="1">
            <w:r w:rsidR="00EA6411" w:rsidRPr="0041027C">
              <w:rPr>
                <w:rStyle w:val="Hyperlink"/>
                <w:rFonts w:ascii="GHEA Grapalat" w:hAnsi="GHEA Grapalat"/>
                <w:b w:val="0"/>
                <w:bCs w:val="0"/>
                <w:noProof/>
                <w:sz w:val="18"/>
                <w:szCs w:val="18"/>
                <w:lang w:val="hy-AM"/>
              </w:rPr>
              <w:t>2.7.4.</w:t>
            </w:r>
            <w:r w:rsidR="00EA6411" w:rsidRPr="0041027C">
              <w:rPr>
                <w:rFonts w:ascii="GHEA Grapalat" w:eastAsiaTheme="minorEastAsia" w:hAnsi="GHEA Grapalat" w:cstheme="minorBidi"/>
                <w:b w:val="0"/>
                <w:bCs w:val="0"/>
                <w:noProof/>
                <w:sz w:val="18"/>
                <w:szCs w:val="18"/>
              </w:rPr>
              <w:tab/>
            </w:r>
            <w:r w:rsidR="00EA6411" w:rsidRPr="0041027C">
              <w:rPr>
                <w:rStyle w:val="Hyperlink"/>
                <w:rFonts w:ascii="GHEA Grapalat" w:hAnsi="GHEA Grapalat"/>
                <w:b w:val="0"/>
                <w:bCs w:val="0"/>
                <w:noProof/>
                <w:sz w:val="18"/>
                <w:szCs w:val="18"/>
                <w:lang w:val="hy-AM"/>
              </w:rPr>
              <w:t>ՀԱՄԱԴՐԵԼԻ ԼԱՎԱԳՈՒՅՆ ՄԻՋԱԶԳԱՅԻՆ ՓՈՐՁԻ ՎԵՐԼՈՒԾՈՒԹՅՈՒՆ</w:t>
            </w:r>
            <w:r w:rsidR="00EA6411" w:rsidRPr="0041027C">
              <w:rPr>
                <w:rFonts w:ascii="GHEA Grapalat" w:hAnsi="GHEA Grapalat"/>
                <w:b w:val="0"/>
                <w:bCs w:val="0"/>
                <w:noProof/>
                <w:webHidden/>
                <w:sz w:val="18"/>
                <w:szCs w:val="18"/>
              </w:rPr>
              <w:tab/>
            </w:r>
            <w:r w:rsidR="00EA6411" w:rsidRPr="00F97C17">
              <w:rPr>
                <w:rFonts w:ascii="GHEA Grapalat" w:hAnsi="GHEA Grapalat"/>
                <w:b w:val="0"/>
                <w:bCs w:val="0"/>
                <w:noProof/>
                <w:webHidden/>
                <w:sz w:val="18"/>
                <w:szCs w:val="18"/>
              </w:rPr>
              <w:fldChar w:fldCharType="begin"/>
            </w:r>
            <w:r w:rsidR="00EA6411" w:rsidRPr="0041027C">
              <w:rPr>
                <w:rFonts w:ascii="GHEA Grapalat" w:hAnsi="GHEA Grapalat"/>
                <w:b w:val="0"/>
                <w:bCs w:val="0"/>
                <w:noProof/>
                <w:webHidden/>
                <w:sz w:val="18"/>
                <w:szCs w:val="18"/>
              </w:rPr>
              <w:instrText xml:space="preserve"> PAGEREF _Toc92820263 \h </w:instrText>
            </w:r>
            <w:r w:rsidR="00EA6411" w:rsidRPr="00F97C17">
              <w:rPr>
                <w:rFonts w:ascii="GHEA Grapalat" w:hAnsi="GHEA Grapalat"/>
                <w:b w:val="0"/>
                <w:bCs w:val="0"/>
                <w:noProof/>
                <w:webHidden/>
                <w:sz w:val="18"/>
                <w:szCs w:val="18"/>
              </w:rPr>
            </w:r>
            <w:r w:rsidR="00EA6411" w:rsidRPr="00F97C17">
              <w:rPr>
                <w:rFonts w:ascii="GHEA Grapalat" w:hAnsi="GHEA Grapalat"/>
                <w:b w:val="0"/>
                <w:bCs w:val="0"/>
                <w:noProof/>
                <w:webHidden/>
                <w:sz w:val="18"/>
                <w:szCs w:val="18"/>
              </w:rPr>
              <w:fldChar w:fldCharType="separate"/>
            </w:r>
            <w:r>
              <w:rPr>
                <w:rFonts w:ascii="GHEA Grapalat" w:hAnsi="GHEA Grapalat"/>
                <w:b w:val="0"/>
                <w:bCs w:val="0"/>
                <w:noProof/>
                <w:webHidden/>
                <w:sz w:val="18"/>
                <w:szCs w:val="18"/>
              </w:rPr>
              <w:t>76</w:t>
            </w:r>
            <w:r w:rsidR="00EA6411" w:rsidRPr="00F97C17">
              <w:rPr>
                <w:rFonts w:ascii="GHEA Grapalat" w:hAnsi="GHEA Grapalat"/>
                <w:b w:val="0"/>
                <w:bCs w:val="0"/>
                <w:noProof/>
                <w:webHidden/>
                <w:sz w:val="18"/>
                <w:szCs w:val="18"/>
              </w:rPr>
              <w:fldChar w:fldCharType="end"/>
            </w:r>
          </w:hyperlink>
        </w:p>
        <w:p w14:paraId="18F76123" w14:textId="11EE8BD4" w:rsidR="00EA6411" w:rsidRPr="0041027C" w:rsidRDefault="00AD083F">
          <w:pPr>
            <w:pStyle w:val="TOC2"/>
            <w:tabs>
              <w:tab w:val="left" w:pos="1200"/>
              <w:tab w:val="right" w:leader="dot" w:pos="9350"/>
            </w:tabs>
            <w:rPr>
              <w:rFonts w:ascii="GHEA Grapalat" w:eastAsiaTheme="minorEastAsia" w:hAnsi="GHEA Grapalat" w:cstheme="minorBidi"/>
              <w:b w:val="0"/>
              <w:bCs w:val="0"/>
              <w:noProof/>
              <w:sz w:val="18"/>
              <w:szCs w:val="18"/>
            </w:rPr>
          </w:pPr>
          <w:hyperlink w:anchor="_Toc92820264" w:history="1">
            <w:r w:rsidR="00EA6411" w:rsidRPr="0041027C">
              <w:rPr>
                <w:rStyle w:val="Hyperlink"/>
                <w:rFonts w:ascii="GHEA Grapalat" w:hAnsi="GHEA Grapalat"/>
                <w:b w:val="0"/>
                <w:bCs w:val="0"/>
                <w:noProof/>
                <w:sz w:val="18"/>
                <w:szCs w:val="18"/>
                <w:lang w:val="hy-AM"/>
              </w:rPr>
              <w:t>2.7.5.</w:t>
            </w:r>
            <w:r w:rsidR="00EA6411" w:rsidRPr="0041027C">
              <w:rPr>
                <w:rFonts w:ascii="GHEA Grapalat" w:eastAsiaTheme="minorEastAsia" w:hAnsi="GHEA Grapalat" w:cstheme="minorBidi"/>
                <w:b w:val="0"/>
                <w:bCs w:val="0"/>
                <w:noProof/>
                <w:sz w:val="18"/>
                <w:szCs w:val="18"/>
              </w:rPr>
              <w:tab/>
            </w:r>
            <w:r w:rsidR="00EA6411" w:rsidRPr="0041027C">
              <w:rPr>
                <w:rStyle w:val="Hyperlink"/>
                <w:rFonts w:ascii="GHEA Grapalat" w:hAnsi="GHEA Grapalat"/>
                <w:b w:val="0"/>
                <w:bCs w:val="0"/>
                <w:noProof/>
                <w:sz w:val="18"/>
                <w:szCs w:val="18"/>
                <w:lang w:val="hy-AM"/>
              </w:rPr>
              <w:t>ԱՆՀՐԱԺԵՇՏ ՄԻՋՈՑԱՌՈՒՄՆԵՐԸ ԵՎ ԴՐԱՆՑ ԻՐԱԳՈՐԾԵԼԻՈՒԹՅԱՆ Ու ԱՐԴՅՈՒՆԱՎԵՏՈՒԹՅԱՆ ԳՆԱՀԱՏՈՒՄԸ</w:t>
            </w:r>
            <w:r w:rsidR="00EA6411" w:rsidRPr="0041027C">
              <w:rPr>
                <w:rFonts w:ascii="GHEA Grapalat" w:hAnsi="GHEA Grapalat"/>
                <w:b w:val="0"/>
                <w:bCs w:val="0"/>
                <w:noProof/>
                <w:webHidden/>
                <w:sz w:val="18"/>
                <w:szCs w:val="18"/>
              </w:rPr>
              <w:tab/>
            </w:r>
            <w:r w:rsidR="00EA6411" w:rsidRPr="00F97C17">
              <w:rPr>
                <w:rFonts w:ascii="GHEA Grapalat" w:hAnsi="GHEA Grapalat"/>
                <w:b w:val="0"/>
                <w:bCs w:val="0"/>
                <w:noProof/>
                <w:webHidden/>
                <w:sz w:val="18"/>
                <w:szCs w:val="18"/>
              </w:rPr>
              <w:fldChar w:fldCharType="begin"/>
            </w:r>
            <w:r w:rsidR="00EA6411" w:rsidRPr="0041027C">
              <w:rPr>
                <w:rFonts w:ascii="GHEA Grapalat" w:hAnsi="GHEA Grapalat"/>
                <w:b w:val="0"/>
                <w:bCs w:val="0"/>
                <w:noProof/>
                <w:webHidden/>
                <w:sz w:val="18"/>
                <w:szCs w:val="18"/>
              </w:rPr>
              <w:instrText xml:space="preserve"> PAGEREF _Toc92820264 \h </w:instrText>
            </w:r>
            <w:r w:rsidR="00EA6411" w:rsidRPr="00F97C17">
              <w:rPr>
                <w:rFonts w:ascii="GHEA Grapalat" w:hAnsi="GHEA Grapalat"/>
                <w:b w:val="0"/>
                <w:bCs w:val="0"/>
                <w:noProof/>
                <w:webHidden/>
                <w:sz w:val="18"/>
                <w:szCs w:val="18"/>
              </w:rPr>
            </w:r>
            <w:r w:rsidR="00EA6411" w:rsidRPr="00F97C17">
              <w:rPr>
                <w:rFonts w:ascii="GHEA Grapalat" w:hAnsi="GHEA Grapalat"/>
                <w:b w:val="0"/>
                <w:bCs w:val="0"/>
                <w:noProof/>
                <w:webHidden/>
                <w:sz w:val="18"/>
                <w:szCs w:val="18"/>
              </w:rPr>
              <w:fldChar w:fldCharType="separate"/>
            </w:r>
            <w:r>
              <w:rPr>
                <w:rFonts w:ascii="GHEA Grapalat" w:hAnsi="GHEA Grapalat"/>
                <w:b w:val="0"/>
                <w:bCs w:val="0"/>
                <w:noProof/>
                <w:webHidden/>
                <w:sz w:val="18"/>
                <w:szCs w:val="18"/>
              </w:rPr>
              <w:t>77</w:t>
            </w:r>
            <w:r w:rsidR="00EA6411" w:rsidRPr="00F97C17">
              <w:rPr>
                <w:rFonts w:ascii="GHEA Grapalat" w:hAnsi="GHEA Grapalat"/>
                <w:b w:val="0"/>
                <w:bCs w:val="0"/>
                <w:noProof/>
                <w:webHidden/>
                <w:sz w:val="18"/>
                <w:szCs w:val="18"/>
              </w:rPr>
              <w:fldChar w:fldCharType="end"/>
            </w:r>
          </w:hyperlink>
        </w:p>
        <w:p w14:paraId="655639E7" w14:textId="47A84B3C" w:rsidR="00EA6411" w:rsidRPr="0041027C" w:rsidRDefault="00AD083F">
          <w:pPr>
            <w:pStyle w:val="TOC2"/>
            <w:tabs>
              <w:tab w:val="right" w:leader="dot" w:pos="9350"/>
            </w:tabs>
            <w:rPr>
              <w:rFonts w:ascii="GHEA Grapalat" w:eastAsiaTheme="minorEastAsia" w:hAnsi="GHEA Grapalat" w:cstheme="minorBidi"/>
              <w:b w:val="0"/>
              <w:bCs w:val="0"/>
              <w:noProof/>
              <w:sz w:val="18"/>
              <w:szCs w:val="18"/>
            </w:rPr>
          </w:pPr>
          <w:hyperlink w:anchor="_Toc92820265" w:history="1">
            <w:r w:rsidR="00EA6411" w:rsidRPr="0041027C">
              <w:rPr>
                <w:rStyle w:val="Hyperlink"/>
                <w:rFonts w:ascii="GHEA Grapalat" w:eastAsia="Calibri" w:hAnsi="GHEA Grapalat" w:cs="Arial"/>
                <w:b w:val="0"/>
                <w:bCs w:val="0"/>
                <w:noProof/>
                <w:sz w:val="18"/>
                <w:szCs w:val="18"/>
                <w:lang w:val="hy-AM"/>
              </w:rPr>
              <w:t>2.7.6. ՄԻՋՈՑԱՌՈՒՄՆԵՐԻ ԻՐԱԿԱՆԱՑՄԱՆ ՀԻՄՆԱԿԱՆ ԽՈՉԸՆԴՈՏՆԵՐԸ/ՄԱՐՏԱՀՐԱՎԵՐՆԵՐԸ</w:t>
            </w:r>
            <w:r w:rsidR="00EA6411" w:rsidRPr="0041027C">
              <w:rPr>
                <w:rFonts w:ascii="GHEA Grapalat" w:hAnsi="GHEA Grapalat"/>
                <w:b w:val="0"/>
                <w:bCs w:val="0"/>
                <w:noProof/>
                <w:webHidden/>
                <w:sz w:val="18"/>
                <w:szCs w:val="18"/>
              </w:rPr>
              <w:tab/>
            </w:r>
            <w:r w:rsidR="00EA6411" w:rsidRPr="00F97C17">
              <w:rPr>
                <w:rFonts w:ascii="GHEA Grapalat" w:hAnsi="GHEA Grapalat"/>
                <w:b w:val="0"/>
                <w:bCs w:val="0"/>
                <w:noProof/>
                <w:webHidden/>
                <w:sz w:val="18"/>
                <w:szCs w:val="18"/>
              </w:rPr>
              <w:fldChar w:fldCharType="begin"/>
            </w:r>
            <w:r w:rsidR="00EA6411" w:rsidRPr="0041027C">
              <w:rPr>
                <w:rFonts w:ascii="GHEA Grapalat" w:hAnsi="GHEA Grapalat"/>
                <w:b w:val="0"/>
                <w:bCs w:val="0"/>
                <w:noProof/>
                <w:webHidden/>
                <w:sz w:val="18"/>
                <w:szCs w:val="18"/>
              </w:rPr>
              <w:instrText xml:space="preserve"> PAGEREF _Toc92820265 \h </w:instrText>
            </w:r>
            <w:r w:rsidR="00EA6411" w:rsidRPr="00F97C17">
              <w:rPr>
                <w:rFonts w:ascii="GHEA Grapalat" w:hAnsi="GHEA Grapalat"/>
                <w:b w:val="0"/>
                <w:bCs w:val="0"/>
                <w:noProof/>
                <w:webHidden/>
                <w:sz w:val="18"/>
                <w:szCs w:val="18"/>
              </w:rPr>
            </w:r>
            <w:r w:rsidR="00EA6411" w:rsidRPr="00F97C17">
              <w:rPr>
                <w:rFonts w:ascii="GHEA Grapalat" w:hAnsi="GHEA Grapalat"/>
                <w:b w:val="0"/>
                <w:bCs w:val="0"/>
                <w:noProof/>
                <w:webHidden/>
                <w:sz w:val="18"/>
                <w:szCs w:val="18"/>
              </w:rPr>
              <w:fldChar w:fldCharType="separate"/>
            </w:r>
            <w:r>
              <w:rPr>
                <w:rFonts w:ascii="GHEA Grapalat" w:hAnsi="GHEA Grapalat"/>
                <w:b w:val="0"/>
                <w:bCs w:val="0"/>
                <w:noProof/>
                <w:webHidden/>
                <w:sz w:val="18"/>
                <w:szCs w:val="18"/>
              </w:rPr>
              <w:t>77</w:t>
            </w:r>
            <w:r w:rsidR="00EA6411" w:rsidRPr="00F97C17">
              <w:rPr>
                <w:rFonts w:ascii="GHEA Grapalat" w:hAnsi="GHEA Grapalat"/>
                <w:b w:val="0"/>
                <w:bCs w:val="0"/>
                <w:noProof/>
                <w:webHidden/>
                <w:sz w:val="18"/>
                <w:szCs w:val="18"/>
              </w:rPr>
              <w:fldChar w:fldCharType="end"/>
            </w:r>
          </w:hyperlink>
        </w:p>
        <w:p w14:paraId="37F849FB" w14:textId="736F86E4" w:rsidR="00EA6411" w:rsidRPr="0041027C" w:rsidRDefault="00AD083F">
          <w:pPr>
            <w:pStyle w:val="TOC2"/>
            <w:tabs>
              <w:tab w:val="left" w:pos="1200"/>
              <w:tab w:val="right" w:leader="dot" w:pos="9350"/>
            </w:tabs>
            <w:rPr>
              <w:rFonts w:ascii="GHEA Grapalat" w:eastAsiaTheme="minorEastAsia" w:hAnsi="GHEA Grapalat" w:cstheme="minorBidi"/>
              <w:b w:val="0"/>
              <w:bCs w:val="0"/>
              <w:noProof/>
              <w:sz w:val="18"/>
              <w:szCs w:val="18"/>
            </w:rPr>
          </w:pPr>
          <w:hyperlink w:anchor="_Toc92820266" w:history="1">
            <w:r w:rsidR="00EA6411" w:rsidRPr="0041027C">
              <w:rPr>
                <w:rStyle w:val="Hyperlink"/>
                <w:rFonts w:ascii="GHEA Grapalat" w:eastAsia="Calibri" w:hAnsi="GHEA Grapalat" w:cs="Arial"/>
                <w:b w:val="0"/>
                <w:bCs w:val="0"/>
                <w:noProof/>
                <w:sz w:val="18"/>
                <w:szCs w:val="18"/>
                <w:lang w:val="hy-AM"/>
              </w:rPr>
              <w:t>2.7.7.</w:t>
            </w:r>
            <w:r w:rsidR="00EA6411" w:rsidRPr="0041027C">
              <w:rPr>
                <w:rFonts w:ascii="GHEA Grapalat" w:eastAsiaTheme="minorEastAsia" w:hAnsi="GHEA Grapalat" w:cstheme="minorBidi"/>
                <w:b w:val="0"/>
                <w:bCs w:val="0"/>
                <w:noProof/>
                <w:sz w:val="18"/>
                <w:szCs w:val="18"/>
              </w:rPr>
              <w:tab/>
            </w:r>
            <w:r w:rsidR="00EA6411" w:rsidRPr="0041027C">
              <w:rPr>
                <w:rStyle w:val="Hyperlink"/>
                <w:rFonts w:ascii="GHEA Grapalat" w:eastAsia="Calibri" w:hAnsi="GHEA Grapalat" w:cs="Arial"/>
                <w:b w:val="0"/>
                <w:bCs w:val="0"/>
                <w:noProof/>
                <w:sz w:val="18"/>
                <w:szCs w:val="18"/>
                <w:lang w:val="hy-AM"/>
              </w:rPr>
              <w:t>ՄԻՋՈՑԱՌՈՒՄՆԵՐԻ ԻՐԱԿԱՆԱՑՄԱՆ ԱՐԴՅՈՒՆՔՆԵՐԸ ԵՎ ԱԶԴԵՑՈՒԹՅՈՒՆԸ</w:t>
            </w:r>
            <w:r w:rsidR="00EA6411" w:rsidRPr="0041027C">
              <w:rPr>
                <w:rFonts w:ascii="GHEA Grapalat" w:hAnsi="GHEA Grapalat"/>
                <w:b w:val="0"/>
                <w:bCs w:val="0"/>
                <w:noProof/>
                <w:webHidden/>
                <w:sz w:val="18"/>
                <w:szCs w:val="18"/>
              </w:rPr>
              <w:tab/>
            </w:r>
            <w:r w:rsidR="00EA6411" w:rsidRPr="00F97C17">
              <w:rPr>
                <w:rFonts w:ascii="GHEA Grapalat" w:hAnsi="GHEA Grapalat"/>
                <w:b w:val="0"/>
                <w:bCs w:val="0"/>
                <w:noProof/>
                <w:webHidden/>
                <w:sz w:val="18"/>
                <w:szCs w:val="18"/>
              </w:rPr>
              <w:fldChar w:fldCharType="begin"/>
            </w:r>
            <w:r w:rsidR="00EA6411" w:rsidRPr="0041027C">
              <w:rPr>
                <w:rFonts w:ascii="GHEA Grapalat" w:hAnsi="GHEA Grapalat"/>
                <w:b w:val="0"/>
                <w:bCs w:val="0"/>
                <w:noProof/>
                <w:webHidden/>
                <w:sz w:val="18"/>
                <w:szCs w:val="18"/>
              </w:rPr>
              <w:instrText xml:space="preserve"> PAGEREF _Toc92820266 \h </w:instrText>
            </w:r>
            <w:r w:rsidR="00EA6411" w:rsidRPr="00F97C17">
              <w:rPr>
                <w:rFonts w:ascii="GHEA Grapalat" w:hAnsi="GHEA Grapalat"/>
                <w:b w:val="0"/>
                <w:bCs w:val="0"/>
                <w:noProof/>
                <w:webHidden/>
                <w:sz w:val="18"/>
                <w:szCs w:val="18"/>
              </w:rPr>
            </w:r>
            <w:r w:rsidR="00EA6411" w:rsidRPr="00F97C17">
              <w:rPr>
                <w:rFonts w:ascii="GHEA Grapalat" w:hAnsi="GHEA Grapalat"/>
                <w:b w:val="0"/>
                <w:bCs w:val="0"/>
                <w:noProof/>
                <w:webHidden/>
                <w:sz w:val="18"/>
                <w:szCs w:val="18"/>
              </w:rPr>
              <w:fldChar w:fldCharType="separate"/>
            </w:r>
            <w:r>
              <w:rPr>
                <w:rFonts w:ascii="GHEA Grapalat" w:hAnsi="GHEA Grapalat"/>
                <w:b w:val="0"/>
                <w:bCs w:val="0"/>
                <w:noProof/>
                <w:webHidden/>
                <w:sz w:val="18"/>
                <w:szCs w:val="18"/>
              </w:rPr>
              <w:t>78</w:t>
            </w:r>
            <w:r w:rsidR="00EA6411" w:rsidRPr="00F97C17">
              <w:rPr>
                <w:rFonts w:ascii="GHEA Grapalat" w:hAnsi="GHEA Grapalat"/>
                <w:b w:val="0"/>
                <w:bCs w:val="0"/>
                <w:noProof/>
                <w:webHidden/>
                <w:sz w:val="18"/>
                <w:szCs w:val="18"/>
              </w:rPr>
              <w:fldChar w:fldCharType="end"/>
            </w:r>
          </w:hyperlink>
        </w:p>
        <w:p w14:paraId="4B3AEDB6" w14:textId="06024001" w:rsidR="00EA6411" w:rsidRPr="0041027C" w:rsidRDefault="00AD083F">
          <w:pPr>
            <w:pStyle w:val="TOC2"/>
            <w:tabs>
              <w:tab w:val="right" w:leader="dot" w:pos="9350"/>
            </w:tabs>
            <w:rPr>
              <w:rFonts w:ascii="GHEA Grapalat" w:eastAsiaTheme="minorEastAsia" w:hAnsi="GHEA Grapalat" w:cstheme="minorBidi"/>
              <w:b w:val="0"/>
              <w:bCs w:val="0"/>
              <w:noProof/>
              <w:sz w:val="18"/>
              <w:szCs w:val="18"/>
            </w:rPr>
          </w:pPr>
          <w:hyperlink w:anchor="_Toc92820267" w:history="1">
            <w:r w:rsidR="00EA6411" w:rsidRPr="0041027C">
              <w:rPr>
                <w:rStyle w:val="Hyperlink"/>
                <w:rFonts w:ascii="GHEA Grapalat" w:hAnsi="GHEA Grapalat"/>
                <w:b w:val="0"/>
                <w:bCs w:val="0"/>
                <w:i/>
                <w:noProof/>
                <w:sz w:val="18"/>
                <w:szCs w:val="18"/>
                <w:lang w:val="hy-AM"/>
              </w:rPr>
              <w:t>Այլ հարցեր</w:t>
            </w:r>
            <w:r w:rsidR="00EA6411" w:rsidRPr="0041027C">
              <w:rPr>
                <w:rFonts w:ascii="GHEA Grapalat" w:hAnsi="GHEA Grapalat"/>
                <w:b w:val="0"/>
                <w:bCs w:val="0"/>
                <w:noProof/>
                <w:webHidden/>
                <w:sz w:val="18"/>
                <w:szCs w:val="18"/>
              </w:rPr>
              <w:tab/>
            </w:r>
            <w:r w:rsidR="00EA6411" w:rsidRPr="00F97C17">
              <w:rPr>
                <w:rFonts w:ascii="GHEA Grapalat" w:hAnsi="GHEA Grapalat"/>
                <w:b w:val="0"/>
                <w:bCs w:val="0"/>
                <w:noProof/>
                <w:webHidden/>
                <w:sz w:val="18"/>
                <w:szCs w:val="18"/>
              </w:rPr>
              <w:fldChar w:fldCharType="begin"/>
            </w:r>
            <w:r w:rsidR="00EA6411" w:rsidRPr="0041027C">
              <w:rPr>
                <w:rFonts w:ascii="GHEA Grapalat" w:hAnsi="GHEA Grapalat"/>
                <w:b w:val="0"/>
                <w:bCs w:val="0"/>
                <w:noProof/>
                <w:webHidden/>
                <w:sz w:val="18"/>
                <w:szCs w:val="18"/>
              </w:rPr>
              <w:instrText xml:space="preserve"> PAGEREF _Toc92820267 \h </w:instrText>
            </w:r>
            <w:r w:rsidR="00EA6411" w:rsidRPr="00F97C17">
              <w:rPr>
                <w:rFonts w:ascii="GHEA Grapalat" w:hAnsi="GHEA Grapalat"/>
                <w:b w:val="0"/>
                <w:bCs w:val="0"/>
                <w:noProof/>
                <w:webHidden/>
                <w:sz w:val="18"/>
                <w:szCs w:val="18"/>
              </w:rPr>
            </w:r>
            <w:r w:rsidR="00EA6411" w:rsidRPr="00F97C17">
              <w:rPr>
                <w:rFonts w:ascii="GHEA Grapalat" w:hAnsi="GHEA Grapalat"/>
                <w:b w:val="0"/>
                <w:bCs w:val="0"/>
                <w:noProof/>
                <w:webHidden/>
                <w:sz w:val="18"/>
                <w:szCs w:val="18"/>
              </w:rPr>
              <w:fldChar w:fldCharType="separate"/>
            </w:r>
            <w:r>
              <w:rPr>
                <w:rFonts w:ascii="GHEA Grapalat" w:hAnsi="GHEA Grapalat"/>
                <w:b w:val="0"/>
                <w:bCs w:val="0"/>
                <w:noProof/>
                <w:webHidden/>
                <w:sz w:val="18"/>
                <w:szCs w:val="18"/>
              </w:rPr>
              <w:t>78</w:t>
            </w:r>
            <w:r w:rsidR="00EA6411" w:rsidRPr="00F97C17">
              <w:rPr>
                <w:rFonts w:ascii="GHEA Grapalat" w:hAnsi="GHEA Grapalat"/>
                <w:b w:val="0"/>
                <w:bCs w:val="0"/>
                <w:noProof/>
                <w:webHidden/>
                <w:sz w:val="18"/>
                <w:szCs w:val="18"/>
              </w:rPr>
              <w:fldChar w:fldCharType="end"/>
            </w:r>
          </w:hyperlink>
        </w:p>
        <w:p w14:paraId="29A95D75" w14:textId="5517E4E6" w:rsidR="00F06A24" w:rsidRPr="0041027C" w:rsidRDefault="00F06A24">
          <w:r w:rsidRPr="00F97C17">
            <w:rPr>
              <w:rFonts w:ascii="GHEA Grapalat" w:hAnsi="GHEA Grapalat"/>
              <w:noProof/>
              <w:sz w:val="18"/>
              <w:szCs w:val="18"/>
            </w:rPr>
            <w:fldChar w:fldCharType="end"/>
          </w:r>
        </w:p>
      </w:sdtContent>
    </w:sdt>
    <w:p w14:paraId="4C95AFA0" w14:textId="77777777" w:rsidR="00F06A24" w:rsidRPr="0041027C" w:rsidRDefault="00F06A24" w:rsidP="00F11392">
      <w:pPr>
        <w:pStyle w:val="Heading1"/>
        <w:spacing w:after="120" w:afterAutospacing="0" w:line="276" w:lineRule="auto"/>
        <w:jc w:val="both"/>
        <w:rPr>
          <w:rFonts w:ascii="GHEA Grapalat" w:hAnsi="GHEA Grapalat"/>
          <w:sz w:val="20"/>
          <w:szCs w:val="20"/>
        </w:rPr>
      </w:pPr>
    </w:p>
    <w:p w14:paraId="548A8BC6" w14:textId="77777777" w:rsidR="00F707A3" w:rsidRPr="0041027C" w:rsidRDefault="00F707A3" w:rsidP="004B0FE8">
      <w:pPr>
        <w:numPr>
          <w:ilvl w:val="1"/>
          <w:numId w:val="2"/>
        </w:numPr>
        <w:shd w:val="clear" w:color="auto" w:fill="DEC8EE"/>
        <w:spacing w:after="120" w:line="276" w:lineRule="auto"/>
        <w:rPr>
          <w:rFonts w:ascii="GHEA Grapalat" w:hAnsi="GHEA Grapalat" w:cs="Sylfaen"/>
          <w:b/>
          <w:i/>
          <w:iCs/>
          <w:sz w:val="20"/>
          <w:szCs w:val="20"/>
          <w:lang w:val="hy-AM"/>
        </w:rPr>
      </w:pPr>
      <w:r w:rsidRPr="0041027C">
        <w:rPr>
          <w:rFonts w:ascii="GHEA Grapalat" w:hAnsi="GHEA Grapalat" w:cs="Sylfaen"/>
          <w:b/>
          <w:i/>
          <w:iCs/>
          <w:sz w:val="20"/>
          <w:szCs w:val="20"/>
          <w:lang w:val="hy-AM"/>
        </w:rPr>
        <w:lastRenderedPageBreak/>
        <w:t xml:space="preserve">Հանքարդյունաբերության ոլորտում շրջակա միջավայրի ներկա իրավիճակի ընդհանուր ակնարկ և հանքարդյունաբերության ոլորտի ռազմավարության և իրավական, նորմատիվային ու ինստիտուցիոնալ շրջանակի գնահատում Հայաստանում շրջակա միջավայրի պահպանության նպատակով՝ 2019թ. Ռազմավարության մշակման 1-ին ծրագրի շրջանակներում իրականացված Բնապահպանական և առողջապահական գնահատման հիման վրա (սակայն՝ չսահմանափակվելով միայն դրանով), մասնավորապես՝ </w:t>
      </w:r>
    </w:p>
    <w:p w14:paraId="622117B9" w14:textId="77777777" w:rsidR="00F707A3" w:rsidRPr="0041027C" w:rsidRDefault="00F707A3" w:rsidP="00F11392">
      <w:pPr>
        <w:shd w:val="clear" w:color="auto" w:fill="DEC8EE"/>
        <w:spacing w:after="120" w:line="276" w:lineRule="auto"/>
        <w:ind w:left="360"/>
        <w:jc w:val="both"/>
        <w:rPr>
          <w:rFonts w:ascii="GHEA Grapalat" w:hAnsi="GHEA Grapalat" w:cs="Sylfaen"/>
          <w:b/>
          <w:i/>
          <w:iCs/>
          <w:sz w:val="20"/>
          <w:szCs w:val="20"/>
          <w:lang w:val="hy-AM"/>
        </w:rPr>
      </w:pPr>
      <w:r w:rsidRPr="0041027C">
        <w:rPr>
          <w:rFonts w:ascii="GHEA Grapalat" w:hAnsi="GHEA Grapalat" w:cs="Sylfaen"/>
          <w:b/>
          <w:i/>
          <w:iCs/>
          <w:sz w:val="20"/>
          <w:szCs w:val="20"/>
          <w:lang w:val="hy-AM"/>
        </w:rPr>
        <w:t xml:space="preserve">1) Հանքարդյունաբերության ոլորտի օրենսդրական կարգավորումների, ինստիտուցիոնալ շրջանակի և բացերի գնահատում՝ սոցիալ-տնտեսական զարգացմանն ու կայունությանն ուղղված ՀՀ կառավարության որդեգրած քաղաքականության համատեքստում, </w:t>
      </w:r>
    </w:p>
    <w:p w14:paraId="2A980A85" w14:textId="77777777" w:rsidR="00F707A3" w:rsidRPr="0041027C" w:rsidRDefault="00F707A3" w:rsidP="00F11392">
      <w:pPr>
        <w:shd w:val="clear" w:color="auto" w:fill="DEC8EE"/>
        <w:spacing w:after="120" w:line="276" w:lineRule="auto"/>
        <w:ind w:left="360"/>
        <w:jc w:val="both"/>
        <w:rPr>
          <w:rFonts w:ascii="GHEA Grapalat" w:hAnsi="GHEA Grapalat" w:cs="Sylfaen"/>
          <w:b/>
          <w:i/>
          <w:iCs/>
          <w:sz w:val="20"/>
          <w:szCs w:val="20"/>
          <w:lang w:val="hy-AM"/>
        </w:rPr>
      </w:pPr>
      <w:r w:rsidRPr="0041027C">
        <w:rPr>
          <w:rFonts w:ascii="GHEA Grapalat" w:hAnsi="GHEA Grapalat" w:cs="Sylfaen"/>
          <w:b/>
          <w:i/>
          <w:iCs/>
          <w:sz w:val="20"/>
          <w:szCs w:val="20"/>
          <w:lang w:val="hy-AM"/>
        </w:rPr>
        <w:t>2) Հանքարդյունաբերության ոլորտի օրենսդրական կարգավորումների/քաղաքականության դիտարկում ազգային կամ բազմաոլորտային զարգացման քաղաքականությունների համատեքստում, ինչպես նաև օգտակար հանածոների պաշարների, ջրի և հողի օգտագործման շրջանակներում ունեցած դերի գնահատում:</w:t>
      </w:r>
    </w:p>
    <w:p w14:paraId="25D862E4" w14:textId="77777777" w:rsidR="00B54E84" w:rsidRPr="0041027C" w:rsidRDefault="00B54E84" w:rsidP="00F11392">
      <w:pPr>
        <w:spacing w:after="120" w:line="276" w:lineRule="auto"/>
        <w:rPr>
          <w:rFonts w:ascii="GHEA Grapalat" w:hAnsi="GHEA Grapalat"/>
          <w:sz w:val="20"/>
          <w:szCs w:val="20"/>
          <w:lang w:val="hy-AM"/>
        </w:rPr>
      </w:pPr>
    </w:p>
    <w:p w14:paraId="79567EBF" w14:textId="785A3BD2" w:rsidR="00F707A3" w:rsidRPr="0041027C" w:rsidRDefault="00F707A3" w:rsidP="004B0FE8">
      <w:pPr>
        <w:pStyle w:val="Heading2"/>
        <w:numPr>
          <w:ilvl w:val="2"/>
          <w:numId w:val="2"/>
        </w:numPr>
        <w:spacing w:after="120" w:line="276" w:lineRule="auto"/>
        <w:jc w:val="both"/>
        <w:rPr>
          <w:rFonts w:ascii="GHEA Grapalat" w:eastAsia="Times New Roman" w:hAnsi="GHEA Grapalat" w:cs="Arial"/>
          <w:b/>
          <w:color w:val="7030A0"/>
          <w:sz w:val="20"/>
          <w:szCs w:val="20"/>
          <w:lang w:val="hy-AM" w:eastAsia="en-GB"/>
        </w:rPr>
      </w:pPr>
      <w:bookmarkStart w:id="2" w:name="_Toc92820216"/>
      <w:r w:rsidRPr="0041027C">
        <w:rPr>
          <w:rFonts w:ascii="GHEA Grapalat" w:eastAsia="Times New Roman" w:hAnsi="GHEA Grapalat" w:cs="Arial"/>
          <w:b/>
          <w:color w:val="7030A0"/>
          <w:sz w:val="20"/>
          <w:szCs w:val="20"/>
          <w:lang w:val="hy-AM" w:eastAsia="en-GB"/>
        </w:rPr>
        <w:t>ԱՌԿԱ ԻՐԱՎԻՃԱԿԻ ՎԵՐԼՈՒԾՈՒԹՅՈՒՆ ԵՎ ԽՆԴՐԻ ԼՈՒԾՄԱՆ ԿԱՐԵՎՈՐՈՒԹՅՈՒՆԸ</w:t>
      </w:r>
      <w:bookmarkEnd w:id="2"/>
      <w:r w:rsidRPr="0041027C">
        <w:rPr>
          <w:rFonts w:ascii="GHEA Grapalat" w:eastAsia="Times New Roman" w:hAnsi="GHEA Grapalat" w:cs="Arial"/>
          <w:b/>
          <w:color w:val="7030A0"/>
          <w:sz w:val="20"/>
          <w:szCs w:val="20"/>
          <w:lang w:val="hy-AM" w:eastAsia="en-GB"/>
        </w:rPr>
        <w:t xml:space="preserve"> </w:t>
      </w:r>
    </w:p>
    <w:p w14:paraId="6C82F19F" w14:textId="01B70976" w:rsidR="00FC30FC" w:rsidRPr="0041027C" w:rsidRDefault="00FC30FC" w:rsidP="00F11392">
      <w:pPr>
        <w:spacing w:before="120" w:after="120" w:line="276" w:lineRule="auto"/>
        <w:jc w:val="both"/>
        <w:rPr>
          <w:rFonts w:ascii="GHEA Grapalat" w:hAnsi="GHEA Grapalat"/>
          <w:sz w:val="20"/>
          <w:szCs w:val="20"/>
          <w:lang w:val="hy-AM" w:eastAsia="en-GB"/>
        </w:rPr>
      </w:pPr>
      <w:r w:rsidRPr="0041027C">
        <w:rPr>
          <w:rFonts w:ascii="GHEA Grapalat" w:hAnsi="GHEA Grapalat"/>
          <w:sz w:val="20"/>
          <w:szCs w:val="20"/>
          <w:lang w:val="hy-AM" w:eastAsia="en-GB"/>
        </w:rPr>
        <w:t>Հայաստանի տնտեսությունը անկախացումից ի վեր ենթարկվել է խոշոր կառուցվածքային փոփոխությունների՝ արդյունաբերական տնտեսությունից վերածվելով դեպի գյուղատնտեսության և առևտրի վրա հիմնված տնտեսության: Հանքարդյունաբերությունը, չնայած տնտեսության ակնառու աճի հավանական շարժիչն է, այնուամենայնիվ Հայաստանում շատերի կողմից հակասական է ընկալվում: Բնակչության մի շարք խմբերի, մասնավորապես քաղաքացիական հասարակության կողմից հանքարդյունաբերության գործունեության նկատմամբ գոյություն ունի մեծ թերահավատություն:</w:t>
      </w:r>
      <w:r w:rsidR="00C67985" w:rsidRPr="00F97C17">
        <w:rPr>
          <w:rFonts w:ascii="GHEA Grapalat" w:hAnsi="GHEA Grapalat"/>
          <w:sz w:val="20"/>
          <w:szCs w:val="20"/>
          <w:lang w:val="hy-AM" w:eastAsia="en-GB"/>
        </w:rPr>
        <w:t xml:space="preserve"> Որպես տնտեսության մեջ հանքարդյունաբերության զգալի դերի օրինակ</w:t>
      </w:r>
      <w:r w:rsidR="00C67985" w:rsidRPr="0041027C">
        <w:rPr>
          <w:rFonts w:ascii="GHEA Grapalat" w:hAnsi="GHEA Grapalat"/>
          <w:sz w:val="20"/>
          <w:szCs w:val="20"/>
          <w:lang w:val="hy-AM" w:eastAsia="en-GB"/>
        </w:rPr>
        <w:t xml:space="preserve"> կարելի է ներկայացնել դրա ՀՀ ՀՆԱ մեջ ունեցած դերը՝ առանց բազմապատիկ (մուլտիպլիկատիվ) էֆֆեկտի</w:t>
      </w:r>
      <w:r w:rsidR="00C67985" w:rsidRPr="0041027C">
        <w:rPr>
          <w:rFonts w:ascii="Cambria Math" w:hAnsi="Cambria Math"/>
          <w:sz w:val="20"/>
          <w:szCs w:val="20"/>
          <w:lang w:val="hy-AM" w:eastAsia="en-GB"/>
        </w:rPr>
        <w:t xml:space="preserve">։ </w:t>
      </w:r>
      <w:r w:rsidR="00C67985" w:rsidRPr="00F97C17">
        <w:rPr>
          <w:rFonts w:ascii="GHEA Grapalat" w:hAnsi="GHEA Grapalat"/>
          <w:sz w:val="20"/>
          <w:szCs w:val="20"/>
          <w:lang w:val="hy-AM" w:eastAsia="en-GB"/>
        </w:rPr>
        <w:t xml:space="preserve">Այսպես՝ </w:t>
      </w:r>
      <w:r w:rsidR="00C67985" w:rsidRPr="0041027C">
        <w:rPr>
          <w:rFonts w:ascii="GHEA Grapalat" w:hAnsi="GHEA Grapalat"/>
          <w:sz w:val="20"/>
          <w:szCs w:val="20"/>
          <w:lang w:val="hy-AM" w:eastAsia="en-GB"/>
        </w:rPr>
        <w:t xml:space="preserve"> </w:t>
      </w:r>
      <w:r w:rsidR="00E35A45" w:rsidRPr="0041027C">
        <w:rPr>
          <w:rFonts w:ascii="GHEA Grapalat" w:hAnsi="GHEA Grapalat"/>
          <w:sz w:val="20"/>
          <w:szCs w:val="20"/>
          <w:lang w:val="hy-AM" w:eastAsia="en-GB"/>
        </w:rPr>
        <w:t>2019թ</w:t>
      </w:r>
      <w:r w:rsidR="00E35A45" w:rsidRPr="0041027C">
        <w:rPr>
          <w:rFonts w:ascii="Cambria Math" w:hAnsi="Cambria Math" w:cs="Cambria Math"/>
          <w:sz w:val="20"/>
          <w:szCs w:val="20"/>
          <w:lang w:val="hy-AM" w:eastAsia="en-GB"/>
        </w:rPr>
        <w:t>․</w:t>
      </w:r>
      <w:r w:rsidR="00E35A45" w:rsidRPr="0041027C">
        <w:rPr>
          <w:rFonts w:ascii="Cambria Math" w:hAnsi="Cambria Math"/>
          <w:sz w:val="20"/>
          <w:szCs w:val="20"/>
          <w:lang w:val="hy-AM" w:eastAsia="en-GB"/>
        </w:rPr>
        <w:t xml:space="preserve"> </w:t>
      </w:r>
      <w:r w:rsidR="00E35A45" w:rsidRPr="0041027C">
        <w:rPr>
          <w:rFonts w:ascii="GHEA Grapalat" w:hAnsi="GHEA Grapalat"/>
          <w:sz w:val="20"/>
          <w:szCs w:val="20"/>
          <w:lang w:val="hy-AM" w:eastAsia="en-GB"/>
        </w:rPr>
        <w:t>հ</w:t>
      </w:r>
      <w:r w:rsidRPr="0041027C">
        <w:rPr>
          <w:rFonts w:ascii="GHEA Grapalat" w:hAnsi="GHEA Grapalat"/>
          <w:sz w:val="20"/>
          <w:szCs w:val="20"/>
          <w:lang w:val="hy-AM" w:eastAsia="en-GB"/>
        </w:rPr>
        <w:t>անքարդյունաբերության ոլորտը կազմ</w:t>
      </w:r>
      <w:r w:rsidR="00E35A45" w:rsidRPr="0041027C">
        <w:rPr>
          <w:rFonts w:ascii="GHEA Grapalat" w:hAnsi="GHEA Grapalat"/>
          <w:sz w:val="20"/>
          <w:szCs w:val="20"/>
          <w:lang w:val="hy-AM" w:eastAsia="en-GB"/>
        </w:rPr>
        <w:t>ել</w:t>
      </w:r>
      <w:r w:rsidRPr="0041027C">
        <w:rPr>
          <w:rFonts w:ascii="GHEA Grapalat" w:hAnsi="GHEA Grapalat"/>
          <w:sz w:val="20"/>
          <w:szCs w:val="20"/>
          <w:lang w:val="hy-AM" w:eastAsia="en-GB"/>
        </w:rPr>
        <w:t xml:space="preserve"> է Հայաստանի </w:t>
      </w:r>
      <w:r w:rsidR="007131E1" w:rsidRPr="0041027C">
        <w:rPr>
          <w:rFonts w:ascii="GHEA Grapalat" w:hAnsi="GHEA Grapalat"/>
          <w:sz w:val="20"/>
          <w:szCs w:val="20"/>
          <w:lang w:val="hy-AM" w:eastAsia="en-GB"/>
        </w:rPr>
        <w:t xml:space="preserve">ՀՆԱ-ի </w:t>
      </w:r>
      <w:r w:rsidR="00E35A45" w:rsidRPr="0041027C">
        <w:rPr>
          <w:rFonts w:ascii="GHEA Grapalat" w:hAnsi="GHEA Grapalat"/>
          <w:sz w:val="20"/>
          <w:szCs w:val="20"/>
          <w:lang w:val="hy-AM" w:eastAsia="en-GB"/>
        </w:rPr>
        <w:t>5</w:t>
      </w:r>
      <w:r w:rsidR="00E35A45" w:rsidRPr="0041027C">
        <w:rPr>
          <w:rFonts w:ascii="Cambria Math" w:hAnsi="Cambria Math" w:cs="Cambria Math"/>
          <w:sz w:val="20"/>
          <w:szCs w:val="20"/>
          <w:lang w:val="hy-AM" w:eastAsia="en-GB"/>
        </w:rPr>
        <w:t>․</w:t>
      </w:r>
      <w:r w:rsidR="00E35A45" w:rsidRPr="00F97C17">
        <w:rPr>
          <w:rFonts w:ascii="GHEA Grapalat" w:hAnsi="GHEA Grapalat"/>
          <w:sz w:val="20"/>
          <w:szCs w:val="20"/>
          <w:lang w:val="hy-AM" w:eastAsia="en-GB"/>
        </w:rPr>
        <w:t>4</w:t>
      </w:r>
      <w:r w:rsidR="007131E1" w:rsidRPr="0041027C">
        <w:rPr>
          <w:rFonts w:ascii="GHEA Grapalat" w:hAnsi="GHEA Grapalat"/>
          <w:sz w:val="20"/>
          <w:szCs w:val="20"/>
          <w:lang w:val="hy-AM" w:eastAsia="en-GB"/>
        </w:rPr>
        <w:t>%-ը,</w:t>
      </w:r>
      <w:r w:rsidR="00E35A45" w:rsidRPr="0041027C">
        <w:rPr>
          <w:rFonts w:ascii="GHEA Grapalat" w:hAnsi="GHEA Grapalat"/>
          <w:sz w:val="20"/>
          <w:szCs w:val="20"/>
          <w:lang w:val="hy-AM" w:eastAsia="en-GB"/>
        </w:rPr>
        <w:t xml:space="preserve"> իսկ 2020թ</w:t>
      </w:r>
      <w:r w:rsidR="00E35A45" w:rsidRPr="0041027C">
        <w:rPr>
          <w:rFonts w:ascii="Cambria Math" w:hAnsi="Cambria Math"/>
          <w:sz w:val="20"/>
          <w:szCs w:val="20"/>
          <w:lang w:val="hy-AM" w:eastAsia="en-GB"/>
        </w:rPr>
        <w:t xml:space="preserve">․-ին՝ </w:t>
      </w:r>
      <w:r w:rsidR="00E35A45" w:rsidRPr="00F97C17">
        <w:rPr>
          <w:rFonts w:ascii="GHEA Grapalat" w:hAnsi="GHEA Grapalat"/>
          <w:sz w:val="20"/>
          <w:szCs w:val="20"/>
          <w:lang w:val="hy-AM" w:eastAsia="en-GB"/>
        </w:rPr>
        <w:t>6</w:t>
      </w:r>
      <w:r w:rsidR="00E35A45" w:rsidRPr="0041027C">
        <w:rPr>
          <w:rFonts w:ascii="Cambria Math" w:hAnsi="Cambria Math" w:cs="Cambria Math"/>
          <w:sz w:val="20"/>
          <w:szCs w:val="20"/>
          <w:lang w:val="hy-AM" w:eastAsia="en-GB"/>
        </w:rPr>
        <w:t>․</w:t>
      </w:r>
      <w:r w:rsidR="00E35A45" w:rsidRPr="00F97C17">
        <w:rPr>
          <w:rFonts w:ascii="GHEA Grapalat" w:hAnsi="GHEA Grapalat"/>
          <w:sz w:val="20"/>
          <w:szCs w:val="20"/>
          <w:lang w:val="hy-AM" w:eastAsia="en-GB"/>
        </w:rPr>
        <w:t>5%,</w:t>
      </w:r>
      <w:r w:rsidR="007131E1" w:rsidRPr="0041027C">
        <w:rPr>
          <w:rStyle w:val="FootnoteTextChar"/>
          <w:rFonts w:ascii="GHEA Grapalat" w:hAnsi="GHEA Grapalat"/>
          <w:lang w:val="hy-AM" w:eastAsia="en-GB"/>
        </w:rPr>
        <w:footnoteReference w:id="1"/>
      </w:r>
      <w:r w:rsidR="007131E1" w:rsidRPr="0041027C">
        <w:rPr>
          <w:rFonts w:ascii="GHEA Grapalat" w:hAnsi="GHEA Grapalat"/>
          <w:sz w:val="20"/>
          <w:szCs w:val="20"/>
          <w:lang w:val="hy-AM" w:eastAsia="en-GB"/>
        </w:rPr>
        <w:t>:</w:t>
      </w:r>
      <w:r w:rsidR="00C67985" w:rsidRPr="0041027C">
        <w:rPr>
          <w:rFonts w:ascii="GHEA Grapalat" w:hAnsi="GHEA Grapalat"/>
          <w:sz w:val="20"/>
          <w:szCs w:val="20"/>
          <w:lang w:val="hy-AM" w:eastAsia="en-GB"/>
        </w:rPr>
        <w:t xml:space="preserve"> Իհարկե, հանքերի մեծ մասը </w:t>
      </w:r>
      <w:r w:rsidR="007131E1" w:rsidRPr="0041027C">
        <w:rPr>
          <w:rFonts w:ascii="GHEA Grapalat" w:hAnsi="GHEA Grapalat"/>
          <w:sz w:val="20"/>
          <w:szCs w:val="20"/>
          <w:lang w:val="hy-AM" w:eastAsia="en-GB"/>
        </w:rPr>
        <w:t xml:space="preserve">նախագծվել </w:t>
      </w:r>
      <w:r w:rsidR="00C67985" w:rsidRPr="0041027C">
        <w:rPr>
          <w:rFonts w:ascii="GHEA Grapalat" w:hAnsi="GHEA Grapalat"/>
          <w:sz w:val="20"/>
          <w:szCs w:val="20"/>
          <w:lang w:val="hy-AM" w:eastAsia="en-GB"/>
        </w:rPr>
        <w:t xml:space="preserve">և սկսել է շահագործվել </w:t>
      </w:r>
      <w:r w:rsidR="007131E1" w:rsidRPr="0041027C">
        <w:rPr>
          <w:rFonts w:ascii="GHEA Grapalat" w:hAnsi="GHEA Grapalat"/>
          <w:sz w:val="20"/>
          <w:szCs w:val="20"/>
          <w:lang w:val="hy-AM" w:eastAsia="en-GB"/>
        </w:rPr>
        <w:t>խորհրդային տարիներին և, հետևաբար մնացել են պատմականորեն ժառանգած բազմաթիվ խնդիրներ:</w:t>
      </w:r>
    </w:p>
    <w:p w14:paraId="148CFF79" w14:textId="4A1BC83C" w:rsidR="008C21D1" w:rsidRPr="0041027C" w:rsidRDefault="008C21D1" w:rsidP="00F11392">
      <w:pPr>
        <w:spacing w:before="120" w:after="120" w:line="276" w:lineRule="auto"/>
        <w:jc w:val="both"/>
        <w:rPr>
          <w:rFonts w:ascii="GHEA Grapalat" w:hAnsi="GHEA Grapalat" w:cstheme="minorHAnsi"/>
          <w:color w:val="000000"/>
          <w:sz w:val="20"/>
          <w:szCs w:val="20"/>
          <w:lang w:val="hy-AM"/>
        </w:rPr>
      </w:pPr>
      <w:r w:rsidRPr="0041027C">
        <w:rPr>
          <w:rFonts w:ascii="GHEA Grapalat" w:hAnsi="GHEA Grapalat" w:cstheme="minorHAnsi"/>
          <w:color w:val="000000"/>
          <w:sz w:val="20"/>
          <w:szCs w:val="20"/>
          <w:lang w:val="hy-AM"/>
        </w:rPr>
        <w:t xml:space="preserve">ՀՀ հանքարդյունաբերության ոլորտի զարգացման ռազմավարության բնապահպանական մասի մշակման նպատակով </w:t>
      </w:r>
      <w:r w:rsidR="00E5166D" w:rsidRPr="0041027C">
        <w:rPr>
          <w:rFonts w:ascii="GHEA Grapalat" w:hAnsi="GHEA Grapalat" w:cstheme="minorHAnsi"/>
          <w:color w:val="000000"/>
          <w:sz w:val="20"/>
          <w:szCs w:val="20"/>
          <w:lang w:val="hy-AM"/>
        </w:rPr>
        <w:t xml:space="preserve">Խորհրդատուն </w:t>
      </w:r>
      <w:r w:rsidRPr="0041027C">
        <w:rPr>
          <w:rFonts w:ascii="GHEA Grapalat" w:hAnsi="GHEA Grapalat" w:cstheme="minorHAnsi"/>
          <w:color w:val="000000"/>
          <w:sz w:val="20"/>
          <w:szCs w:val="20"/>
          <w:lang w:val="hy-AM"/>
        </w:rPr>
        <w:t xml:space="preserve">ուսումնասիրել </w:t>
      </w:r>
      <w:r w:rsidR="00E5166D" w:rsidRPr="0041027C">
        <w:rPr>
          <w:rFonts w:ascii="GHEA Grapalat" w:hAnsi="GHEA Grapalat" w:cstheme="minorHAnsi"/>
          <w:color w:val="000000"/>
          <w:sz w:val="20"/>
          <w:szCs w:val="20"/>
          <w:lang w:val="hy-AM"/>
        </w:rPr>
        <w:t xml:space="preserve">է </w:t>
      </w:r>
      <w:r w:rsidRPr="0041027C">
        <w:rPr>
          <w:rFonts w:ascii="GHEA Grapalat" w:hAnsi="GHEA Grapalat" w:cstheme="minorHAnsi"/>
          <w:color w:val="000000"/>
          <w:sz w:val="20"/>
          <w:szCs w:val="20"/>
          <w:lang w:val="hy-AM"/>
        </w:rPr>
        <w:t>գիտական գրականություն</w:t>
      </w:r>
      <w:r w:rsidR="00E5166D" w:rsidRPr="0041027C">
        <w:rPr>
          <w:rFonts w:ascii="GHEA Grapalat" w:hAnsi="GHEA Grapalat" w:cstheme="minorHAnsi"/>
          <w:color w:val="000000"/>
          <w:sz w:val="20"/>
          <w:szCs w:val="20"/>
          <w:lang w:val="hy-AM"/>
        </w:rPr>
        <w:t>ը</w:t>
      </w:r>
      <w:r w:rsidRPr="0041027C">
        <w:rPr>
          <w:rFonts w:ascii="GHEA Grapalat" w:hAnsi="GHEA Grapalat" w:cstheme="minorHAnsi"/>
          <w:color w:val="000000"/>
          <w:sz w:val="20"/>
          <w:szCs w:val="20"/>
          <w:lang w:val="hy-AM"/>
        </w:rPr>
        <w:t xml:space="preserve"> և հրապարակումներ</w:t>
      </w:r>
      <w:r w:rsidR="00E5166D" w:rsidRPr="0041027C">
        <w:rPr>
          <w:rFonts w:ascii="GHEA Grapalat" w:hAnsi="GHEA Grapalat" w:cstheme="minorHAnsi"/>
          <w:color w:val="000000"/>
          <w:sz w:val="20"/>
          <w:szCs w:val="20"/>
          <w:lang w:val="hy-AM"/>
        </w:rPr>
        <w:t>ը</w:t>
      </w:r>
      <w:r w:rsidRPr="0041027C">
        <w:rPr>
          <w:rFonts w:ascii="GHEA Grapalat" w:hAnsi="GHEA Grapalat" w:cstheme="minorHAnsi"/>
          <w:color w:val="000000"/>
          <w:sz w:val="20"/>
          <w:szCs w:val="20"/>
          <w:lang w:val="hy-AM"/>
        </w:rPr>
        <w:t xml:space="preserve">, Համաշխարհային բանկի և ԱՃԹՆ-ի զեկույցները, հանքարդյունաբերության ոլորտի բնապահպանական խնդիրներին առնչվող միջազգային լավագույն փորձը, ստանդարտները, ուղեցույցները, վերլուծվել են հանքարդյունաբերությանն առնչվող բնապահպանական ոլորտի ՀՀ օրենսդրական կարգավորումները: Ուսումնասիրված նյութերից պարզ երևում է, որ շրջակա միջավայրի վրա ազդեցության գնահատման ուղղությամբ հատկապես վերջին տարիներին էական քայլեր են կատարվել: </w:t>
      </w:r>
    </w:p>
    <w:p w14:paraId="00318FF7" w14:textId="65F2A039" w:rsidR="008C21D1" w:rsidRPr="0041027C" w:rsidRDefault="008C21D1" w:rsidP="00F11392">
      <w:pPr>
        <w:spacing w:before="120" w:after="120" w:line="276" w:lineRule="auto"/>
        <w:jc w:val="both"/>
        <w:rPr>
          <w:rFonts w:ascii="GHEA Grapalat" w:hAnsi="GHEA Grapalat" w:cstheme="minorHAnsi"/>
          <w:color w:val="000000"/>
          <w:sz w:val="20"/>
          <w:szCs w:val="20"/>
          <w:lang w:val="hy-AM"/>
        </w:rPr>
      </w:pPr>
      <w:r w:rsidRPr="0041027C">
        <w:rPr>
          <w:rFonts w:ascii="GHEA Grapalat" w:hAnsi="GHEA Grapalat" w:cstheme="minorHAnsi"/>
          <w:color w:val="000000"/>
          <w:sz w:val="20"/>
          <w:szCs w:val="20"/>
          <w:lang w:val="hy-AM"/>
        </w:rPr>
        <w:lastRenderedPageBreak/>
        <w:t xml:space="preserve">Կատարված վերլուծություններից պարզվել է, որ չնայած ներկայում ՀՀ գործող համապատասխան կարգավորումները գործում են, այնուամենայնիվ դրանք շարունակում են մնալ մասամբ չափազանց ընդհանուր: Դա մասնավորապես վերաբերում է ՇՄԱԳ գործընթացներին, հանքերի փակման ծրագրերին, շրջակա միջավայրի </w:t>
      </w:r>
      <w:r w:rsidR="00680360" w:rsidRPr="0041027C">
        <w:rPr>
          <w:rFonts w:ascii="GHEA Grapalat" w:hAnsi="GHEA Grapalat" w:cstheme="minorHAnsi"/>
          <w:color w:val="000000"/>
          <w:sz w:val="20"/>
          <w:szCs w:val="20"/>
          <w:lang w:val="hy-AM"/>
        </w:rPr>
        <w:t>մոնիթորինգ</w:t>
      </w:r>
      <w:r w:rsidRPr="0041027C">
        <w:rPr>
          <w:rFonts w:ascii="GHEA Grapalat" w:hAnsi="GHEA Grapalat" w:cstheme="minorHAnsi"/>
          <w:color w:val="000000"/>
          <w:sz w:val="20"/>
          <w:szCs w:val="20"/>
          <w:lang w:val="hy-AM"/>
        </w:rPr>
        <w:t xml:space="preserve">ին, սոցիալական գործոնների բարելավման ծրագրերին: Այս բոլոր ընթացակարգերը նախատեսված են </w:t>
      </w:r>
      <w:r w:rsidR="007131E1" w:rsidRPr="0041027C">
        <w:rPr>
          <w:rFonts w:ascii="GHEA Grapalat" w:hAnsi="GHEA Grapalat" w:cstheme="minorHAnsi"/>
          <w:color w:val="000000"/>
          <w:sz w:val="20"/>
          <w:szCs w:val="20"/>
          <w:lang w:val="hy-AM"/>
        </w:rPr>
        <w:t>արդյունահանման թույլտվություն ստանալու</w:t>
      </w:r>
      <w:r w:rsidRPr="0041027C">
        <w:rPr>
          <w:rFonts w:ascii="GHEA Grapalat" w:hAnsi="GHEA Grapalat" w:cstheme="minorHAnsi"/>
          <w:color w:val="000000"/>
          <w:sz w:val="20"/>
          <w:szCs w:val="20"/>
          <w:lang w:val="hy-AM"/>
        </w:rPr>
        <w:t xml:space="preserve"> գործընթացում, սակայն ըստ էության բացակայում են դրանց իրագործման ուղեցույցները: </w:t>
      </w:r>
    </w:p>
    <w:p w14:paraId="086CA364" w14:textId="77777777" w:rsidR="008C21D1" w:rsidRPr="0041027C" w:rsidRDefault="008C21D1" w:rsidP="00F11392">
      <w:pPr>
        <w:spacing w:before="120" w:after="120" w:line="276" w:lineRule="auto"/>
        <w:jc w:val="both"/>
        <w:rPr>
          <w:rFonts w:ascii="GHEA Grapalat" w:hAnsi="GHEA Grapalat" w:cstheme="minorHAnsi"/>
          <w:color w:val="000000"/>
          <w:sz w:val="20"/>
          <w:szCs w:val="20"/>
          <w:lang w:val="hy-AM"/>
        </w:rPr>
      </w:pPr>
      <w:r w:rsidRPr="0041027C">
        <w:rPr>
          <w:rFonts w:ascii="GHEA Grapalat" w:hAnsi="GHEA Grapalat" w:cstheme="minorHAnsi"/>
          <w:color w:val="000000"/>
          <w:sz w:val="20"/>
          <w:szCs w:val="20"/>
          <w:lang w:val="hy-AM"/>
        </w:rPr>
        <w:t>Ուստի նշված խնդիրները լուծելու նպատակով Հայաստանի Հանրապետության Կառավարությունը պետք է հանձնառություն ունենա մանրամասն ուսումնասիրելու և վերանայելու հանքարդյունաբերությանը վերաբերող ընթացիկ օրենսդրությունը: Դրա համար անհրաժեշտ գործողությունների պլանը նկարագրված է սույն ռազմավարության մեջ և բաղկացած է օրենսդրական վերանայման և բացերի վերլուծությունից: Այս պահին կարևոր է հանքարդյունաբերության ոլորտում ներդրումներ ներգրավելու համար նպաստավոր տնտեսական միջավայր ստեղծելու ՀՀ Կառավարության հստակ հանձնառությունը` հաշվի առնելով, որ հանքարդյունաբերական ոլորտը Հայաստանի տնտեսության աճի հավանական կատալիզատորն է:</w:t>
      </w:r>
    </w:p>
    <w:p w14:paraId="573E70A1" w14:textId="3D05B174" w:rsidR="00BC226C" w:rsidRPr="00F97C17" w:rsidRDefault="00BC226C" w:rsidP="00F11392">
      <w:pPr>
        <w:spacing w:before="120" w:after="120" w:line="276" w:lineRule="auto"/>
        <w:jc w:val="both"/>
        <w:rPr>
          <w:rFonts w:ascii="GHEA Grapalat" w:hAnsi="GHEA Grapalat" w:cstheme="minorHAnsi"/>
          <w:i/>
          <w:iCs/>
          <w:color w:val="000000"/>
          <w:sz w:val="20"/>
          <w:szCs w:val="20"/>
          <w:lang w:val="hy-AM"/>
        </w:rPr>
      </w:pPr>
      <w:r w:rsidRPr="00F97C17">
        <w:rPr>
          <w:rFonts w:ascii="GHEA Grapalat" w:hAnsi="GHEA Grapalat" w:cstheme="minorHAnsi"/>
          <w:i/>
          <w:iCs/>
          <w:color w:val="000000"/>
          <w:sz w:val="20"/>
          <w:szCs w:val="20"/>
          <w:lang w:val="hy-AM"/>
        </w:rPr>
        <w:t>Հանքարդյունաբերության բնապահպանական ասպեկտները</w:t>
      </w:r>
    </w:p>
    <w:p w14:paraId="4AC4F0B2" w14:textId="6FFCFB37" w:rsidR="008C21D1" w:rsidRPr="0041027C" w:rsidRDefault="008C21D1" w:rsidP="00F11392">
      <w:pPr>
        <w:spacing w:before="120" w:after="120" w:line="276" w:lineRule="auto"/>
        <w:jc w:val="both"/>
        <w:rPr>
          <w:rFonts w:ascii="GHEA Grapalat" w:hAnsi="GHEA Grapalat" w:cstheme="minorHAnsi"/>
          <w:color w:val="000000"/>
          <w:sz w:val="20"/>
          <w:szCs w:val="20"/>
          <w:lang w:val="hy-AM"/>
        </w:rPr>
      </w:pPr>
      <w:r w:rsidRPr="0041027C">
        <w:rPr>
          <w:rFonts w:ascii="GHEA Grapalat" w:hAnsi="GHEA Grapalat" w:cstheme="minorHAnsi"/>
          <w:color w:val="000000"/>
          <w:sz w:val="20"/>
          <w:szCs w:val="20"/>
          <w:lang w:val="hy-AM"/>
        </w:rPr>
        <w:t>Ամբողջ աշխարհում հանքարդյունաբերությունը հաճախ ընկալվում է որպես բնապահպանական և սոցիալական էապես բացասական ազդեցություն ունեցող արդյունաբերություն: Ուստի շատ երկրներում մշակվել է ապահով, էկոլոգիապես և տնտեսապես կայուն հանքարդյունաբերություն ապահովելու համար օրենսդրություն: Հայաստանում այս հարցերը ներկայումս ակտիվ կերպով քննարկվում են:</w:t>
      </w:r>
    </w:p>
    <w:p w14:paraId="0052BBD1" w14:textId="1F63D773" w:rsidR="008C21D1" w:rsidRPr="0041027C" w:rsidRDefault="008C21D1" w:rsidP="00F11392">
      <w:pPr>
        <w:spacing w:before="120" w:after="120" w:line="276" w:lineRule="auto"/>
        <w:jc w:val="both"/>
        <w:rPr>
          <w:rFonts w:ascii="GHEA Grapalat" w:hAnsi="GHEA Grapalat" w:cstheme="minorHAnsi"/>
          <w:color w:val="000000"/>
          <w:sz w:val="20"/>
          <w:szCs w:val="20"/>
          <w:lang w:val="hy-AM"/>
        </w:rPr>
      </w:pPr>
      <w:r w:rsidRPr="0041027C">
        <w:rPr>
          <w:rFonts w:ascii="GHEA Grapalat" w:hAnsi="GHEA Grapalat" w:cstheme="minorHAnsi"/>
          <w:color w:val="000000"/>
          <w:sz w:val="20"/>
          <w:szCs w:val="20"/>
          <w:lang w:val="hy-AM"/>
        </w:rPr>
        <w:t>Ակտիվ հանքարդյունաբերություն ունեցող բազմաթիվ երկրներում, օրինակ</w:t>
      </w:r>
      <w:r w:rsidR="001A589D" w:rsidRPr="00F97C17">
        <w:rPr>
          <w:rFonts w:ascii="GHEA Grapalat" w:hAnsi="GHEA Grapalat" w:cstheme="minorHAnsi"/>
          <w:color w:val="000000"/>
          <w:sz w:val="20"/>
          <w:szCs w:val="20"/>
          <w:lang w:val="hy-AM"/>
        </w:rPr>
        <w:t>`</w:t>
      </w:r>
      <w:r w:rsidRPr="0041027C">
        <w:rPr>
          <w:rFonts w:ascii="GHEA Grapalat" w:hAnsi="GHEA Grapalat" w:cstheme="minorHAnsi"/>
          <w:color w:val="000000"/>
          <w:sz w:val="20"/>
          <w:szCs w:val="20"/>
          <w:lang w:val="hy-AM"/>
        </w:rPr>
        <w:t xml:space="preserve"> Գերմանիա, Ֆինլանդիա, Կանադա կամ Ավստրալիա, օրենսդրությունը պահանջում է, որ հանքարդյունաբերական նախագծերում ներդրողները նախքան ներդրումային որոշում կայացնելը հաշվի առնեն հանքարդյունաբերության գործողության հետ կապված բոլոր հնարավոր, այդ թվում նաև՝ ֆինանսական ռիսկերը: Օրինակ, ֆինանսական այդ ռիսկերը կարող են կապված լինել շրջակա միջավայրի և առողջության ռիսկերի հետ. կարևոր են նաև հանքի փակման հետ կապված ծախսերը: Ուստի հանքարդյունա</w:t>
      </w:r>
      <w:r w:rsidR="001A589D" w:rsidRPr="0041027C">
        <w:rPr>
          <w:rFonts w:ascii="GHEA Grapalat" w:hAnsi="GHEA Grapalat" w:cstheme="minorHAnsi"/>
          <w:color w:val="000000"/>
          <w:sz w:val="20"/>
          <w:szCs w:val="20"/>
          <w:lang w:val="hy-AM"/>
        </w:rPr>
        <w:t>հանող</w:t>
      </w:r>
      <w:r w:rsidRPr="0041027C">
        <w:rPr>
          <w:rFonts w:ascii="GHEA Grapalat" w:hAnsi="GHEA Grapalat" w:cstheme="minorHAnsi"/>
          <w:color w:val="000000"/>
          <w:sz w:val="20"/>
          <w:szCs w:val="20"/>
          <w:lang w:val="hy-AM"/>
        </w:rPr>
        <w:t xml:space="preserve"> ընկերությունները օրենսդրությամբ և ներդրողների կողմից «պարտավորված» են գնահատել իրենց ծրագրի ազդեցությունը հնարավորինս բարձր մակարդակի վրա: Քաղաքացիական հասարակությունը նույնպես հանքարդյունա</w:t>
      </w:r>
      <w:r w:rsidR="001A589D" w:rsidRPr="0041027C">
        <w:rPr>
          <w:rFonts w:ascii="GHEA Grapalat" w:hAnsi="GHEA Grapalat" w:cstheme="minorHAnsi"/>
          <w:color w:val="000000"/>
          <w:sz w:val="20"/>
          <w:szCs w:val="20"/>
          <w:lang w:val="hy-AM"/>
        </w:rPr>
        <w:t>հանող</w:t>
      </w:r>
      <w:r w:rsidRPr="0041027C">
        <w:rPr>
          <w:rFonts w:ascii="GHEA Grapalat" w:hAnsi="GHEA Grapalat" w:cstheme="minorHAnsi"/>
          <w:color w:val="000000"/>
          <w:sz w:val="20"/>
          <w:szCs w:val="20"/>
          <w:lang w:val="hy-AM"/>
        </w:rPr>
        <w:t xml:space="preserve"> ընկերություններին դրդում է ունենալ ավելի բարձր սոցիալական և շրջակա միջավայրի համար ստանդարտներ. այդ ընկերությունները «գործելու համար սոցիալական արտոնագիր» ստանալու համար հաճախ զբաղվում են սոցիալական գործունեությամբ: Այս համատեքստում հարկ է նշել, որ </w:t>
      </w:r>
      <w:r w:rsidR="001A589D" w:rsidRPr="0041027C">
        <w:rPr>
          <w:rFonts w:ascii="GHEA Grapalat" w:hAnsi="GHEA Grapalat" w:cstheme="minorHAnsi"/>
          <w:color w:val="000000"/>
          <w:sz w:val="20"/>
          <w:szCs w:val="20"/>
          <w:lang w:val="hy-AM"/>
        </w:rPr>
        <w:t>հանքարդյունահանող ընկերություններ</w:t>
      </w:r>
      <w:r w:rsidRPr="0041027C">
        <w:rPr>
          <w:rFonts w:ascii="GHEA Grapalat" w:hAnsi="GHEA Grapalat" w:cstheme="minorHAnsi"/>
          <w:color w:val="000000"/>
          <w:sz w:val="20"/>
          <w:szCs w:val="20"/>
          <w:lang w:val="hy-AM"/>
        </w:rPr>
        <w:t>ն իրենք ունեն ներքին շահագրգռվածություն՝ գործելու տնտեսապես և էկոլոգիապես կայուն ձևով, լոկ այն պատճառով, որ դրա անբավարար կատարումը (և հետևաբար վատ հեղինակությունը) կհանգեցնի տնտեսական անբարենպաստության</w:t>
      </w:r>
      <w:r w:rsidRPr="0041027C">
        <w:rPr>
          <w:rStyle w:val="FootnoteTextChar"/>
          <w:rFonts w:ascii="GHEA Grapalat" w:hAnsi="GHEA Grapalat" w:cstheme="minorHAnsi"/>
          <w:color w:val="000000"/>
          <w:lang w:val="hy-AM"/>
        </w:rPr>
        <w:footnoteReference w:id="2"/>
      </w:r>
      <w:r w:rsidRPr="0041027C">
        <w:rPr>
          <w:rFonts w:ascii="GHEA Grapalat" w:hAnsi="GHEA Grapalat" w:cstheme="minorHAnsi"/>
          <w:color w:val="000000"/>
          <w:sz w:val="20"/>
          <w:szCs w:val="20"/>
          <w:lang w:val="hy-AM"/>
        </w:rPr>
        <w:t>:</w:t>
      </w:r>
    </w:p>
    <w:p w14:paraId="00FBFF58" w14:textId="2DD96B65" w:rsidR="008C21D1" w:rsidRPr="0041027C" w:rsidRDefault="008C21D1" w:rsidP="00F11392">
      <w:pPr>
        <w:spacing w:before="120" w:after="120" w:line="276" w:lineRule="auto"/>
        <w:jc w:val="both"/>
        <w:rPr>
          <w:rFonts w:ascii="GHEA Grapalat" w:hAnsi="GHEA Grapalat" w:cstheme="minorHAnsi"/>
          <w:color w:val="000000"/>
          <w:sz w:val="20"/>
          <w:szCs w:val="20"/>
          <w:lang w:val="hy-AM"/>
        </w:rPr>
      </w:pPr>
      <w:r w:rsidRPr="0041027C">
        <w:rPr>
          <w:rFonts w:ascii="GHEA Grapalat" w:hAnsi="GHEA Grapalat" w:cstheme="minorHAnsi"/>
          <w:color w:val="000000"/>
          <w:sz w:val="20"/>
          <w:szCs w:val="20"/>
          <w:lang w:val="hy-AM"/>
        </w:rPr>
        <w:lastRenderedPageBreak/>
        <w:t>Հայաստանը, ինչպես բոլոր այն երկրները, որտեղ ակտիվ հանքարդյունաբերություն է իրականացվում, անցած տասնամյակների ընթացքում բախվել են բազմաթիվ բնապահպանական և սոցիալական մարտահրավերների, որոնք կապված են հանքարդյունաբերության հետ: Համաշխարհային բանկի կողմից կազմված հաշվետվության համաձայն՝ որոշ գործոններ առանձնահատուկ են դարձնում հանքարդյունաբերական գործունեությունը (ներառյալ երկրաբանական ուսումնասիրությունը)</w:t>
      </w:r>
      <w:r w:rsidRPr="00F97C17">
        <w:rPr>
          <w:rStyle w:val="FootnoteTextChar"/>
          <w:rFonts w:ascii="GHEA Grapalat" w:hAnsi="GHEA Grapalat" w:cstheme="minorHAnsi"/>
          <w:color w:val="000000"/>
          <w:vertAlign w:val="superscript"/>
          <w:lang w:val="hy-AM"/>
        </w:rPr>
        <w:footnoteReference w:id="3"/>
      </w:r>
      <w:r w:rsidR="001A589D" w:rsidRPr="00F97C17">
        <w:rPr>
          <w:rFonts w:ascii="GHEA Grapalat" w:hAnsi="GHEA Grapalat" w:cstheme="minorHAnsi"/>
          <w:color w:val="000000"/>
          <w:sz w:val="20"/>
          <w:szCs w:val="20"/>
          <w:vertAlign w:val="subscript"/>
          <w:lang w:val="hy-AM"/>
        </w:rPr>
        <w:t>.</w:t>
      </w:r>
    </w:p>
    <w:p w14:paraId="5E7F9235" w14:textId="77777777" w:rsidR="008C21D1" w:rsidRPr="0041027C" w:rsidRDefault="008C21D1" w:rsidP="004B0FE8">
      <w:pPr>
        <w:numPr>
          <w:ilvl w:val="0"/>
          <w:numId w:val="1"/>
        </w:numPr>
        <w:spacing w:before="120" w:after="120" w:line="276" w:lineRule="auto"/>
        <w:ind w:left="714" w:hanging="357"/>
        <w:jc w:val="both"/>
        <w:rPr>
          <w:rFonts w:ascii="GHEA Grapalat" w:eastAsia="MS Gothic" w:hAnsi="GHEA Grapalat" w:cs="Times New Roman"/>
          <w:sz w:val="20"/>
          <w:szCs w:val="20"/>
          <w:lang w:val="hy-AM"/>
        </w:rPr>
      </w:pPr>
      <w:r w:rsidRPr="0041027C">
        <w:rPr>
          <w:rFonts w:ascii="GHEA Grapalat" w:hAnsi="GHEA Grapalat"/>
          <w:sz w:val="20"/>
          <w:szCs w:val="20"/>
          <w:lang w:val="hy-AM"/>
        </w:rPr>
        <w:t>Աշխարհագրությունը և կլիմայական պայմանները շատ բազմազան են</w:t>
      </w:r>
      <w:r w:rsidRPr="0041027C">
        <w:rPr>
          <w:rFonts w:ascii="Cambria Math" w:eastAsia="MS Gothic" w:hAnsi="Cambria Math" w:cs="Cambria Math"/>
          <w:sz w:val="20"/>
          <w:szCs w:val="20"/>
          <w:lang w:val="hy-AM"/>
        </w:rPr>
        <w:t>․</w:t>
      </w:r>
      <w:r w:rsidRPr="0041027C">
        <w:rPr>
          <w:rFonts w:ascii="GHEA Grapalat" w:eastAsia="MS Gothic" w:hAnsi="GHEA Grapalat" w:cs="Cambria Math"/>
          <w:sz w:val="20"/>
          <w:szCs w:val="20"/>
          <w:lang w:val="hy-AM"/>
        </w:rPr>
        <w:t xml:space="preserve"> </w:t>
      </w:r>
      <w:r w:rsidRPr="0041027C">
        <w:rPr>
          <w:rFonts w:ascii="GHEA Grapalat" w:eastAsia="MS Gothic" w:hAnsi="GHEA Grapalat"/>
          <w:sz w:val="20"/>
          <w:szCs w:val="20"/>
          <w:lang w:val="hy-AM"/>
        </w:rPr>
        <w:t>գոյություն ունի հարուստ կենսաբազմազանություն</w:t>
      </w:r>
      <w:r w:rsidRPr="0041027C">
        <w:rPr>
          <w:rFonts w:ascii="GHEA Grapalat" w:eastAsia="MS Gothic" w:hAnsi="GHEA Grapalat" w:cs="Times New Roman"/>
          <w:sz w:val="20"/>
          <w:szCs w:val="20"/>
          <w:lang w:val="hy-AM"/>
        </w:rPr>
        <w:t xml:space="preserve">: </w:t>
      </w:r>
    </w:p>
    <w:p w14:paraId="5F18EF27" w14:textId="77777777" w:rsidR="008C21D1" w:rsidRPr="0041027C" w:rsidRDefault="008C21D1" w:rsidP="004B0FE8">
      <w:pPr>
        <w:numPr>
          <w:ilvl w:val="0"/>
          <w:numId w:val="1"/>
        </w:numPr>
        <w:spacing w:before="120" w:after="120" w:line="276" w:lineRule="auto"/>
        <w:ind w:left="714" w:hanging="357"/>
        <w:jc w:val="both"/>
        <w:rPr>
          <w:rFonts w:ascii="GHEA Grapalat" w:eastAsia="MS Gothic" w:hAnsi="GHEA Grapalat" w:cs="Times New Roman"/>
          <w:sz w:val="20"/>
          <w:szCs w:val="20"/>
          <w:lang w:val="hy-AM"/>
        </w:rPr>
      </w:pPr>
      <w:r w:rsidRPr="0041027C">
        <w:rPr>
          <w:rFonts w:ascii="GHEA Grapalat" w:eastAsia="MS Gothic" w:hAnsi="GHEA Grapalat"/>
          <w:sz w:val="20"/>
          <w:szCs w:val="20"/>
          <w:lang w:val="hy-AM"/>
        </w:rPr>
        <w:t>Երկիրը տեկտոնական առումով ակտիվ է</w:t>
      </w:r>
      <w:r w:rsidRPr="0041027C">
        <w:rPr>
          <w:rFonts w:ascii="GHEA Grapalat" w:eastAsia="MS Gothic" w:hAnsi="GHEA Grapalat" w:cs="Times New Roman"/>
          <w:sz w:val="20"/>
          <w:szCs w:val="20"/>
          <w:lang w:val="hy-AM"/>
        </w:rPr>
        <w:t xml:space="preserve"> </w:t>
      </w:r>
      <w:r w:rsidRPr="0041027C">
        <w:rPr>
          <w:rFonts w:ascii="GHEA Grapalat" w:eastAsia="MS Gothic" w:hAnsi="GHEA Grapalat"/>
          <w:sz w:val="20"/>
          <w:szCs w:val="20"/>
          <w:lang w:val="hy-AM"/>
        </w:rPr>
        <w:t>և առկա է երկրաշարժերի ու սողանքների վտանգ</w:t>
      </w:r>
      <w:r w:rsidRPr="0041027C">
        <w:rPr>
          <w:rFonts w:ascii="GHEA Grapalat" w:eastAsia="MS Gothic" w:hAnsi="GHEA Grapalat" w:cs="Times New Roman"/>
          <w:sz w:val="20"/>
          <w:szCs w:val="20"/>
          <w:lang w:val="hy-AM"/>
        </w:rPr>
        <w:t xml:space="preserve">: </w:t>
      </w:r>
    </w:p>
    <w:p w14:paraId="5A9B9FE8" w14:textId="77777777" w:rsidR="008C21D1" w:rsidRPr="0041027C" w:rsidRDefault="008C21D1" w:rsidP="004B0FE8">
      <w:pPr>
        <w:numPr>
          <w:ilvl w:val="0"/>
          <w:numId w:val="1"/>
        </w:numPr>
        <w:spacing w:before="120" w:after="120" w:line="276" w:lineRule="auto"/>
        <w:ind w:left="714" w:hanging="357"/>
        <w:jc w:val="both"/>
        <w:rPr>
          <w:rFonts w:ascii="GHEA Grapalat" w:eastAsia="MS Gothic" w:hAnsi="GHEA Grapalat" w:cs="Times New Roman"/>
          <w:sz w:val="20"/>
          <w:szCs w:val="20"/>
          <w:lang w:val="hy-AM"/>
        </w:rPr>
      </w:pPr>
      <w:r w:rsidRPr="0041027C">
        <w:rPr>
          <w:rFonts w:ascii="GHEA Grapalat" w:eastAsia="MS Gothic" w:hAnsi="GHEA Grapalat"/>
          <w:sz w:val="20"/>
          <w:szCs w:val="20"/>
          <w:lang w:val="hy-AM"/>
        </w:rPr>
        <w:t>Փոքր ցամաքային փակ տարածքով երկիր լինելը նշանակում է</w:t>
      </w:r>
      <w:r w:rsidRPr="0041027C">
        <w:rPr>
          <w:rFonts w:ascii="GHEA Grapalat" w:eastAsia="MS Gothic" w:hAnsi="GHEA Grapalat" w:cs="Times New Roman"/>
          <w:sz w:val="20"/>
          <w:szCs w:val="20"/>
          <w:lang w:val="hy-AM"/>
        </w:rPr>
        <w:t xml:space="preserve">, </w:t>
      </w:r>
      <w:r w:rsidRPr="0041027C">
        <w:rPr>
          <w:rFonts w:ascii="GHEA Grapalat" w:eastAsia="MS Gothic" w:hAnsi="GHEA Grapalat"/>
          <w:sz w:val="20"/>
          <w:szCs w:val="20"/>
          <w:lang w:val="hy-AM"/>
        </w:rPr>
        <w:t>որ հանքարդյունաբերական ներուժի տեսանկյունից գրեթե բոլոր հեռանկարային տարածքները տեղակայված են միջազգային սահմանները հատող գետերի ջրբաժաններում</w:t>
      </w:r>
      <w:r w:rsidRPr="0041027C">
        <w:rPr>
          <w:rFonts w:ascii="GHEA Grapalat" w:eastAsia="MS Gothic" w:hAnsi="GHEA Grapalat" w:cs="Times New Roman"/>
          <w:sz w:val="20"/>
          <w:szCs w:val="20"/>
          <w:lang w:val="hy-AM"/>
        </w:rPr>
        <w:t xml:space="preserve">: </w:t>
      </w:r>
    </w:p>
    <w:p w14:paraId="1F5260F9" w14:textId="77777777" w:rsidR="008C21D1" w:rsidRPr="0041027C" w:rsidRDefault="008C21D1" w:rsidP="004B0FE8">
      <w:pPr>
        <w:numPr>
          <w:ilvl w:val="0"/>
          <w:numId w:val="1"/>
        </w:numPr>
        <w:spacing w:before="120" w:after="120" w:line="276" w:lineRule="auto"/>
        <w:ind w:left="714" w:hanging="357"/>
        <w:jc w:val="both"/>
        <w:rPr>
          <w:rFonts w:ascii="GHEA Grapalat" w:eastAsia="MS Gothic" w:hAnsi="GHEA Grapalat" w:cs="Times New Roman"/>
          <w:sz w:val="20"/>
          <w:szCs w:val="20"/>
          <w:lang w:val="hy-AM"/>
        </w:rPr>
      </w:pPr>
      <w:r w:rsidRPr="0041027C">
        <w:rPr>
          <w:rFonts w:ascii="GHEA Grapalat" w:eastAsia="MS Gothic" w:hAnsi="GHEA Grapalat"/>
          <w:sz w:val="20"/>
          <w:szCs w:val="20"/>
          <w:lang w:val="hy-AM"/>
        </w:rPr>
        <w:t>Հայաստանի կլիման և անմիջականորեն դրա հետ կապված նրա տնտեսությունը զգայուն է կլիմայական փոփոխության հետևանքների նկատմամբ</w:t>
      </w:r>
      <w:r w:rsidRPr="0041027C">
        <w:rPr>
          <w:rFonts w:ascii="GHEA Grapalat" w:eastAsia="MS Gothic" w:hAnsi="GHEA Grapalat" w:cs="Times New Roman"/>
          <w:sz w:val="20"/>
          <w:szCs w:val="20"/>
          <w:lang w:val="hy-AM"/>
        </w:rPr>
        <w:t>:</w:t>
      </w:r>
    </w:p>
    <w:p w14:paraId="365EF431" w14:textId="08F9C8E1" w:rsidR="008C21D1" w:rsidRPr="0041027C" w:rsidRDefault="008C21D1" w:rsidP="004B0FE8">
      <w:pPr>
        <w:numPr>
          <w:ilvl w:val="0"/>
          <w:numId w:val="1"/>
        </w:numPr>
        <w:spacing w:before="120" w:after="120" w:line="276" w:lineRule="auto"/>
        <w:rPr>
          <w:rFonts w:ascii="GHEA Grapalat" w:eastAsia="MS Gothic" w:hAnsi="GHEA Grapalat"/>
          <w:color w:val="000000"/>
          <w:sz w:val="20"/>
          <w:szCs w:val="20"/>
          <w:lang w:val="hy-AM"/>
        </w:rPr>
      </w:pPr>
      <w:r w:rsidRPr="0041027C">
        <w:rPr>
          <w:rFonts w:ascii="GHEA Grapalat" w:eastAsia="MS Gothic" w:hAnsi="GHEA Grapalat"/>
          <w:color w:val="000000"/>
          <w:sz w:val="20"/>
          <w:szCs w:val="20"/>
          <w:lang w:val="hy-AM"/>
        </w:rPr>
        <w:t>Հայաստանը հանդիսանում է headwaters country. Հաշվի առնելով գլոբալ տաքացումը</w:t>
      </w:r>
      <w:r w:rsidR="001A589D" w:rsidRPr="00F97C17">
        <w:rPr>
          <w:rFonts w:ascii="GHEA Grapalat" w:eastAsia="MS Gothic" w:hAnsi="GHEA Grapalat"/>
          <w:color w:val="000000"/>
          <w:sz w:val="20"/>
          <w:szCs w:val="20"/>
          <w:lang w:val="hy-AM"/>
        </w:rPr>
        <w:t>`</w:t>
      </w:r>
      <w:r w:rsidRPr="0041027C">
        <w:rPr>
          <w:rFonts w:ascii="GHEA Grapalat" w:eastAsia="MS Gothic" w:hAnsi="GHEA Grapalat"/>
          <w:color w:val="000000"/>
          <w:sz w:val="20"/>
          <w:szCs w:val="20"/>
          <w:lang w:val="hy-AM"/>
        </w:rPr>
        <w:t xml:space="preserve"> ջրի արժեքը և դրա օգտագործման արդյունավետությունը պետք է այլ մակարդակի վրա ընկալվի:</w:t>
      </w:r>
    </w:p>
    <w:p w14:paraId="73CADD6E" w14:textId="77777777" w:rsidR="008C21D1" w:rsidRPr="0041027C" w:rsidRDefault="008C21D1" w:rsidP="00F11392">
      <w:pPr>
        <w:spacing w:before="120" w:after="120" w:line="276" w:lineRule="auto"/>
        <w:jc w:val="both"/>
        <w:rPr>
          <w:rFonts w:ascii="GHEA Grapalat" w:eastAsia="MS Gothic" w:hAnsi="GHEA Grapalat" w:cs="Times New Roman"/>
          <w:sz w:val="20"/>
          <w:szCs w:val="20"/>
          <w:lang w:val="hy-AM"/>
        </w:rPr>
      </w:pPr>
      <w:r w:rsidRPr="0041027C">
        <w:rPr>
          <w:rFonts w:ascii="GHEA Grapalat" w:eastAsia="MS Gothic" w:hAnsi="GHEA Grapalat" w:cs="Times New Roman"/>
          <w:sz w:val="20"/>
          <w:szCs w:val="20"/>
          <w:lang w:val="hy-AM"/>
        </w:rPr>
        <w:t xml:space="preserve">Հայտնի է և շատ հնարավոր, որ տեղական համայնքներից շատերը թե՛ հիմա, թե՛ ապագայում չցանկանան հանքարդյունաբերական որևէ գործունեություն: Դրա պատճառները բարդ են և հավանաբար ոչ ամբողջությամբ հիմնավորված, սակայն հնարավոր է նաև, որ դրանք պայմանավորված են տարբեր հանգամանքներով, ներառյալ՝ </w:t>
      </w:r>
    </w:p>
    <w:p w14:paraId="489DB8CD" w14:textId="77777777" w:rsidR="008C21D1" w:rsidRPr="0041027C" w:rsidRDefault="008C21D1" w:rsidP="004B0FE8">
      <w:pPr>
        <w:numPr>
          <w:ilvl w:val="0"/>
          <w:numId w:val="1"/>
        </w:numPr>
        <w:spacing w:before="120" w:after="120" w:line="276" w:lineRule="auto"/>
        <w:ind w:left="714" w:hanging="357"/>
        <w:jc w:val="both"/>
        <w:rPr>
          <w:rFonts w:ascii="GHEA Grapalat" w:eastAsia="MS Gothic" w:hAnsi="GHEA Grapalat"/>
          <w:sz w:val="20"/>
          <w:szCs w:val="20"/>
          <w:lang w:val="hy-AM"/>
        </w:rPr>
      </w:pPr>
      <w:r w:rsidRPr="0041027C">
        <w:rPr>
          <w:rFonts w:ascii="GHEA Grapalat" w:eastAsia="MS Gothic" w:hAnsi="GHEA Grapalat"/>
          <w:sz w:val="20"/>
          <w:szCs w:val="20"/>
          <w:lang w:val="hy-AM"/>
        </w:rPr>
        <w:t xml:space="preserve">Կառավարության և համայնքների միջև անբավարար հաղորդակցություն, </w:t>
      </w:r>
    </w:p>
    <w:p w14:paraId="65C7636B" w14:textId="77777777" w:rsidR="008C21D1" w:rsidRPr="0041027C" w:rsidRDefault="008C21D1" w:rsidP="004B0FE8">
      <w:pPr>
        <w:numPr>
          <w:ilvl w:val="0"/>
          <w:numId w:val="1"/>
        </w:numPr>
        <w:spacing w:before="120" w:after="120" w:line="276" w:lineRule="auto"/>
        <w:ind w:left="714" w:hanging="357"/>
        <w:jc w:val="both"/>
        <w:rPr>
          <w:rFonts w:ascii="GHEA Grapalat" w:eastAsia="MS Gothic" w:hAnsi="GHEA Grapalat"/>
          <w:sz w:val="20"/>
          <w:szCs w:val="20"/>
          <w:lang w:val="hy-AM"/>
        </w:rPr>
      </w:pPr>
      <w:r w:rsidRPr="0041027C">
        <w:rPr>
          <w:rFonts w:ascii="GHEA Grapalat" w:eastAsia="MS Gothic" w:hAnsi="GHEA Grapalat"/>
          <w:sz w:val="20"/>
          <w:szCs w:val="20"/>
          <w:lang w:val="hy-AM"/>
        </w:rPr>
        <w:t xml:space="preserve">Հանքի հետ ասոցացվող շրջակա միջավայրի՝ ժառանգություն մնացած խնդիրներ, </w:t>
      </w:r>
    </w:p>
    <w:p w14:paraId="2D3DDCA2" w14:textId="77777777" w:rsidR="008C21D1" w:rsidRPr="0041027C" w:rsidRDefault="008C21D1" w:rsidP="004B0FE8">
      <w:pPr>
        <w:numPr>
          <w:ilvl w:val="0"/>
          <w:numId w:val="1"/>
        </w:numPr>
        <w:spacing w:before="120" w:after="120" w:line="276" w:lineRule="auto"/>
        <w:ind w:left="714" w:hanging="357"/>
        <w:jc w:val="both"/>
        <w:rPr>
          <w:rFonts w:ascii="GHEA Grapalat" w:eastAsia="MS Gothic" w:hAnsi="GHEA Grapalat"/>
          <w:sz w:val="20"/>
          <w:szCs w:val="20"/>
          <w:lang w:val="hy-AM"/>
        </w:rPr>
      </w:pPr>
      <w:r w:rsidRPr="0041027C">
        <w:rPr>
          <w:rFonts w:ascii="GHEA Grapalat" w:eastAsia="MS Gothic" w:hAnsi="GHEA Grapalat"/>
          <w:sz w:val="20"/>
          <w:szCs w:val="20"/>
          <w:lang w:val="hy-AM"/>
        </w:rPr>
        <w:t xml:space="preserve">Լեռնահանքային արդյունաբերության հետ ասոցացվող առողջապահական ռիսկեր, </w:t>
      </w:r>
    </w:p>
    <w:p w14:paraId="394607BF" w14:textId="77777777" w:rsidR="008C21D1" w:rsidRPr="0041027C" w:rsidRDefault="008C21D1" w:rsidP="004B0FE8">
      <w:pPr>
        <w:numPr>
          <w:ilvl w:val="0"/>
          <w:numId w:val="1"/>
        </w:numPr>
        <w:spacing w:before="120" w:after="120" w:line="276" w:lineRule="auto"/>
        <w:ind w:left="714" w:hanging="357"/>
        <w:jc w:val="both"/>
        <w:rPr>
          <w:rFonts w:ascii="GHEA Grapalat" w:eastAsia="MS Gothic" w:hAnsi="GHEA Grapalat"/>
          <w:sz w:val="20"/>
          <w:szCs w:val="20"/>
          <w:lang w:val="hy-AM"/>
        </w:rPr>
      </w:pPr>
      <w:r w:rsidRPr="0041027C">
        <w:rPr>
          <w:rFonts w:ascii="GHEA Grapalat" w:eastAsia="MS Gothic" w:hAnsi="GHEA Grapalat"/>
          <w:sz w:val="20"/>
          <w:szCs w:val="20"/>
          <w:lang w:val="hy-AM"/>
        </w:rPr>
        <w:t xml:space="preserve">Բնապահպանական խնդիրների և առողջության հետ կապված ռիսկերի միջև փոխկապակցվածության հիմնավորման և (կամ) հերքման բացակայություն, </w:t>
      </w:r>
    </w:p>
    <w:p w14:paraId="4EA3FC82" w14:textId="77777777" w:rsidR="008C21D1" w:rsidRPr="0041027C" w:rsidRDefault="008C21D1" w:rsidP="004B0FE8">
      <w:pPr>
        <w:numPr>
          <w:ilvl w:val="0"/>
          <w:numId w:val="1"/>
        </w:numPr>
        <w:spacing w:before="120" w:after="120" w:line="276" w:lineRule="auto"/>
        <w:ind w:left="714" w:hanging="357"/>
        <w:jc w:val="both"/>
        <w:rPr>
          <w:rFonts w:ascii="GHEA Grapalat" w:eastAsia="MS Gothic" w:hAnsi="GHEA Grapalat"/>
          <w:sz w:val="20"/>
          <w:szCs w:val="20"/>
          <w:lang w:val="hy-AM"/>
        </w:rPr>
      </w:pPr>
      <w:r w:rsidRPr="0041027C">
        <w:rPr>
          <w:rFonts w:ascii="GHEA Grapalat" w:eastAsia="MS Gothic" w:hAnsi="GHEA Grapalat"/>
          <w:sz w:val="20"/>
          <w:szCs w:val="20"/>
          <w:lang w:val="hy-AM"/>
        </w:rPr>
        <w:t xml:space="preserve">Բնապահպանական ակտիվիստների ապատեղեկատվությունն ընդդեմ ցանկացած հանքարդյունաբերական գործունեության, </w:t>
      </w:r>
    </w:p>
    <w:p w14:paraId="041AE411" w14:textId="526EC2C4" w:rsidR="008C21D1" w:rsidRPr="0041027C" w:rsidRDefault="001A589D" w:rsidP="004B0FE8">
      <w:pPr>
        <w:numPr>
          <w:ilvl w:val="0"/>
          <w:numId w:val="1"/>
        </w:numPr>
        <w:spacing w:before="120" w:after="120" w:line="276" w:lineRule="auto"/>
        <w:ind w:left="714" w:hanging="357"/>
        <w:jc w:val="both"/>
        <w:rPr>
          <w:rFonts w:ascii="GHEA Grapalat" w:eastAsia="MS Gothic" w:hAnsi="GHEA Grapalat"/>
          <w:sz w:val="20"/>
          <w:szCs w:val="20"/>
          <w:lang w:val="hy-AM"/>
        </w:rPr>
      </w:pPr>
      <w:r w:rsidRPr="0041027C">
        <w:rPr>
          <w:rFonts w:ascii="GHEA Grapalat" w:eastAsia="MS Gothic" w:hAnsi="GHEA Grapalat"/>
          <w:sz w:val="20"/>
          <w:szCs w:val="20"/>
          <w:lang w:val="hy-AM"/>
        </w:rPr>
        <w:t>Հանքարդյունահանող ընկերություններ</w:t>
      </w:r>
      <w:r w:rsidR="008C21D1" w:rsidRPr="0041027C">
        <w:rPr>
          <w:rFonts w:ascii="GHEA Grapalat" w:eastAsia="MS Gothic" w:hAnsi="GHEA Grapalat"/>
          <w:sz w:val="20"/>
          <w:szCs w:val="20"/>
          <w:lang w:val="hy-AM"/>
        </w:rPr>
        <w:t xml:space="preserve">ի և համայնքների միջև անարդյունավետ համագործակցություն և արդյունավետ երկխոսության բացակայություն, </w:t>
      </w:r>
    </w:p>
    <w:p w14:paraId="16AC15AD" w14:textId="77777777" w:rsidR="008C21D1" w:rsidRPr="0041027C" w:rsidRDefault="008C21D1" w:rsidP="004B0FE8">
      <w:pPr>
        <w:numPr>
          <w:ilvl w:val="0"/>
          <w:numId w:val="1"/>
        </w:numPr>
        <w:spacing w:before="120" w:after="120" w:line="276" w:lineRule="auto"/>
        <w:ind w:left="714" w:hanging="357"/>
        <w:jc w:val="both"/>
        <w:rPr>
          <w:rFonts w:ascii="GHEA Grapalat" w:eastAsia="MS Gothic" w:hAnsi="GHEA Grapalat"/>
          <w:sz w:val="20"/>
          <w:szCs w:val="20"/>
          <w:lang w:val="hy-AM"/>
        </w:rPr>
      </w:pPr>
      <w:r w:rsidRPr="0041027C">
        <w:rPr>
          <w:rFonts w:ascii="GHEA Grapalat" w:eastAsia="MS Gothic" w:hAnsi="GHEA Grapalat"/>
          <w:sz w:val="20"/>
          <w:szCs w:val="20"/>
          <w:lang w:val="hy-AM"/>
        </w:rPr>
        <w:t xml:space="preserve">Հանքարդյունաբերության գործընթացի մասին իրական ընկալման բացակայություն, </w:t>
      </w:r>
    </w:p>
    <w:p w14:paraId="62C85BD9" w14:textId="77777777" w:rsidR="008C21D1" w:rsidRPr="0041027C" w:rsidRDefault="008C21D1" w:rsidP="004B0FE8">
      <w:pPr>
        <w:numPr>
          <w:ilvl w:val="0"/>
          <w:numId w:val="1"/>
        </w:numPr>
        <w:spacing w:before="120" w:after="120" w:line="276" w:lineRule="auto"/>
        <w:ind w:left="714" w:hanging="357"/>
        <w:jc w:val="both"/>
        <w:rPr>
          <w:rFonts w:ascii="GHEA Grapalat" w:eastAsia="MS Gothic" w:hAnsi="GHEA Grapalat"/>
          <w:sz w:val="20"/>
          <w:szCs w:val="20"/>
          <w:lang w:val="hy-AM"/>
        </w:rPr>
      </w:pPr>
      <w:r w:rsidRPr="0041027C">
        <w:rPr>
          <w:rFonts w:ascii="GHEA Grapalat" w:eastAsia="MS Gothic" w:hAnsi="GHEA Grapalat"/>
          <w:sz w:val="20"/>
          <w:szCs w:val="20"/>
          <w:lang w:val="hy-AM"/>
        </w:rPr>
        <w:t>Կենտրոնական կառավարման նկատմամբ անվստահություն:</w:t>
      </w:r>
    </w:p>
    <w:p w14:paraId="360E28B9" w14:textId="2A5449E2" w:rsidR="0033051E" w:rsidRPr="0041027C" w:rsidRDefault="008C21D1" w:rsidP="004B0FE8">
      <w:pPr>
        <w:numPr>
          <w:ilvl w:val="0"/>
          <w:numId w:val="1"/>
        </w:numPr>
        <w:spacing w:before="120" w:after="120" w:line="276" w:lineRule="auto"/>
        <w:ind w:left="714" w:hanging="357"/>
        <w:jc w:val="both"/>
        <w:rPr>
          <w:rFonts w:ascii="GHEA Grapalat" w:eastAsia="MS Gothic" w:hAnsi="GHEA Grapalat"/>
          <w:sz w:val="20"/>
          <w:szCs w:val="20"/>
          <w:lang w:val="hy-AM"/>
        </w:rPr>
      </w:pPr>
      <w:r w:rsidRPr="0041027C">
        <w:rPr>
          <w:rFonts w:ascii="GHEA Grapalat" w:eastAsia="MS Gothic" w:hAnsi="GHEA Grapalat"/>
          <w:sz w:val="20"/>
          <w:szCs w:val="20"/>
          <w:lang w:val="hy-AM"/>
        </w:rPr>
        <w:lastRenderedPageBreak/>
        <w:t xml:space="preserve">Լեռնահանքային ոլորտում որևէ </w:t>
      </w:r>
      <w:r w:rsidR="00500049" w:rsidRPr="0041027C">
        <w:rPr>
          <w:rFonts w:ascii="GHEA Grapalat" w:eastAsia="MS Gothic" w:hAnsi="GHEA Grapalat"/>
          <w:sz w:val="20"/>
          <w:szCs w:val="20"/>
          <w:lang w:val="hy-AM"/>
        </w:rPr>
        <w:t>պետական-մասնավոր գործընկերության (</w:t>
      </w:r>
      <w:r w:rsidRPr="0041027C">
        <w:rPr>
          <w:rFonts w:ascii="GHEA Grapalat" w:eastAsia="MS Gothic" w:hAnsi="GHEA Grapalat"/>
          <w:sz w:val="20"/>
          <w:szCs w:val="20"/>
          <w:lang w:val="hy-AM"/>
        </w:rPr>
        <w:t>public private partnership</w:t>
      </w:r>
      <w:r w:rsidR="00500049" w:rsidRPr="0041027C">
        <w:rPr>
          <w:rFonts w:ascii="GHEA Grapalat" w:eastAsia="MS Gothic" w:hAnsi="GHEA Grapalat"/>
          <w:sz w:val="20"/>
          <w:szCs w:val="20"/>
          <w:lang w:val="hy-AM"/>
        </w:rPr>
        <w:t>)</w:t>
      </w:r>
      <w:r w:rsidRPr="0041027C">
        <w:rPr>
          <w:rFonts w:ascii="GHEA Grapalat" w:eastAsia="MS Gothic" w:hAnsi="GHEA Grapalat"/>
          <w:sz w:val="20"/>
          <w:szCs w:val="20"/>
          <w:lang w:val="hy-AM"/>
        </w:rPr>
        <w:t xml:space="preserve"> մոդելի բացակայություն:  </w:t>
      </w:r>
    </w:p>
    <w:p w14:paraId="16958B57" w14:textId="295FB3E1" w:rsidR="008C21D1" w:rsidRPr="0041027C" w:rsidRDefault="008C21D1" w:rsidP="00F11392">
      <w:pPr>
        <w:spacing w:before="120" w:after="120" w:line="276" w:lineRule="auto"/>
        <w:jc w:val="both"/>
        <w:rPr>
          <w:rFonts w:ascii="GHEA Grapalat" w:eastAsia="MS Gothic" w:hAnsi="GHEA Grapalat"/>
          <w:sz w:val="20"/>
          <w:szCs w:val="20"/>
          <w:lang w:val="hy-AM"/>
        </w:rPr>
      </w:pPr>
      <w:r w:rsidRPr="0041027C">
        <w:rPr>
          <w:rFonts w:ascii="GHEA Grapalat" w:hAnsi="GHEA Grapalat"/>
          <w:sz w:val="20"/>
          <w:szCs w:val="20"/>
          <w:lang w:val="hy-AM" w:eastAsia="en-GB"/>
        </w:rPr>
        <w:t>Այս ամենի հետ մեկտեղ անհրաժեշտ է ընդգծել նաև հանքարդյունաբերության դրական ազդեցությունները, որոնք անհերքելի են երկրի տնտեսության մեջ ունեցած դերով: Ի թիվ բազմաթիվ դրական ազդեցությունների</w:t>
      </w:r>
      <w:r w:rsidR="0080266F" w:rsidRPr="00F97C17">
        <w:rPr>
          <w:rFonts w:ascii="GHEA Grapalat" w:hAnsi="GHEA Grapalat"/>
          <w:sz w:val="20"/>
          <w:szCs w:val="20"/>
          <w:lang w:val="hy-AM" w:eastAsia="en-GB"/>
        </w:rPr>
        <w:t>`</w:t>
      </w:r>
      <w:r w:rsidRPr="0041027C">
        <w:rPr>
          <w:rFonts w:ascii="GHEA Grapalat" w:hAnsi="GHEA Grapalat"/>
          <w:sz w:val="20"/>
          <w:szCs w:val="20"/>
          <w:lang w:val="hy-AM" w:eastAsia="en-GB"/>
        </w:rPr>
        <w:t xml:space="preserve"> փորձել ենք առանձնացել հասարակության լայն շրջանների համար դրանցից առավել մատչելիները.</w:t>
      </w:r>
    </w:p>
    <w:p w14:paraId="020F4201" w14:textId="77777777" w:rsidR="008C21D1" w:rsidRPr="0041027C" w:rsidRDefault="008C21D1" w:rsidP="004B0FE8">
      <w:pPr>
        <w:numPr>
          <w:ilvl w:val="0"/>
          <w:numId w:val="1"/>
        </w:numPr>
        <w:spacing w:before="120" w:after="120" w:line="276" w:lineRule="auto"/>
        <w:ind w:left="714" w:hanging="357"/>
        <w:jc w:val="both"/>
        <w:rPr>
          <w:rFonts w:ascii="GHEA Grapalat" w:hAnsi="GHEA Grapalat" w:cs="Times New Roman"/>
          <w:sz w:val="20"/>
          <w:szCs w:val="20"/>
          <w:lang w:val="hy-AM"/>
        </w:rPr>
      </w:pPr>
      <w:r w:rsidRPr="0041027C">
        <w:rPr>
          <w:rFonts w:ascii="GHEA Grapalat" w:hAnsi="GHEA Grapalat"/>
          <w:sz w:val="20"/>
          <w:szCs w:val="20"/>
          <w:lang w:val="hy-AM"/>
        </w:rPr>
        <w:t>Ճանապարհների բարելավումը</w:t>
      </w:r>
      <w:r w:rsidRPr="0041027C">
        <w:rPr>
          <w:rFonts w:ascii="GHEA Grapalat" w:hAnsi="GHEA Grapalat" w:cs="Times New Roman"/>
          <w:sz w:val="20"/>
          <w:szCs w:val="20"/>
          <w:lang w:val="hy-AM"/>
        </w:rPr>
        <w:t xml:space="preserve">, </w:t>
      </w:r>
    </w:p>
    <w:p w14:paraId="1E63D916" w14:textId="77777777" w:rsidR="008C21D1" w:rsidRPr="0041027C" w:rsidRDefault="008C21D1" w:rsidP="004B0FE8">
      <w:pPr>
        <w:numPr>
          <w:ilvl w:val="0"/>
          <w:numId w:val="1"/>
        </w:numPr>
        <w:spacing w:before="120" w:after="120" w:line="276" w:lineRule="auto"/>
        <w:ind w:left="714" w:hanging="357"/>
        <w:jc w:val="both"/>
        <w:rPr>
          <w:rFonts w:ascii="GHEA Grapalat" w:hAnsi="GHEA Grapalat" w:cs="Times New Roman"/>
          <w:sz w:val="20"/>
          <w:szCs w:val="20"/>
          <w:lang w:val="hy-AM"/>
        </w:rPr>
      </w:pPr>
      <w:r w:rsidRPr="0041027C">
        <w:rPr>
          <w:rFonts w:ascii="GHEA Grapalat" w:hAnsi="GHEA Grapalat"/>
          <w:sz w:val="20"/>
          <w:szCs w:val="20"/>
          <w:lang w:val="hy-AM"/>
        </w:rPr>
        <w:t>Առողջապահական ծառայությունները</w:t>
      </w:r>
      <w:r w:rsidRPr="0041027C">
        <w:rPr>
          <w:rFonts w:ascii="GHEA Grapalat" w:hAnsi="GHEA Grapalat" w:cs="Times New Roman"/>
          <w:sz w:val="20"/>
          <w:szCs w:val="20"/>
          <w:lang w:val="hy-AM"/>
        </w:rPr>
        <w:t xml:space="preserve">, </w:t>
      </w:r>
    </w:p>
    <w:p w14:paraId="778BE7B9" w14:textId="77777777" w:rsidR="008C21D1" w:rsidRPr="0041027C" w:rsidRDefault="008C21D1" w:rsidP="004B0FE8">
      <w:pPr>
        <w:numPr>
          <w:ilvl w:val="0"/>
          <w:numId w:val="1"/>
        </w:numPr>
        <w:spacing w:before="120" w:after="120" w:line="276" w:lineRule="auto"/>
        <w:ind w:left="714" w:hanging="357"/>
        <w:jc w:val="both"/>
        <w:rPr>
          <w:rFonts w:ascii="GHEA Grapalat" w:hAnsi="GHEA Grapalat" w:cs="Times New Roman"/>
          <w:sz w:val="20"/>
          <w:szCs w:val="20"/>
          <w:lang w:val="hy-AM"/>
        </w:rPr>
      </w:pPr>
      <w:r w:rsidRPr="0041027C">
        <w:rPr>
          <w:rFonts w:ascii="GHEA Grapalat" w:hAnsi="GHEA Grapalat"/>
          <w:sz w:val="20"/>
          <w:szCs w:val="20"/>
          <w:lang w:val="hy-AM"/>
        </w:rPr>
        <w:t>Նոր այգիները և հանգստի գոտիները</w:t>
      </w:r>
      <w:r w:rsidRPr="0041027C">
        <w:rPr>
          <w:rFonts w:ascii="GHEA Grapalat" w:hAnsi="GHEA Grapalat" w:cs="Times New Roman"/>
          <w:sz w:val="20"/>
          <w:szCs w:val="20"/>
          <w:lang w:val="hy-AM"/>
        </w:rPr>
        <w:t xml:space="preserve">, </w:t>
      </w:r>
    </w:p>
    <w:p w14:paraId="4D45A708" w14:textId="77777777" w:rsidR="008C21D1" w:rsidRPr="0041027C" w:rsidRDefault="008C21D1" w:rsidP="004B0FE8">
      <w:pPr>
        <w:numPr>
          <w:ilvl w:val="0"/>
          <w:numId w:val="1"/>
        </w:numPr>
        <w:spacing w:before="120" w:after="120" w:line="276" w:lineRule="auto"/>
        <w:ind w:left="714" w:hanging="357"/>
        <w:jc w:val="both"/>
        <w:rPr>
          <w:rFonts w:ascii="GHEA Grapalat" w:hAnsi="GHEA Grapalat" w:cs="Times New Roman"/>
          <w:sz w:val="20"/>
          <w:szCs w:val="20"/>
          <w:lang w:val="hy-AM"/>
        </w:rPr>
      </w:pPr>
      <w:r w:rsidRPr="0041027C">
        <w:rPr>
          <w:rFonts w:ascii="GHEA Grapalat" w:hAnsi="GHEA Grapalat"/>
          <w:sz w:val="20"/>
          <w:szCs w:val="20"/>
          <w:lang w:val="hy-AM"/>
        </w:rPr>
        <w:t>Համայնքային օբյեկտների բարելավումը</w:t>
      </w:r>
      <w:r w:rsidRPr="0041027C">
        <w:rPr>
          <w:rFonts w:ascii="GHEA Grapalat" w:hAnsi="GHEA Grapalat" w:cs="Times New Roman"/>
          <w:sz w:val="20"/>
          <w:szCs w:val="20"/>
          <w:lang w:val="hy-AM"/>
        </w:rPr>
        <w:t xml:space="preserve">, </w:t>
      </w:r>
    </w:p>
    <w:p w14:paraId="0425BD72" w14:textId="77777777" w:rsidR="008C21D1" w:rsidRPr="0041027C" w:rsidRDefault="008C21D1" w:rsidP="004B0FE8">
      <w:pPr>
        <w:numPr>
          <w:ilvl w:val="0"/>
          <w:numId w:val="1"/>
        </w:numPr>
        <w:spacing w:before="120" w:after="120" w:line="276" w:lineRule="auto"/>
        <w:ind w:left="714" w:hanging="357"/>
        <w:jc w:val="both"/>
        <w:rPr>
          <w:rFonts w:ascii="GHEA Grapalat" w:hAnsi="GHEA Grapalat" w:cs="Times New Roman"/>
          <w:sz w:val="20"/>
          <w:szCs w:val="20"/>
          <w:lang w:val="hy-AM"/>
        </w:rPr>
      </w:pPr>
      <w:r w:rsidRPr="0041027C">
        <w:rPr>
          <w:rFonts w:ascii="GHEA Grapalat" w:hAnsi="GHEA Grapalat"/>
          <w:sz w:val="20"/>
          <w:szCs w:val="20"/>
          <w:lang w:val="hy-AM"/>
        </w:rPr>
        <w:t>Կրթություն և զբաղվածության ավելի մեծ հնարավորությունները,</w:t>
      </w:r>
    </w:p>
    <w:p w14:paraId="4BD42D15" w14:textId="77777777" w:rsidR="008C21D1" w:rsidRPr="0041027C" w:rsidRDefault="008C21D1" w:rsidP="004B0FE8">
      <w:pPr>
        <w:numPr>
          <w:ilvl w:val="0"/>
          <w:numId w:val="1"/>
        </w:numPr>
        <w:spacing w:before="120" w:after="120" w:line="276" w:lineRule="auto"/>
        <w:ind w:left="714" w:hanging="357"/>
        <w:jc w:val="both"/>
        <w:rPr>
          <w:rFonts w:ascii="GHEA Grapalat" w:hAnsi="GHEA Grapalat" w:cs="Times New Roman"/>
          <w:sz w:val="20"/>
          <w:szCs w:val="20"/>
          <w:lang w:val="hy-AM"/>
        </w:rPr>
      </w:pPr>
      <w:r w:rsidRPr="0041027C">
        <w:rPr>
          <w:rFonts w:ascii="GHEA Grapalat" w:hAnsi="GHEA Grapalat"/>
          <w:sz w:val="20"/>
          <w:szCs w:val="20"/>
          <w:lang w:val="hy-AM"/>
        </w:rPr>
        <w:t>Աշխատատեղերը և համեմատաբար բարձր աշխատավարձերը,</w:t>
      </w:r>
    </w:p>
    <w:p w14:paraId="36E1623B" w14:textId="18BFA2F5" w:rsidR="008C21D1" w:rsidRPr="0041027C" w:rsidRDefault="008C21D1" w:rsidP="004B0FE8">
      <w:pPr>
        <w:numPr>
          <w:ilvl w:val="0"/>
          <w:numId w:val="1"/>
        </w:numPr>
        <w:spacing w:before="120" w:after="120" w:line="276" w:lineRule="auto"/>
        <w:ind w:left="714" w:hanging="357"/>
        <w:jc w:val="both"/>
        <w:rPr>
          <w:rFonts w:ascii="GHEA Grapalat" w:hAnsi="GHEA Grapalat" w:cs="Times New Roman"/>
          <w:sz w:val="20"/>
          <w:szCs w:val="20"/>
          <w:lang w:val="hy-AM"/>
        </w:rPr>
      </w:pPr>
      <w:r w:rsidRPr="0041027C">
        <w:rPr>
          <w:rFonts w:ascii="GHEA Grapalat" w:hAnsi="GHEA Grapalat"/>
          <w:sz w:val="20"/>
          <w:szCs w:val="20"/>
          <w:lang w:val="hy-AM"/>
        </w:rPr>
        <w:t>Հանքարդյունաբերությանն սպասարկող այլ ոլորտների զարգացումը</w:t>
      </w:r>
      <w:r w:rsidRPr="0041027C">
        <w:rPr>
          <w:rFonts w:ascii="GHEA Grapalat" w:hAnsi="GHEA Grapalat" w:cs="Times New Roman"/>
          <w:sz w:val="20"/>
          <w:szCs w:val="20"/>
          <w:lang w:val="hy-AM"/>
        </w:rPr>
        <w:t>:</w:t>
      </w:r>
    </w:p>
    <w:p w14:paraId="7F1DACA5" w14:textId="7E32C5D8" w:rsidR="00B85E7F" w:rsidRPr="0041027C" w:rsidRDefault="00B85E7F" w:rsidP="00F11392">
      <w:pPr>
        <w:spacing w:before="120" w:after="120" w:line="276" w:lineRule="auto"/>
        <w:jc w:val="both"/>
        <w:rPr>
          <w:rFonts w:ascii="GHEA Grapalat" w:hAnsi="GHEA Grapalat"/>
          <w:sz w:val="20"/>
          <w:szCs w:val="20"/>
          <w:lang w:val="hy-AM" w:eastAsia="en-GB"/>
        </w:rPr>
      </w:pPr>
      <w:r w:rsidRPr="0041027C">
        <w:rPr>
          <w:rFonts w:ascii="GHEA Grapalat" w:hAnsi="GHEA Grapalat"/>
          <w:sz w:val="20"/>
          <w:szCs w:val="20"/>
          <w:lang w:val="hy-AM" w:eastAsia="en-GB"/>
        </w:rPr>
        <w:t xml:space="preserve">Ներկայում, </w:t>
      </w:r>
      <w:r w:rsidRPr="0041027C">
        <w:rPr>
          <w:rFonts w:ascii="GHEA Grapalat" w:hAnsi="GHEA Grapalat"/>
          <w:b/>
          <w:bCs/>
          <w:sz w:val="20"/>
          <w:szCs w:val="20"/>
          <w:lang w:val="hy-AM" w:eastAsia="en-GB"/>
        </w:rPr>
        <w:t>օդի և ջրի աղտոտման համար</w:t>
      </w:r>
      <w:r w:rsidRPr="0041027C">
        <w:rPr>
          <w:rFonts w:ascii="GHEA Grapalat" w:hAnsi="GHEA Grapalat"/>
          <w:sz w:val="20"/>
          <w:szCs w:val="20"/>
          <w:lang w:val="hy-AM" w:eastAsia="en-GB"/>
        </w:rPr>
        <w:t xml:space="preserve"> ՀՀ </w:t>
      </w:r>
      <w:r w:rsidR="0080266F" w:rsidRPr="00F97C17">
        <w:rPr>
          <w:rFonts w:ascii="GHEA Grapalat" w:hAnsi="GHEA Grapalat"/>
          <w:sz w:val="20"/>
          <w:szCs w:val="20"/>
          <w:lang w:val="hy-AM" w:eastAsia="en-GB"/>
        </w:rPr>
        <w:t>h</w:t>
      </w:r>
      <w:r w:rsidRPr="0041027C">
        <w:rPr>
          <w:rFonts w:ascii="GHEA Grapalat" w:hAnsi="GHEA Grapalat"/>
          <w:sz w:val="20"/>
          <w:szCs w:val="20"/>
          <w:lang w:val="hy-AM" w:eastAsia="en-GB"/>
        </w:rPr>
        <w:t>արկային օրենսգրքով սահմանված է բնապահպանական վճար, ինչը</w:t>
      </w:r>
      <w:r w:rsidR="0080266F" w:rsidRPr="00F97C17">
        <w:rPr>
          <w:rFonts w:ascii="GHEA Grapalat" w:hAnsi="GHEA Grapalat"/>
          <w:sz w:val="20"/>
          <w:szCs w:val="20"/>
          <w:lang w:val="hy-AM" w:eastAsia="en-GB"/>
        </w:rPr>
        <w:t>,</w:t>
      </w:r>
      <w:r w:rsidRPr="0041027C">
        <w:rPr>
          <w:rFonts w:ascii="GHEA Grapalat" w:hAnsi="GHEA Grapalat"/>
          <w:sz w:val="20"/>
          <w:szCs w:val="20"/>
          <w:lang w:val="hy-AM" w:eastAsia="en-GB"/>
        </w:rPr>
        <w:t xml:space="preserve"> սակայն</w:t>
      </w:r>
      <w:r w:rsidR="0080266F" w:rsidRPr="00F97C17">
        <w:rPr>
          <w:rFonts w:ascii="GHEA Grapalat" w:hAnsi="GHEA Grapalat"/>
          <w:sz w:val="20"/>
          <w:szCs w:val="20"/>
          <w:lang w:val="hy-AM" w:eastAsia="en-GB"/>
        </w:rPr>
        <w:t>,</w:t>
      </w:r>
      <w:r w:rsidRPr="0041027C">
        <w:rPr>
          <w:rFonts w:ascii="GHEA Grapalat" w:hAnsi="GHEA Grapalat"/>
          <w:sz w:val="20"/>
          <w:szCs w:val="20"/>
          <w:lang w:val="hy-AM" w:eastAsia="en-GB"/>
        </w:rPr>
        <w:t xml:space="preserve"> չի խրախուսում հանքարդյունահանող ընկերություններին ձեռնարկել աղտոտման կանխարգելմանն ուղղված միջոցառումներ: Այլ են հողի աղտոտման հետ կապված խնդիրները: Չկան հստակ կարգավորումներ դրանց վերահսկման, կանխարգելման և մեղմացման ուղղությամբ: Հողի աղտոտման հետ են առնչվում նաև արտադրության և սպառման թափոնների (ընդերքօգտագործման թափոնները կդիտարկվեն առանձին) կառավարման հարցերը: Հարկային օրենսգրքով սահմանված են շրջակա միջավայրում, ինչպես նաև հանքարդյունահանող ընկերության արտադրական տարածքներում թափոնների տեղադրման և պահման համար բնապահպանական վճարներ, սակայն</w:t>
      </w:r>
      <w:r w:rsidR="004D376F" w:rsidRPr="0041027C">
        <w:rPr>
          <w:rFonts w:ascii="GHEA Grapalat" w:hAnsi="GHEA Grapalat"/>
          <w:sz w:val="20"/>
          <w:szCs w:val="20"/>
          <w:lang w:val="hy-AM" w:eastAsia="en-GB"/>
        </w:rPr>
        <w:t>,</w:t>
      </w:r>
      <w:r w:rsidRPr="0041027C">
        <w:rPr>
          <w:rFonts w:ascii="GHEA Grapalat" w:hAnsi="GHEA Grapalat"/>
          <w:sz w:val="20"/>
          <w:szCs w:val="20"/>
          <w:lang w:val="hy-AM" w:eastAsia="en-GB"/>
        </w:rPr>
        <w:t xml:space="preserve"> ընդհանուր առմամբ</w:t>
      </w:r>
      <w:r w:rsidR="004D376F" w:rsidRPr="0041027C">
        <w:rPr>
          <w:rFonts w:ascii="GHEA Grapalat" w:hAnsi="GHEA Grapalat"/>
          <w:sz w:val="20"/>
          <w:szCs w:val="20"/>
          <w:lang w:val="hy-AM" w:eastAsia="en-GB"/>
        </w:rPr>
        <w:t>,</w:t>
      </w:r>
      <w:r w:rsidRPr="0041027C">
        <w:rPr>
          <w:rFonts w:ascii="GHEA Grapalat" w:hAnsi="GHEA Grapalat"/>
          <w:sz w:val="20"/>
          <w:szCs w:val="20"/>
          <w:lang w:val="hy-AM" w:eastAsia="en-GB"/>
        </w:rPr>
        <w:t xml:space="preserve"> բացակայում են ինչպես հողի, օդի և ջրի աղտոտման, այնպես էլ թափոնների կառավարման միջազգային լավագույն փորձին համահունչ կարգավորումները: </w:t>
      </w:r>
    </w:p>
    <w:p w14:paraId="30753A7E" w14:textId="7CDCFE34" w:rsidR="00B85E7F" w:rsidRPr="0041027C" w:rsidRDefault="00B85E7F" w:rsidP="00F11392">
      <w:pPr>
        <w:spacing w:before="120" w:after="120" w:line="276" w:lineRule="auto"/>
        <w:jc w:val="both"/>
        <w:rPr>
          <w:rFonts w:ascii="GHEA Grapalat" w:hAnsi="GHEA Grapalat"/>
          <w:sz w:val="20"/>
          <w:szCs w:val="20"/>
          <w:lang w:val="hy-AM" w:eastAsia="en-GB"/>
        </w:rPr>
      </w:pPr>
      <w:r w:rsidRPr="0041027C">
        <w:rPr>
          <w:rFonts w:ascii="GHEA Grapalat" w:hAnsi="GHEA Grapalat"/>
          <w:sz w:val="20"/>
          <w:szCs w:val="20"/>
          <w:lang w:val="hy-AM" w:eastAsia="en-GB"/>
        </w:rPr>
        <w:t xml:space="preserve">Ընդերքօգտագործման թափոնների կառավարման հիմնահարցերը կարգավորվում են ՀՀ </w:t>
      </w:r>
      <w:r w:rsidR="0080266F" w:rsidRPr="0041027C">
        <w:rPr>
          <w:rFonts w:ascii="GHEA Grapalat" w:hAnsi="GHEA Grapalat"/>
          <w:sz w:val="20"/>
          <w:szCs w:val="20"/>
          <w:lang w:val="hy-AM" w:eastAsia="en-GB"/>
        </w:rPr>
        <w:t>ը</w:t>
      </w:r>
      <w:r w:rsidRPr="0041027C">
        <w:rPr>
          <w:rFonts w:ascii="GHEA Grapalat" w:hAnsi="GHEA Grapalat"/>
          <w:sz w:val="20"/>
          <w:szCs w:val="20"/>
          <w:lang w:val="hy-AM" w:eastAsia="en-GB"/>
        </w:rPr>
        <w:t>նդերքի մասին օրենսգրքով և համապատասխան ենթաօրենսդրական ակտերով:</w:t>
      </w:r>
    </w:p>
    <w:p w14:paraId="6963AB46" w14:textId="4891102C" w:rsidR="00BC226C" w:rsidRPr="00F97C17" w:rsidRDefault="007B0BFA" w:rsidP="00F11392">
      <w:pPr>
        <w:spacing w:before="120" w:after="120" w:line="276" w:lineRule="auto"/>
        <w:jc w:val="both"/>
        <w:rPr>
          <w:rFonts w:ascii="GHEA Grapalat" w:hAnsi="GHEA Grapalat"/>
          <w:i/>
          <w:iCs/>
          <w:sz w:val="20"/>
          <w:szCs w:val="20"/>
          <w:lang w:val="hy-AM" w:eastAsia="en-GB"/>
        </w:rPr>
      </w:pPr>
      <w:r w:rsidRPr="0041027C">
        <w:rPr>
          <w:rFonts w:ascii="GHEA Grapalat" w:hAnsi="GHEA Grapalat"/>
          <w:i/>
          <w:iCs/>
          <w:sz w:val="20"/>
          <w:szCs w:val="20"/>
          <w:lang w:val="hy-AM" w:eastAsia="en-GB"/>
        </w:rPr>
        <w:t>Ընդերքօգտագործման թափոններ</w:t>
      </w:r>
    </w:p>
    <w:p w14:paraId="1C51B3B1" w14:textId="3441D8C1" w:rsidR="00B85E7F" w:rsidRPr="0041027C" w:rsidRDefault="00B85E7F" w:rsidP="00F11392">
      <w:pPr>
        <w:spacing w:before="120" w:after="120" w:line="276" w:lineRule="auto"/>
        <w:jc w:val="both"/>
        <w:rPr>
          <w:rFonts w:ascii="GHEA Grapalat" w:hAnsi="GHEA Grapalat"/>
          <w:sz w:val="20"/>
          <w:szCs w:val="20"/>
          <w:lang w:val="hy-AM" w:eastAsia="en-GB"/>
        </w:rPr>
      </w:pPr>
      <w:r w:rsidRPr="0041027C">
        <w:rPr>
          <w:rFonts w:ascii="GHEA Grapalat" w:hAnsi="GHEA Grapalat"/>
          <w:sz w:val="20"/>
          <w:szCs w:val="20"/>
          <w:lang w:val="hy-AM" w:eastAsia="en-GB"/>
        </w:rPr>
        <w:t>Ընդերքօգտագոր</w:t>
      </w:r>
      <w:r w:rsidR="00DD4292" w:rsidRPr="0041027C">
        <w:rPr>
          <w:rFonts w:ascii="GHEA Grapalat" w:hAnsi="GHEA Grapalat"/>
          <w:sz w:val="20"/>
          <w:szCs w:val="20"/>
          <w:lang w:val="hy-AM" w:eastAsia="en-GB"/>
        </w:rPr>
        <w:t>ծ</w:t>
      </w:r>
      <w:r w:rsidRPr="0041027C">
        <w:rPr>
          <w:rFonts w:ascii="GHEA Grapalat" w:hAnsi="GHEA Grapalat"/>
          <w:sz w:val="20"/>
          <w:szCs w:val="20"/>
          <w:lang w:val="hy-AM" w:eastAsia="en-GB"/>
        </w:rPr>
        <w:t xml:space="preserve">ման թափոնների վերաբերյալ խոսելիս հարկ է ընդգծել </w:t>
      </w:r>
      <w:r w:rsidRPr="0041027C">
        <w:rPr>
          <w:rFonts w:ascii="GHEA Grapalat" w:hAnsi="GHEA Grapalat"/>
          <w:b/>
          <w:bCs/>
          <w:sz w:val="20"/>
          <w:szCs w:val="20"/>
          <w:lang w:val="hy-AM" w:eastAsia="en-GB"/>
        </w:rPr>
        <w:t>պոչամբարների  կառավարումը</w:t>
      </w:r>
      <w:r w:rsidRPr="0041027C">
        <w:rPr>
          <w:rFonts w:ascii="GHEA Grapalat" w:hAnsi="GHEA Grapalat"/>
          <w:sz w:val="20"/>
          <w:szCs w:val="20"/>
          <w:lang w:val="hy-AM" w:eastAsia="en-GB"/>
        </w:rPr>
        <w:t xml:space="preserve">: Պոչամբարներից յուրաքանչյուրը յուրահատուկ և բարդ հիդրոտեխնիկական համակարգ է, որը նախագծված և կառուցված է, ինչպես նաև շահագործվում է այն բնութագրերին համապատասխան, որոնք սահմանվում են՝ հաշվի առնելով բուն պոչամբարային նյութի ֆիզիկական բնույթը, գտնվելու վայրը և մի շարք այլ գործոններ: Պոչամբարների նախագծման կարևոր բնորոշիչներից է դրանց ստատիկ և դինամիկ կայունությունը, ինչը նշանակում է, որ այդ կառույցները պետք է դիմակայեն ոչ միայն շոշափելի հիդրոստատիկ ճնշումներին՝ իրենց կառուցման ընթացքում, </w:t>
      </w:r>
      <w:r w:rsidRPr="0041027C">
        <w:rPr>
          <w:rFonts w:ascii="GHEA Grapalat" w:hAnsi="GHEA Grapalat"/>
          <w:sz w:val="20"/>
          <w:szCs w:val="20"/>
          <w:lang w:val="hy-AM" w:eastAsia="en-GB"/>
        </w:rPr>
        <w:lastRenderedPageBreak/>
        <w:t xml:space="preserve">այլև մնան աշխատունակ դինամիկ բեռնվածության (այսինքն` երկրաշարժերի) դեպքում: Հայաստանի դեպքում վերջինս էական գործոն է, քանի որ երկիրը գտնվում է սեյսմիկ ակտիվ գոտում: </w:t>
      </w:r>
    </w:p>
    <w:p w14:paraId="05673E75" w14:textId="77777777" w:rsidR="00B85E7F" w:rsidRPr="0041027C" w:rsidRDefault="00B85E7F" w:rsidP="00F11392">
      <w:pPr>
        <w:spacing w:before="120" w:after="120" w:line="276" w:lineRule="auto"/>
        <w:jc w:val="both"/>
        <w:rPr>
          <w:rFonts w:ascii="GHEA Grapalat" w:hAnsi="GHEA Grapalat"/>
          <w:sz w:val="20"/>
          <w:szCs w:val="20"/>
          <w:lang w:val="hy-AM" w:eastAsia="en-GB"/>
        </w:rPr>
      </w:pPr>
      <w:r w:rsidRPr="0041027C">
        <w:rPr>
          <w:rFonts w:ascii="GHEA Grapalat" w:hAnsi="GHEA Grapalat"/>
          <w:sz w:val="20"/>
          <w:szCs w:val="20"/>
          <w:lang w:val="hy-AM" w:eastAsia="en-GB"/>
        </w:rPr>
        <w:t>Հայաստանի պոչամբարների մեծ մասն ունի վերընթաց բարձրացման նախագիծ: Վերընթաց բարձրացման նախագիծն ամենաէժանն է կառուցման տեսանկյունից, բայց նաև ամենախոցելին՝ կայունության տեսանկյունից: Սա պայմանավորված է նրանով, որ նախագիծը հաշվի է առնում պոչամբարների ամրությունը՝ պատվարի կառուցվածքն ապահովելու համար, այլ ոչ թե ինժեներական լիցքահողը՝ ինչպես այլ հողային ամբարտակների դեպքում: Այս տիպի պատվարները կա՛մ արդեն հանվել են, կա՛մ աստիճանաբար հանվում են շահագործումից շոշափելի սեյսմիկ ռիսկեր ունեցող երկրներում: Հաշվի առնելով վերջին 10 տարվա ընթացքում տեղի ունեցած պատվարների երկու ճեղքումը՝ Բրազիլիան վերին հոսքի պատվարների կառուցումը և շահագործումն արգելել է օրենքով:</w:t>
      </w:r>
    </w:p>
    <w:p w14:paraId="64D3C7F9" w14:textId="221A329E" w:rsidR="00B85E7F" w:rsidRPr="0041027C" w:rsidRDefault="00B85E7F" w:rsidP="00F11392">
      <w:pPr>
        <w:spacing w:before="120" w:after="120" w:line="276" w:lineRule="auto"/>
        <w:jc w:val="both"/>
        <w:rPr>
          <w:rFonts w:ascii="GHEA Grapalat" w:hAnsi="GHEA Grapalat"/>
          <w:sz w:val="20"/>
          <w:szCs w:val="20"/>
          <w:lang w:val="hy-AM" w:eastAsia="en-GB"/>
        </w:rPr>
      </w:pPr>
      <w:r w:rsidRPr="0041027C">
        <w:rPr>
          <w:rFonts w:ascii="GHEA Grapalat" w:hAnsi="GHEA Grapalat"/>
          <w:sz w:val="20"/>
          <w:szCs w:val="20"/>
          <w:lang w:val="hy-AM" w:eastAsia="en-GB"/>
        </w:rPr>
        <w:t>Հայաստանը լեռնային երկիր է` բարդ տեղագրությամբ, ինչը նշանակում է, որ պոչամբարների և ջրի պահպանման համար նախագծված և կառուցված պատվարները հիմնականում բարձր են տեղակայված: Հայաստանում պոչամբարների խափանումը կործանարար կլինի ոչ միայն այն համայնքների համար, որտեղ դրանք տեղակայված են, այլ նաև Հայաստանի հարևան երկրների համար: Վերջին ժամանակահատվածում տեղի ունեցած դեպքերից յուրաքանչյուրում, օրինակ</w:t>
      </w:r>
      <w:r w:rsidR="0080266F" w:rsidRPr="00F97C17">
        <w:rPr>
          <w:rFonts w:ascii="GHEA Grapalat" w:hAnsi="GHEA Grapalat"/>
          <w:sz w:val="20"/>
          <w:szCs w:val="20"/>
          <w:lang w:val="hy-AM" w:eastAsia="en-GB"/>
        </w:rPr>
        <w:t>`</w:t>
      </w:r>
      <w:r w:rsidRPr="0041027C">
        <w:rPr>
          <w:rFonts w:ascii="GHEA Grapalat" w:hAnsi="GHEA Grapalat"/>
          <w:sz w:val="20"/>
          <w:szCs w:val="20"/>
          <w:lang w:val="hy-AM" w:eastAsia="en-GB"/>
        </w:rPr>
        <w:t xml:space="preserve"> Բրազիլիայում (2019թ.), Չինաստանում (2020թ.) պոչամբարների խափանումը հանգեցրել է միլիարդավոր դոլարների իրավական պարտավորությունների առաջացման: Ընդերքի մասին օրենսգրքում արգելվել է վերընթաց տիպի պատվարների կառուցումը, սակայն ինչպես պոչամբարների, այնպես էլ լցակույտերի կառավարմանը վերաբերող միջազգային լավագույն փորձին համահունչ կարգավորումները բացակայում են: Նույն ենթատեքստում միջազգային լավագույն փորձի գործիքակազմով չեն կարգավորվում (կառավարվում, կանխարգելվում, մեղմացվում) մասնավորապես լցակույտերից, պոչամբարներից և հանքավայրերից իրականացվող թթվային դրենաժները թե՛ նախագծման, և թե՛ շահագործման ու փակման փուլերում: </w:t>
      </w:r>
      <w:r w:rsidR="007B0BFA" w:rsidRPr="0041027C">
        <w:rPr>
          <w:rFonts w:ascii="GHEA Grapalat" w:hAnsi="GHEA Grapalat"/>
          <w:sz w:val="20"/>
          <w:szCs w:val="20"/>
          <w:lang w:val="hy-AM" w:eastAsia="en-GB"/>
        </w:rPr>
        <w:t>Պոչամբարներին առնչվող հիմնահարցերը մանրամասն ներկայացված են 4</w:t>
      </w:r>
      <w:r w:rsidR="007B0BFA" w:rsidRPr="0041027C">
        <w:rPr>
          <w:rFonts w:ascii="Cambria Math" w:hAnsi="Cambria Math" w:cs="Cambria Math"/>
          <w:sz w:val="20"/>
          <w:szCs w:val="20"/>
          <w:lang w:val="hy-AM" w:eastAsia="en-GB"/>
        </w:rPr>
        <w:t>․</w:t>
      </w:r>
      <w:r w:rsidR="007B0BFA" w:rsidRPr="00F97C17">
        <w:rPr>
          <w:rFonts w:ascii="GHEA Grapalat" w:hAnsi="GHEA Grapalat"/>
          <w:sz w:val="20"/>
          <w:szCs w:val="20"/>
          <w:lang w:val="hy-AM" w:eastAsia="en-GB"/>
        </w:rPr>
        <w:t>3 բաժնում։</w:t>
      </w:r>
    </w:p>
    <w:p w14:paraId="2BAB8183" w14:textId="77777777" w:rsidR="00B85E7F" w:rsidRPr="0041027C" w:rsidRDefault="00B85E7F" w:rsidP="00F11392">
      <w:pPr>
        <w:spacing w:before="120" w:after="120" w:line="276" w:lineRule="auto"/>
        <w:jc w:val="both"/>
        <w:rPr>
          <w:rFonts w:ascii="GHEA Grapalat" w:hAnsi="GHEA Grapalat"/>
          <w:sz w:val="20"/>
          <w:szCs w:val="20"/>
          <w:lang w:val="hy-AM" w:eastAsia="en-GB"/>
        </w:rPr>
      </w:pPr>
      <w:r w:rsidRPr="0041027C">
        <w:rPr>
          <w:rFonts w:ascii="GHEA Grapalat" w:hAnsi="GHEA Grapalat"/>
          <w:sz w:val="20"/>
          <w:szCs w:val="20"/>
          <w:lang w:val="hy-AM" w:eastAsia="en-GB"/>
        </w:rPr>
        <w:t xml:space="preserve">Բացի մետաղական հանքանյութերի արդյունահանմամբ զբաղվող 1-2 խոշոր ընկերություններից, կան նաև փոքր ընկերություններ, որոնք մասնակցում են անարդյունավետ կառավարվող նախագծերում, որոնց հետ կապված հանքավայրերը հայտնաբերվել են խորհրդային տարիներին: Նման անարդյունավետ նախագծերն էական վնաս են հասցնում շրջակա միջավայրին: Առկա է օդի և ջրի զգալի աղտոտում, որն առաջանում է գոյություն ունեցող հանքերի շահագործումից և վերամշակման աշխատանքներից: </w:t>
      </w:r>
    </w:p>
    <w:p w14:paraId="6D944133" w14:textId="77777777" w:rsidR="00B85E7F" w:rsidRPr="0041027C" w:rsidRDefault="00B85E7F" w:rsidP="00F11392">
      <w:pPr>
        <w:spacing w:before="120" w:after="120" w:line="276" w:lineRule="auto"/>
        <w:jc w:val="both"/>
        <w:rPr>
          <w:rFonts w:ascii="GHEA Grapalat" w:hAnsi="GHEA Grapalat"/>
          <w:sz w:val="20"/>
          <w:szCs w:val="20"/>
          <w:lang w:val="hy-AM" w:eastAsia="en-GB"/>
        </w:rPr>
      </w:pPr>
      <w:r w:rsidRPr="0041027C">
        <w:rPr>
          <w:rFonts w:ascii="GHEA Grapalat" w:hAnsi="GHEA Grapalat"/>
          <w:sz w:val="20"/>
          <w:szCs w:val="20"/>
          <w:lang w:val="hy-AM" w:eastAsia="en-GB"/>
        </w:rPr>
        <w:t xml:space="preserve">Միջոցների անբավարարությունը (բաշխման համակարգ և օգտագործման մեխանիզմներ), ինչպես նաև համարժեք ծրագրերի ընդհանուր բացակայությունը հնարավորություն չի տալիս իրականացնել հանքավայրերի, պոչամբարների և խախտված հողերի վերականգնման աշխատանքներ: Շրջակա միջավայրի և բնական ռեսուրսների պահպանության և հողերի վերականգնման գործող ֆոնդը խիստ անբավարար է՝ իր հայտարարված նպատակին ծառայելու համար: Այն դեպքերում, երբ ձեռնարկությունները նախկինում հանդիսացել են պետության սեփականությունը (մինչ սեփականաշնորհումը), պետության և նոր սեփականատիրոջ միջև պատասխանատվության որևէ ֆորմալ բաժանում չի իրականացվել: Հաշվի առնելով բարձր սեյսմիկ ռիսկը՝ կան պոչամբարների </w:t>
      </w:r>
      <w:r w:rsidRPr="0041027C">
        <w:rPr>
          <w:rFonts w:ascii="GHEA Grapalat" w:hAnsi="GHEA Grapalat"/>
          <w:sz w:val="20"/>
          <w:szCs w:val="20"/>
          <w:lang w:val="hy-AM" w:eastAsia="en-GB"/>
        </w:rPr>
        <w:lastRenderedPageBreak/>
        <w:t>խափանման շոշափելի ռիսկեր: Ցանկացած հանքարդյունաբերական գործունեության դեպքում արդյունահանված տարածքները սովորաբար մնում են առանց որևէ վերականգնման:</w:t>
      </w:r>
    </w:p>
    <w:p w14:paraId="6B962DB9" w14:textId="27D9D9A4" w:rsidR="00B85E7F" w:rsidRPr="0041027C" w:rsidRDefault="00D46911" w:rsidP="00F11392">
      <w:pPr>
        <w:spacing w:before="120" w:after="120" w:line="276" w:lineRule="auto"/>
        <w:jc w:val="both"/>
        <w:rPr>
          <w:rFonts w:ascii="GHEA Grapalat" w:hAnsi="GHEA Grapalat"/>
          <w:sz w:val="20"/>
          <w:szCs w:val="20"/>
          <w:lang w:val="hy-AM" w:eastAsia="en-GB"/>
        </w:rPr>
      </w:pPr>
      <w:r>
        <w:rPr>
          <w:rFonts w:ascii="GHEA Grapalat" w:hAnsi="GHEA Grapalat"/>
          <w:sz w:val="20"/>
          <w:szCs w:val="20"/>
          <w:lang w:val="hy-AM" w:eastAsia="en-GB"/>
        </w:rPr>
        <w:t>Ամբողջովին</w:t>
      </w:r>
      <w:r w:rsidR="00B85E7F" w:rsidRPr="0041027C">
        <w:rPr>
          <w:rFonts w:ascii="GHEA Grapalat" w:hAnsi="GHEA Grapalat"/>
          <w:sz w:val="20"/>
          <w:szCs w:val="20"/>
          <w:lang w:val="hy-AM" w:eastAsia="en-GB"/>
        </w:rPr>
        <w:t xml:space="preserve"> կարգավորված չէ պատմական ժամանակներից գոյություն ունեցող լքված հանքավայրերի և ընդերքօգտագործման թափոնների տարածքների վերականգնման, դրանցից շրջակա միջավայրի բաղադրիչների (օդ, հող, ջուր, կենսաբազմազանություն) աղտոտման (օրինակ թթվային դրենաժ) կանխարգելման և (կամ) նվազեցման խնդիրները:</w:t>
      </w:r>
    </w:p>
    <w:p w14:paraId="7B64F722" w14:textId="77777777" w:rsidR="00B85E7F" w:rsidRPr="0041027C" w:rsidRDefault="00B85E7F" w:rsidP="00F11392">
      <w:pPr>
        <w:spacing w:before="120" w:after="120" w:line="276" w:lineRule="auto"/>
        <w:jc w:val="both"/>
        <w:rPr>
          <w:rFonts w:ascii="GHEA Grapalat" w:hAnsi="GHEA Grapalat"/>
          <w:sz w:val="20"/>
          <w:szCs w:val="20"/>
          <w:lang w:val="hy-AM" w:eastAsia="en-GB"/>
        </w:rPr>
      </w:pPr>
      <w:r w:rsidRPr="0041027C">
        <w:rPr>
          <w:rFonts w:ascii="GHEA Grapalat" w:hAnsi="GHEA Grapalat"/>
          <w:sz w:val="20"/>
          <w:szCs w:val="20"/>
          <w:lang w:val="hy-AM" w:eastAsia="en-GB"/>
        </w:rPr>
        <w:t xml:space="preserve">Հայաստանը «մակերեսային հոսքերի» երկիր է, որի տարածքում տեղի ունեցող տեղումներով է պայմանավորված  մակերեսային ջրերի գրեթե ողջ հոսքը և ստորերկրյա ջրերի ավազանի համալրումը: Այս սահմանափակ ռեսուրսի համար մրցում են գյուղատնտեսությունը, արդյունաբերությունը, կենցաղային օգտագործումը, մակերևութային ջրերի գոլորշիացումը և էկոհամակարգի պահանջները: Հետևաբար, կայուն հանքարդյունաբերություն ապահովելու համար անհրաժեշտ է հաշվի առնել երկրում ջրային ռեսուրսների կառավարումը ինտեգրված եղանակով: Ավելին, ջրային ռեսուրսների ողջ պլանավորումը պահանջում է հաշվի առնել կլիմայի գլոբալ փոփոխությունը: </w:t>
      </w:r>
    </w:p>
    <w:p w14:paraId="563B8934" w14:textId="6B69C6F7" w:rsidR="008C21D1" w:rsidRPr="0041027C" w:rsidRDefault="00B85E7F" w:rsidP="00F11392">
      <w:pPr>
        <w:spacing w:before="120" w:after="120" w:line="276" w:lineRule="auto"/>
        <w:jc w:val="both"/>
        <w:rPr>
          <w:rFonts w:ascii="GHEA Grapalat" w:hAnsi="GHEA Grapalat"/>
          <w:sz w:val="20"/>
          <w:szCs w:val="20"/>
          <w:lang w:val="hy-AM" w:eastAsia="en-GB"/>
        </w:rPr>
      </w:pPr>
      <w:r w:rsidRPr="0041027C">
        <w:rPr>
          <w:rFonts w:ascii="GHEA Grapalat" w:hAnsi="GHEA Grapalat"/>
          <w:sz w:val="20"/>
          <w:szCs w:val="20"/>
          <w:lang w:val="hy-AM" w:eastAsia="en-GB"/>
        </w:rPr>
        <w:t>Ընդերքօգտագործման, արտադրության և սպառման թափոնների հետ կապված, ինչպես նաև շրջակա միջավայրի բաղադրիչների աղտոտման ու բնական ռեսուրսների ոչ արդյունավետ օգտագործման (օրինակ մակերևութային և ստորգետնյա ջրեր) վերը նշված խնդիրները արդիական են ոչ միայն մետաղական, այլ նաև՝ ոչ մետաղական հանքավայրերի շահագործման դեպքում:</w:t>
      </w:r>
    </w:p>
    <w:p w14:paraId="06494EE4" w14:textId="3508C3E6" w:rsidR="00F707A3" w:rsidRPr="0041027C" w:rsidRDefault="00F707A3" w:rsidP="004B0FE8">
      <w:pPr>
        <w:pStyle w:val="Heading2"/>
        <w:numPr>
          <w:ilvl w:val="2"/>
          <w:numId w:val="2"/>
        </w:numPr>
        <w:spacing w:after="120" w:line="276" w:lineRule="auto"/>
        <w:rPr>
          <w:rFonts w:ascii="GHEA Grapalat" w:hAnsi="GHEA Grapalat" w:cs="Arial"/>
          <w:b/>
          <w:color w:val="7030A0"/>
          <w:sz w:val="20"/>
          <w:szCs w:val="20"/>
          <w:lang w:val="hy-AM" w:eastAsia="en-GB"/>
        </w:rPr>
      </w:pPr>
      <w:bookmarkStart w:id="3" w:name="_Toc92820217"/>
      <w:r w:rsidRPr="0041027C">
        <w:rPr>
          <w:rFonts w:ascii="GHEA Grapalat" w:hAnsi="GHEA Grapalat" w:cs="Arial"/>
          <w:b/>
          <w:color w:val="7030A0"/>
          <w:sz w:val="20"/>
          <w:szCs w:val="20"/>
          <w:lang w:val="hy-AM" w:eastAsia="en-GB"/>
        </w:rPr>
        <w:t>ԳՐԱԿԱՆՈՒԹՅԱՆ ՎԵՐԼՈՒԾՈՒԹՅՈՒՆ</w:t>
      </w:r>
      <w:bookmarkEnd w:id="3"/>
      <w:r w:rsidRPr="0041027C">
        <w:rPr>
          <w:rFonts w:ascii="GHEA Grapalat" w:hAnsi="GHEA Grapalat" w:cs="Arial"/>
          <w:b/>
          <w:color w:val="7030A0"/>
          <w:sz w:val="20"/>
          <w:szCs w:val="20"/>
          <w:lang w:val="hy-AM" w:eastAsia="en-GB"/>
        </w:rPr>
        <w:t xml:space="preserve"> </w:t>
      </w:r>
    </w:p>
    <w:p w14:paraId="48D55343" w14:textId="5FC25E5A" w:rsidR="00814023" w:rsidRPr="0041027C" w:rsidRDefault="00814023" w:rsidP="00F11392">
      <w:pPr>
        <w:spacing w:before="120" w:after="120" w:line="276" w:lineRule="auto"/>
        <w:jc w:val="both"/>
        <w:rPr>
          <w:rFonts w:ascii="GHEA Grapalat" w:hAnsi="GHEA Grapalat"/>
          <w:sz w:val="20"/>
          <w:szCs w:val="20"/>
          <w:lang w:val="hy-AM"/>
        </w:rPr>
      </w:pPr>
      <w:r w:rsidRPr="0041027C">
        <w:rPr>
          <w:rFonts w:ascii="GHEA Grapalat" w:hAnsi="GHEA Grapalat"/>
          <w:sz w:val="20"/>
          <w:szCs w:val="20"/>
          <w:lang w:val="hy-AM"/>
        </w:rPr>
        <w:t>Հայաստանում հանքարդյունաբերական գործունեության՝ շրջակա միջավայրի վրա թողած ազդեցության վերաբերյալ հատկապես վերջին տասնամյակի ընթացքում զգալի գիտական գրականություն է կուտակվել</w:t>
      </w:r>
      <w:r w:rsidRPr="0041027C">
        <w:rPr>
          <w:rFonts w:ascii="GHEA Grapalat" w:hAnsi="GHEA Grapalat" w:cs="Times New Roman"/>
          <w:sz w:val="20"/>
          <w:szCs w:val="20"/>
          <w:lang w:val="hy-AM"/>
        </w:rPr>
        <w:t xml:space="preserve">: </w:t>
      </w:r>
      <w:r w:rsidRPr="0041027C">
        <w:rPr>
          <w:rFonts w:ascii="GHEA Grapalat" w:hAnsi="GHEA Grapalat"/>
          <w:sz w:val="20"/>
          <w:szCs w:val="20"/>
          <w:lang w:val="hy-AM"/>
        </w:rPr>
        <w:t>Հրապարակումները հիմնականում վերաբերվում են հարավում գտնվող Սյունիքի մարզի և հյուսիսում գտնվող Լոռու մարզի հանքարդյունաբերական շրջաններին</w:t>
      </w:r>
      <w:r w:rsidRPr="0041027C">
        <w:rPr>
          <w:rFonts w:ascii="GHEA Grapalat" w:hAnsi="GHEA Grapalat" w:cs="Tahoma"/>
          <w:sz w:val="20"/>
          <w:szCs w:val="20"/>
          <w:lang w:val="hy-AM"/>
        </w:rPr>
        <w:t xml:space="preserve">։ </w:t>
      </w:r>
      <w:r w:rsidRPr="0041027C">
        <w:rPr>
          <w:rFonts w:ascii="GHEA Grapalat" w:hAnsi="GHEA Grapalat"/>
          <w:sz w:val="20"/>
          <w:szCs w:val="20"/>
          <w:lang w:val="hy-AM"/>
        </w:rPr>
        <w:t>Հրատարակությունների մեծ մասը վերաբերում է այս տարածքներում շահագործվող հանքավայրերի պատճառով շրջակա միջավայրի աղտոտմանը և առողջության վրա ազդեցությանը</w:t>
      </w:r>
      <w:r w:rsidRPr="0041027C">
        <w:rPr>
          <w:rFonts w:ascii="GHEA Grapalat" w:hAnsi="GHEA Grapalat" w:cs="Times New Roman"/>
          <w:sz w:val="20"/>
          <w:szCs w:val="20"/>
          <w:lang w:val="hy-AM"/>
        </w:rPr>
        <w:t xml:space="preserve">: </w:t>
      </w:r>
      <w:r w:rsidRPr="0041027C">
        <w:rPr>
          <w:rFonts w:ascii="GHEA Grapalat" w:hAnsi="GHEA Grapalat"/>
          <w:sz w:val="20"/>
          <w:szCs w:val="20"/>
          <w:lang w:val="hy-AM"/>
        </w:rPr>
        <w:t>Շատ ավելի քիչ հոդված է հրապարակվել հին հանքավայրերի վերաբերյալ:</w:t>
      </w:r>
      <w:r w:rsidR="00172D9F" w:rsidRPr="0041027C">
        <w:rPr>
          <w:rFonts w:ascii="GHEA Grapalat" w:hAnsi="GHEA Grapalat"/>
          <w:sz w:val="20"/>
          <w:szCs w:val="20"/>
          <w:lang w:val="hy-AM"/>
        </w:rPr>
        <w:t xml:space="preserve"> Դրանց ազդեցության մասին հիմնականում հիշատակվում է առանձին ընտրված տեղանքների առկայության դեպքում տարածաշրջանային ուսումնասիրություններում:</w:t>
      </w:r>
    </w:p>
    <w:p w14:paraId="72E8FC5D" w14:textId="55FB27C3" w:rsidR="00172D9F" w:rsidRPr="0041027C" w:rsidRDefault="00172D9F" w:rsidP="00F11392">
      <w:pPr>
        <w:spacing w:before="120" w:after="120" w:line="276" w:lineRule="auto"/>
        <w:jc w:val="both"/>
        <w:rPr>
          <w:rFonts w:ascii="GHEA Grapalat" w:hAnsi="GHEA Grapalat"/>
          <w:sz w:val="20"/>
          <w:szCs w:val="20"/>
          <w:lang w:val="hy-AM"/>
        </w:rPr>
      </w:pPr>
      <w:r w:rsidRPr="0041027C">
        <w:rPr>
          <w:rFonts w:ascii="GHEA Grapalat" w:hAnsi="GHEA Grapalat"/>
          <w:sz w:val="20"/>
          <w:szCs w:val="20"/>
          <w:lang w:val="hy-AM"/>
        </w:rPr>
        <w:t>Ուսումնասիրությունների թեմաները հիմնականում վերաբերում են հողերի և մակերևութային  ջրերի աղտոտմանը և այս աղտոտման հետևանքով շրջակա միջավայրի և մարդու առողջության վրա թողած ազդեցությանը:</w:t>
      </w:r>
    </w:p>
    <w:p w14:paraId="1F3137FD" w14:textId="3A17EAD8" w:rsidR="00172D9F" w:rsidRPr="0041027C" w:rsidRDefault="00E2587B" w:rsidP="00F11392">
      <w:pPr>
        <w:spacing w:before="120" w:after="120" w:line="276" w:lineRule="auto"/>
        <w:jc w:val="both"/>
        <w:rPr>
          <w:rFonts w:ascii="GHEA Grapalat" w:hAnsi="GHEA Grapalat"/>
          <w:sz w:val="20"/>
          <w:szCs w:val="20"/>
          <w:lang w:val="hy-AM"/>
        </w:rPr>
      </w:pPr>
      <w:r w:rsidRPr="0041027C">
        <w:rPr>
          <w:rFonts w:ascii="GHEA Grapalat" w:hAnsi="GHEA Grapalat"/>
          <w:sz w:val="20"/>
          <w:szCs w:val="20"/>
          <w:lang w:val="hy-AM"/>
        </w:rPr>
        <w:t>Հարկ է նշել, որ գոյություն ունեցող ուսումնասիրություններից մի քանիսն արտացոլում են այն փաստը, որ բացի հանքարդյունաբերությունից կան նաև շրջակա միջավայրի վրա բազմաթիվ այլ ընթացիկ կամ նախորդած արդյունաբերական և (կամ) մարդկային այլ գործողությունների արդյունքում առաջացած ազդեցություններ:</w:t>
      </w:r>
    </w:p>
    <w:p w14:paraId="42994446" w14:textId="39AFAA0A" w:rsidR="00E2587B" w:rsidRPr="0041027C" w:rsidRDefault="00225BEF" w:rsidP="00F11392">
      <w:pPr>
        <w:spacing w:before="120" w:after="120" w:line="276" w:lineRule="auto"/>
        <w:jc w:val="both"/>
        <w:rPr>
          <w:rFonts w:ascii="GHEA Grapalat" w:hAnsi="GHEA Grapalat"/>
          <w:sz w:val="20"/>
          <w:szCs w:val="20"/>
          <w:lang w:val="hy-AM"/>
        </w:rPr>
      </w:pPr>
      <w:r w:rsidRPr="0041027C">
        <w:rPr>
          <w:rFonts w:ascii="GHEA Grapalat" w:hAnsi="GHEA Grapalat"/>
          <w:sz w:val="20"/>
          <w:szCs w:val="20"/>
          <w:lang w:val="hy-AM"/>
        </w:rPr>
        <w:t xml:space="preserve">Հանքարդյունաբերության հիմնական գործողությունները կենտրոնացած են Հայաստանի հարավում և հյուսիսում: Քաղաքներում և գյուղական բնակավայրերում խմելու ջրի կենտրոնական աղբյուրը </w:t>
      </w:r>
      <w:r w:rsidRPr="0041027C">
        <w:rPr>
          <w:rFonts w:ascii="GHEA Grapalat" w:hAnsi="GHEA Grapalat"/>
          <w:sz w:val="20"/>
          <w:szCs w:val="20"/>
          <w:lang w:val="hy-AM"/>
        </w:rPr>
        <w:lastRenderedPageBreak/>
        <w:t>մակերևութային և գրունտային ջուրն է: Բաբայանն (2019թ.)</w:t>
      </w:r>
      <w:r w:rsidRPr="00F97C17">
        <w:rPr>
          <w:rStyle w:val="FootnoteTextChar"/>
          <w:rFonts w:ascii="GHEA Grapalat" w:hAnsi="GHEA Grapalat"/>
          <w:vertAlign w:val="superscript"/>
          <w:lang w:val="hy-AM"/>
        </w:rPr>
        <w:footnoteReference w:id="4"/>
      </w:r>
      <w:r w:rsidRPr="00F97C17">
        <w:rPr>
          <w:rFonts w:ascii="GHEA Grapalat" w:hAnsi="GHEA Grapalat"/>
          <w:sz w:val="20"/>
          <w:szCs w:val="20"/>
          <w:vertAlign w:val="superscript"/>
          <w:lang w:val="hy-AM"/>
        </w:rPr>
        <w:t xml:space="preserve"> </w:t>
      </w:r>
      <w:r w:rsidRPr="0041027C">
        <w:rPr>
          <w:rFonts w:ascii="GHEA Grapalat" w:hAnsi="GHEA Grapalat"/>
          <w:sz w:val="20"/>
          <w:szCs w:val="20"/>
          <w:lang w:val="hy-AM"/>
        </w:rPr>
        <w:t>ուսումնասիրել է Հայաստանի հարավում հանքարդյունաբերական քաղաքների և գյուղերի բնակչությանը ջուր մատակարարող Ողջի և Մեղրի ինչպես նաև խմելու ջրի կենտրոնացված և մակերեսային աղբյուրներում գետավազաններում ծանր մետաղների պարունակությունը։</w:t>
      </w:r>
    </w:p>
    <w:p w14:paraId="245C4BE6" w14:textId="18D30002" w:rsidR="00814023" w:rsidRPr="0041027C" w:rsidRDefault="00225BEF" w:rsidP="00F11392">
      <w:pPr>
        <w:spacing w:before="120" w:after="120" w:line="276" w:lineRule="auto"/>
        <w:jc w:val="both"/>
        <w:rPr>
          <w:rFonts w:ascii="GHEA Grapalat" w:hAnsi="GHEA Grapalat"/>
          <w:sz w:val="20"/>
          <w:szCs w:val="20"/>
          <w:lang w:val="hy-AM" w:eastAsia="en-GB"/>
        </w:rPr>
      </w:pPr>
      <w:r w:rsidRPr="0041027C">
        <w:rPr>
          <w:rFonts w:ascii="GHEA Grapalat" w:hAnsi="GHEA Grapalat"/>
          <w:sz w:val="20"/>
          <w:szCs w:val="20"/>
          <w:lang w:val="hy-AM" w:eastAsia="en-GB"/>
        </w:rPr>
        <w:t>Որոշ տարածքներում ծարիրի (Sb) առավելագույն կոնցենտրացիան սահմանափակվում է</w:t>
      </w:r>
      <w:r w:rsidR="00134B75" w:rsidRPr="00F97C17">
        <w:rPr>
          <w:rFonts w:ascii="GHEA Grapalat" w:hAnsi="GHEA Grapalat"/>
          <w:sz w:val="20"/>
          <w:szCs w:val="20"/>
          <w:lang w:val="hy-AM" w:eastAsia="en-GB"/>
        </w:rPr>
        <w:t>`</w:t>
      </w:r>
      <w:r w:rsidRPr="0041027C">
        <w:rPr>
          <w:rFonts w:ascii="GHEA Grapalat" w:hAnsi="GHEA Grapalat"/>
          <w:sz w:val="20"/>
          <w:szCs w:val="20"/>
          <w:lang w:val="hy-AM" w:eastAsia="en-GB"/>
        </w:rPr>
        <w:t xml:space="preserve"> այդ ջրերը ոռոգման մեջ օգտագործելով։ Այստեղից եզրակացություն</w:t>
      </w:r>
      <w:r w:rsidRPr="0041027C">
        <w:rPr>
          <w:rFonts w:ascii="Cambria Math" w:hAnsi="Cambria Math" w:cs="Cambria Math"/>
          <w:sz w:val="20"/>
          <w:szCs w:val="20"/>
          <w:lang w:val="hy-AM" w:eastAsia="en-GB"/>
        </w:rPr>
        <w:t>․</w:t>
      </w:r>
      <w:r w:rsidRPr="0041027C">
        <w:rPr>
          <w:rFonts w:ascii="GHEA Grapalat" w:hAnsi="GHEA Grapalat"/>
          <w:sz w:val="20"/>
          <w:szCs w:val="20"/>
          <w:lang w:val="hy-AM" w:eastAsia="en-GB"/>
        </w:rPr>
        <w:t xml:space="preserve"> «Հաշվի առնելով հանքարդյունաբերության գործողությունների մասշտաբները և բարձր պրոդուկտիվ ստորգետնյա ջրերի ջրամատակարարման և ոռոգման համար խմելու ջրի անբավարարությունը՝ կարելի է եզրակացնել, որ հանքարդյունաբերության տեխնոգենեզը գետի ջրերի վրա բացասական ազդեցության տարածաշրջանային գործոն է:</w:t>
      </w:r>
    </w:p>
    <w:p w14:paraId="22EF633D" w14:textId="1A959ECB" w:rsidR="00225BEF" w:rsidRPr="0041027C" w:rsidRDefault="00C360E1" w:rsidP="00F11392">
      <w:pPr>
        <w:spacing w:before="120" w:after="120" w:line="276" w:lineRule="auto"/>
        <w:jc w:val="both"/>
        <w:rPr>
          <w:rFonts w:ascii="GHEA Grapalat" w:hAnsi="GHEA Grapalat"/>
          <w:sz w:val="20"/>
          <w:szCs w:val="20"/>
          <w:lang w:val="hy-AM" w:eastAsia="en-GB"/>
        </w:rPr>
      </w:pPr>
      <w:r w:rsidRPr="0041027C">
        <w:rPr>
          <w:rFonts w:ascii="GHEA Grapalat" w:hAnsi="GHEA Grapalat"/>
          <w:sz w:val="20"/>
          <w:szCs w:val="20"/>
          <w:lang w:val="hy-AM" w:eastAsia="en-GB"/>
        </w:rPr>
        <w:t>Զարմանալի է, որ հանքարդյունաբերության հետևանքով էկոլոգիական և կենսաբազմազանության աղտոտման հետևանքների վերաբերյալ շատ ավելի քիչ գրականություն կա, քան շրջակա միջավայրի (ազդեցության) կոնցենտրացիայի կամ առողջության ռիսկերի մասին։</w:t>
      </w:r>
    </w:p>
    <w:p w14:paraId="78F9A344" w14:textId="5004264B" w:rsidR="00C360E1" w:rsidRPr="0041027C" w:rsidRDefault="00C360E1" w:rsidP="00F11392">
      <w:pPr>
        <w:spacing w:before="120" w:after="120" w:line="276" w:lineRule="auto"/>
        <w:jc w:val="both"/>
        <w:rPr>
          <w:rFonts w:ascii="GHEA Grapalat" w:hAnsi="GHEA Grapalat"/>
          <w:sz w:val="20"/>
          <w:szCs w:val="20"/>
          <w:lang w:val="hy-AM" w:eastAsia="en-GB"/>
        </w:rPr>
      </w:pPr>
      <w:r w:rsidRPr="0041027C">
        <w:rPr>
          <w:rFonts w:ascii="GHEA Grapalat" w:hAnsi="GHEA Grapalat"/>
          <w:sz w:val="20"/>
          <w:szCs w:val="20"/>
          <w:lang w:val="hy-AM" w:eastAsia="en-GB"/>
        </w:rPr>
        <w:t>Հայաստանում հանքարդյունաբերության էկոլոգիական ազդեցության ուսումնասիրություններից բացի կենսաբանական ուսումնասիրություններ են իրականացվել նաև պոչամբարներում և աղտոտված հողերում: Մարգարյան և այլք (2019թ.)</w:t>
      </w:r>
      <w:r w:rsidRPr="00F97C17">
        <w:rPr>
          <w:rStyle w:val="FootnoteTextChar"/>
          <w:rFonts w:ascii="GHEA Grapalat" w:hAnsi="GHEA Grapalat"/>
          <w:vertAlign w:val="superscript"/>
          <w:lang w:val="hy-AM" w:eastAsia="en-GB"/>
        </w:rPr>
        <w:footnoteReference w:id="5"/>
      </w:r>
      <w:r w:rsidRPr="0041027C">
        <w:rPr>
          <w:rFonts w:ascii="GHEA Grapalat" w:hAnsi="GHEA Grapalat"/>
          <w:sz w:val="20"/>
          <w:szCs w:val="20"/>
          <w:lang w:val="hy-AM" w:eastAsia="en-GB"/>
        </w:rPr>
        <w:t xml:space="preserve"> ուսումնասիրել են Ախթալայի պղնձի հանքավայրում մանրէաբանական դաշտը՝ հաղորդելով, որ ուսումնասիրվել են նաև այլ վայրերի մանրէաբանական տարրերը: Վարդանյանը (2018թ.)</w:t>
      </w:r>
      <w:r w:rsidRPr="00F97C17">
        <w:rPr>
          <w:rStyle w:val="FootnoteTextChar"/>
          <w:rFonts w:ascii="GHEA Grapalat" w:hAnsi="GHEA Grapalat"/>
          <w:vertAlign w:val="superscript"/>
          <w:lang w:val="hy-AM" w:eastAsia="en-GB"/>
        </w:rPr>
        <w:footnoteReference w:id="6"/>
      </w:r>
      <w:r w:rsidRPr="0041027C">
        <w:rPr>
          <w:rFonts w:ascii="GHEA Grapalat" w:hAnsi="GHEA Grapalat"/>
          <w:sz w:val="20"/>
          <w:szCs w:val="20"/>
          <w:lang w:val="hy-AM" w:eastAsia="en-GB"/>
        </w:rPr>
        <w:t xml:space="preserve"> բիոտեխնիկական տեսանկյունից ուսումնասիրել է Կապանի պոչամբարների մանրէաբանական կոնսորցիան: Նմանատիպ ուսումնասիրություն է իրականացրել նաև Ղազարյանը (2019թ.)</w:t>
      </w:r>
      <w:r w:rsidRPr="00F97C17">
        <w:rPr>
          <w:rStyle w:val="FootnoteTextChar"/>
          <w:rFonts w:ascii="GHEA Grapalat" w:hAnsi="GHEA Grapalat"/>
          <w:vertAlign w:val="superscript"/>
          <w:lang w:val="hy-AM" w:eastAsia="en-GB"/>
        </w:rPr>
        <w:footnoteReference w:id="7"/>
      </w:r>
      <w:r w:rsidRPr="0041027C">
        <w:rPr>
          <w:rFonts w:ascii="GHEA Grapalat" w:hAnsi="GHEA Grapalat"/>
          <w:sz w:val="20"/>
          <w:szCs w:val="20"/>
          <w:lang w:val="hy-AM" w:eastAsia="en-GB"/>
        </w:rPr>
        <w:t>՝ հետազոտելով Զանգեզուրի հանքավայրի տարածքից վերցված հողի նմուշներն ու ավելի բարձրահասակ բույսերը:</w:t>
      </w:r>
    </w:p>
    <w:p w14:paraId="0EE0B13C" w14:textId="49B18C1E" w:rsidR="00515CC8" w:rsidRPr="0041027C" w:rsidRDefault="00C360E1" w:rsidP="00F11392">
      <w:pPr>
        <w:spacing w:before="120" w:after="120" w:line="276" w:lineRule="auto"/>
        <w:jc w:val="both"/>
        <w:rPr>
          <w:rFonts w:ascii="GHEA Grapalat" w:hAnsi="GHEA Grapalat"/>
          <w:sz w:val="20"/>
          <w:szCs w:val="20"/>
          <w:lang w:val="hy-AM" w:eastAsia="en-GB"/>
        </w:rPr>
      </w:pPr>
      <w:r w:rsidRPr="0041027C">
        <w:rPr>
          <w:rFonts w:ascii="GHEA Grapalat" w:hAnsi="GHEA Grapalat"/>
          <w:sz w:val="20"/>
          <w:szCs w:val="20"/>
          <w:lang w:val="hy-AM" w:eastAsia="en-GB"/>
        </w:rPr>
        <w:t xml:space="preserve">Համաշխարհային բանկի՝ հանքարդյունաբերական ոլորտի ռազմավարական կայունության գնահատում </w:t>
      </w:r>
      <w:r w:rsidRPr="0041027C">
        <w:rPr>
          <w:rFonts w:ascii="GHEA Grapalat" w:hAnsi="GHEA Grapalat"/>
          <w:b/>
          <w:bCs/>
          <w:sz w:val="20"/>
          <w:szCs w:val="20"/>
          <w:lang w:val="hy-AM" w:eastAsia="en-GB"/>
        </w:rPr>
        <w:t>(</w:t>
      </w:r>
      <w:r w:rsidRPr="0041027C">
        <w:rPr>
          <w:rFonts w:ascii="GHEA Grapalat" w:hAnsi="GHEA Grapalat"/>
          <w:sz w:val="20"/>
          <w:szCs w:val="20"/>
          <w:lang w:val="hy-AM" w:eastAsia="en-GB"/>
        </w:rPr>
        <w:t>2016թ</w:t>
      </w:r>
      <w:r w:rsidRPr="0041027C">
        <w:rPr>
          <w:rFonts w:ascii="GHEA Grapalat" w:hAnsi="GHEA Grapalat"/>
          <w:b/>
          <w:bCs/>
          <w:sz w:val="20"/>
          <w:szCs w:val="20"/>
          <w:lang w:val="hy-AM" w:eastAsia="en-GB"/>
        </w:rPr>
        <w:t>.)</w:t>
      </w:r>
      <w:r w:rsidR="00515CC8" w:rsidRPr="0041027C">
        <w:rPr>
          <w:rFonts w:ascii="GHEA Grapalat" w:hAnsi="GHEA Grapalat"/>
          <w:b/>
          <w:bCs/>
          <w:sz w:val="20"/>
          <w:szCs w:val="20"/>
          <w:lang w:val="hy-AM" w:eastAsia="en-GB"/>
        </w:rPr>
        <w:t xml:space="preserve"> </w:t>
      </w:r>
      <w:r w:rsidR="00515CC8" w:rsidRPr="0041027C">
        <w:rPr>
          <w:rFonts w:ascii="GHEA Grapalat" w:hAnsi="GHEA Grapalat"/>
          <w:sz w:val="20"/>
          <w:szCs w:val="20"/>
          <w:lang w:val="hy-AM" w:eastAsia="en-GB"/>
        </w:rPr>
        <w:t>զեկույցում</w:t>
      </w:r>
      <w:r w:rsidR="00515CC8" w:rsidRPr="0041027C">
        <w:rPr>
          <w:rFonts w:ascii="GHEA Grapalat" w:hAnsi="GHEA Grapalat"/>
          <w:b/>
          <w:bCs/>
          <w:sz w:val="20"/>
          <w:szCs w:val="20"/>
          <w:lang w:val="hy-AM" w:eastAsia="en-GB"/>
        </w:rPr>
        <w:t xml:space="preserve"> </w:t>
      </w:r>
      <w:r w:rsidR="00515CC8" w:rsidRPr="0041027C">
        <w:rPr>
          <w:rFonts w:ascii="GHEA Grapalat" w:hAnsi="GHEA Grapalat"/>
          <w:sz w:val="20"/>
          <w:szCs w:val="20"/>
          <w:lang w:val="hy-AM" w:eastAsia="en-GB"/>
        </w:rPr>
        <w:t xml:space="preserve">քննարկվում է նաև ոլորտի բնապահպանական և սոցիալ-տնտեսական կառավարումը: Այն առաջին հերթին անդրադառնում է Հայաստանի աշխարհագրությանը, իսկ հետո մատնանշում է որոշակի բնութագրեր, որոնք դժվարին են դարձնում Հայաստանի հանքարդյունաբերության գործունեությունը՝ աշխարհագրական բազմազանության և կենսաբազմազանություն, սեյսմիկ գործունեության, գետավազանների և կլիմայական փոփոխությունների նկատմամբ զգայուն լինելու պատճառով։ </w:t>
      </w:r>
    </w:p>
    <w:p w14:paraId="69BB2AA9" w14:textId="71B41C26" w:rsidR="00B07697" w:rsidRPr="0041027C" w:rsidRDefault="00B07697" w:rsidP="00F11392">
      <w:pPr>
        <w:spacing w:before="120" w:after="120" w:line="276" w:lineRule="auto"/>
        <w:jc w:val="both"/>
        <w:rPr>
          <w:rFonts w:ascii="GHEA Grapalat" w:hAnsi="GHEA Grapalat"/>
          <w:sz w:val="20"/>
          <w:szCs w:val="20"/>
          <w:lang w:val="hy-AM" w:eastAsia="en-GB"/>
        </w:rPr>
      </w:pPr>
      <w:r w:rsidRPr="0041027C">
        <w:rPr>
          <w:rFonts w:ascii="GHEA Grapalat" w:hAnsi="GHEA Grapalat"/>
          <w:sz w:val="20"/>
          <w:szCs w:val="20"/>
          <w:lang w:val="hy-AM" w:eastAsia="en-GB"/>
        </w:rPr>
        <w:t>ՀԲ 2016թ. զեկույցն ա</w:t>
      </w:r>
      <w:r w:rsidR="00134B75" w:rsidRPr="0041027C">
        <w:rPr>
          <w:rFonts w:ascii="GHEA Grapalat" w:hAnsi="GHEA Grapalat"/>
          <w:sz w:val="20"/>
          <w:szCs w:val="20"/>
          <w:lang w:val="hy-AM" w:eastAsia="en-GB"/>
        </w:rPr>
        <w:t>յ</w:t>
      </w:r>
      <w:r w:rsidRPr="0041027C">
        <w:rPr>
          <w:rFonts w:ascii="GHEA Grapalat" w:hAnsi="GHEA Grapalat"/>
          <w:sz w:val="20"/>
          <w:szCs w:val="20"/>
          <w:lang w:val="hy-AM" w:eastAsia="en-GB"/>
        </w:rPr>
        <w:t>նուհետև անդրադառնում է հանքարդյունաբերության շրջակա միջավայրի վրա թողած ազդեցության վերաբերյալ գրականությ</w:t>
      </w:r>
      <w:r w:rsidR="00A10EB6" w:rsidRPr="0041027C">
        <w:rPr>
          <w:rFonts w:ascii="GHEA Grapalat" w:hAnsi="GHEA Grapalat"/>
          <w:sz w:val="20"/>
          <w:szCs w:val="20"/>
          <w:lang w:val="hy-AM" w:eastAsia="en-GB"/>
        </w:rPr>
        <w:t>ա</w:t>
      </w:r>
      <w:r w:rsidRPr="0041027C">
        <w:rPr>
          <w:rFonts w:ascii="GHEA Grapalat" w:hAnsi="GHEA Grapalat"/>
          <w:sz w:val="20"/>
          <w:szCs w:val="20"/>
          <w:lang w:val="hy-AM" w:eastAsia="en-GB"/>
        </w:rPr>
        <w:t xml:space="preserve">նը և եզրակացնում, որ հետազոտությունները, որոնք </w:t>
      </w:r>
      <w:r w:rsidRPr="0041027C">
        <w:rPr>
          <w:rFonts w:ascii="GHEA Grapalat" w:hAnsi="GHEA Grapalat"/>
          <w:sz w:val="20"/>
          <w:szCs w:val="20"/>
          <w:lang w:val="hy-AM" w:eastAsia="en-GB"/>
        </w:rPr>
        <w:lastRenderedPageBreak/>
        <w:t>շրջակա միջավայրի վրա ազդեցությունների վերաբերյալ կատարվել են մինչև 2016 թվականը, սուղ են և թույլ չեն տալիս ընդհանուր եզրակացություններ անել:</w:t>
      </w:r>
    </w:p>
    <w:p w14:paraId="0403BC39" w14:textId="16E3DEF4" w:rsidR="00B07697" w:rsidRPr="0041027C" w:rsidRDefault="00D64E92" w:rsidP="00F11392">
      <w:pPr>
        <w:spacing w:before="120" w:after="120" w:line="276" w:lineRule="auto"/>
        <w:jc w:val="both"/>
        <w:rPr>
          <w:rFonts w:ascii="GHEA Grapalat" w:hAnsi="GHEA Grapalat"/>
          <w:sz w:val="20"/>
          <w:szCs w:val="20"/>
          <w:lang w:val="hy-AM" w:eastAsia="en-GB"/>
        </w:rPr>
      </w:pPr>
      <w:r w:rsidRPr="0041027C">
        <w:rPr>
          <w:rFonts w:ascii="GHEA Grapalat" w:hAnsi="GHEA Grapalat"/>
          <w:sz w:val="20"/>
          <w:szCs w:val="20"/>
          <w:lang w:val="hy-AM" w:eastAsia="en-GB"/>
        </w:rPr>
        <w:t>2018թ. մարտին հրապարակված ԱՃԹՆ-ի</w:t>
      </w:r>
      <w:r w:rsidR="00134B75" w:rsidRPr="0041027C">
        <w:rPr>
          <w:rFonts w:ascii="GHEA Grapalat" w:hAnsi="GHEA Grapalat"/>
          <w:sz w:val="20"/>
          <w:szCs w:val="20"/>
          <w:lang w:val="hy-AM" w:eastAsia="en-GB"/>
        </w:rPr>
        <w:t xml:space="preserve"> զեկույցի նախնական ուսումնասիրությունը </w:t>
      </w:r>
      <w:r w:rsidR="00F97C17" w:rsidRPr="00F97C17">
        <w:rPr>
          <w:rFonts w:ascii="GHEA Grapalat" w:hAnsi="GHEA Grapalat"/>
          <w:sz w:val="20"/>
          <w:szCs w:val="20"/>
          <w:lang w:val="hy-AM" w:eastAsia="en-GB"/>
        </w:rPr>
        <w:t>(EITI</w:t>
      </w:r>
      <w:r w:rsidR="00F97C17">
        <w:rPr>
          <w:rFonts w:ascii="GHEA Grapalat" w:hAnsi="GHEA Grapalat"/>
          <w:sz w:val="20"/>
          <w:szCs w:val="20"/>
          <w:lang w:val="hy-AM" w:eastAsia="en-GB"/>
        </w:rPr>
        <w:t xml:space="preserve"> scoping st</w:t>
      </w:r>
      <w:r w:rsidR="00F97C17" w:rsidRPr="00F97C17">
        <w:rPr>
          <w:rFonts w:ascii="GHEA Grapalat" w:hAnsi="GHEA Grapalat"/>
          <w:sz w:val="20"/>
          <w:szCs w:val="20"/>
          <w:lang w:val="hy-AM" w:eastAsia="en-GB"/>
        </w:rPr>
        <w:t xml:space="preserve">udy) </w:t>
      </w:r>
      <w:r w:rsidRPr="0041027C">
        <w:rPr>
          <w:rFonts w:ascii="GHEA Grapalat" w:hAnsi="GHEA Grapalat"/>
          <w:sz w:val="20"/>
          <w:szCs w:val="20"/>
          <w:lang w:val="hy-AM" w:eastAsia="en-GB"/>
        </w:rPr>
        <w:t>Հայաստանի օրենսդրական և ինստիուցիոնալ շրջանակների ամենավերջին համապարփակ անդրադարձերից է։ Այն նկարագրում է մինչ 2018թ. օրենսդրական և իրավական փոփոխություննրը, որոնք ընդգրկում են՝</w:t>
      </w:r>
    </w:p>
    <w:p w14:paraId="6A66BA85" w14:textId="5BB38C09" w:rsidR="00D64E92" w:rsidRPr="0041027C" w:rsidRDefault="00D64E92" w:rsidP="004B0FE8">
      <w:pPr>
        <w:numPr>
          <w:ilvl w:val="0"/>
          <w:numId w:val="11"/>
        </w:numPr>
        <w:spacing w:before="120" w:after="120" w:line="276" w:lineRule="auto"/>
        <w:ind w:left="0" w:firstLine="426"/>
        <w:rPr>
          <w:rFonts w:ascii="GHEA Grapalat" w:hAnsi="GHEA Grapalat"/>
          <w:color w:val="000000"/>
          <w:sz w:val="20"/>
          <w:szCs w:val="20"/>
          <w:lang w:val="hy-AM"/>
        </w:rPr>
      </w:pPr>
      <w:r w:rsidRPr="0041027C">
        <w:rPr>
          <w:rFonts w:ascii="GHEA Grapalat" w:hAnsi="GHEA Grapalat" w:cs="Sylfaen"/>
          <w:color w:val="000000"/>
          <w:sz w:val="20"/>
          <w:szCs w:val="20"/>
          <w:lang w:val="hy-AM"/>
        </w:rPr>
        <w:t>Հանքարդյունաբերության թափոնների պլանավորում և կառավարում</w:t>
      </w:r>
      <w:r w:rsidRPr="0041027C">
        <w:rPr>
          <w:rFonts w:ascii="GHEA Grapalat" w:hAnsi="GHEA Grapalat"/>
          <w:color w:val="000000"/>
          <w:sz w:val="20"/>
          <w:szCs w:val="20"/>
          <w:lang w:val="hy-AM"/>
        </w:rPr>
        <w:t>-</w:t>
      </w:r>
      <w:r w:rsidRPr="0041027C">
        <w:rPr>
          <w:rFonts w:ascii="GHEA Grapalat" w:hAnsi="GHEA Grapalat" w:cs="Sylfaen"/>
          <w:color w:val="000000"/>
          <w:sz w:val="20"/>
          <w:szCs w:val="20"/>
          <w:lang w:val="hy-AM"/>
        </w:rPr>
        <w:t xml:space="preserve">Հանքարդյունաբերության օրենսդրական բարեփոխումներ </w:t>
      </w:r>
      <w:r w:rsidRPr="0041027C">
        <w:rPr>
          <w:rFonts w:ascii="GHEA Grapalat" w:hAnsi="GHEA Grapalat"/>
          <w:color w:val="000000"/>
          <w:sz w:val="20"/>
          <w:szCs w:val="20"/>
          <w:lang w:val="hy-AM"/>
        </w:rPr>
        <w:t>(</w:t>
      </w:r>
      <w:r w:rsidRPr="0041027C">
        <w:rPr>
          <w:rFonts w:ascii="GHEA Grapalat" w:hAnsi="GHEA Grapalat" w:cs="Sylfaen"/>
          <w:color w:val="000000"/>
          <w:sz w:val="20"/>
          <w:szCs w:val="20"/>
          <w:lang w:val="hy-AM"/>
        </w:rPr>
        <w:t xml:space="preserve">հոկտեմբեր </w:t>
      </w:r>
      <w:r w:rsidRPr="0041027C">
        <w:rPr>
          <w:rFonts w:ascii="GHEA Grapalat" w:hAnsi="GHEA Grapalat"/>
          <w:color w:val="000000"/>
          <w:sz w:val="20"/>
          <w:szCs w:val="20"/>
          <w:lang w:val="hy-AM"/>
        </w:rPr>
        <w:t>2016</w:t>
      </w:r>
      <w:r w:rsidRPr="0041027C">
        <w:rPr>
          <w:rFonts w:ascii="GHEA Grapalat" w:hAnsi="GHEA Grapalat" w:cs="Sylfaen"/>
          <w:color w:val="000000"/>
          <w:sz w:val="20"/>
          <w:szCs w:val="20"/>
          <w:lang w:val="hy-AM"/>
        </w:rPr>
        <w:t>թ</w:t>
      </w:r>
      <w:r w:rsidRPr="0041027C">
        <w:rPr>
          <w:rFonts w:ascii="GHEA Grapalat" w:hAnsi="GHEA Grapalat"/>
          <w:color w:val="000000"/>
          <w:sz w:val="20"/>
          <w:szCs w:val="20"/>
          <w:lang w:val="hy-AM"/>
        </w:rPr>
        <w:t xml:space="preserve">.) </w:t>
      </w:r>
    </w:p>
    <w:p w14:paraId="12102690" w14:textId="3DAF029C" w:rsidR="00D64E92" w:rsidRPr="0041027C" w:rsidRDefault="00D64E92" w:rsidP="004B0FE8">
      <w:pPr>
        <w:numPr>
          <w:ilvl w:val="0"/>
          <w:numId w:val="11"/>
        </w:numPr>
        <w:spacing w:before="120" w:after="120" w:line="276" w:lineRule="auto"/>
        <w:ind w:left="0" w:firstLine="426"/>
        <w:rPr>
          <w:rFonts w:ascii="GHEA Grapalat" w:hAnsi="GHEA Grapalat"/>
          <w:color w:val="000000"/>
          <w:sz w:val="20"/>
          <w:szCs w:val="20"/>
          <w:lang w:val="hy-AM"/>
        </w:rPr>
      </w:pPr>
      <w:r w:rsidRPr="0041027C">
        <w:rPr>
          <w:rFonts w:ascii="GHEA Grapalat" w:hAnsi="GHEA Grapalat"/>
          <w:color w:val="000000"/>
          <w:sz w:val="20"/>
          <w:szCs w:val="20"/>
          <w:lang w:val="hy-AM"/>
        </w:rPr>
        <w:t>ռոյալթիների բազային հաշվարկ-Հարկային օրե</w:t>
      </w:r>
      <w:r w:rsidR="00F97C17" w:rsidRPr="0041027C">
        <w:rPr>
          <w:rFonts w:ascii="GHEA Grapalat" w:hAnsi="GHEA Grapalat"/>
          <w:color w:val="000000"/>
          <w:sz w:val="20"/>
          <w:szCs w:val="20"/>
          <w:lang w:val="hy-AM"/>
        </w:rPr>
        <w:t>ն</w:t>
      </w:r>
      <w:r w:rsidRPr="0041027C">
        <w:rPr>
          <w:rFonts w:ascii="GHEA Grapalat" w:hAnsi="GHEA Grapalat"/>
          <w:color w:val="000000"/>
          <w:sz w:val="20"/>
          <w:szCs w:val="20"/>
          <w:lang w:val="hy-AM"/>
        </w:rPr>
        <w:t>սդրության բարեփոխումներ (մարտ 2017թ.)</w:t>
      </w:r>
    </w:p>
    <w:p w14:paraId="00F2301E" w14:textId="635742C0" w:rsidR="00D64E92" w:rsidRPr="0041027C" w:rsidRDefault="00D64E92" w:rsidP="004B0FE8">
      <w:pPr>
        <w:numPr>
          <w:ilvl w:val="0"/>
          <w:numId w:val="11"/>
        </w:numPr>
        <w:spacing w:before="120" w:after="120" w:line="276" w:lineRule="auto"/>
        <w:ind w:left="0" w:firstLine="426"/>
        <w:rPr>
          <w:rFonts w:ascii="GHEA Grapalat" w:hAnsi="GHEA Grapalat"/>
          <w:color w:val="000000"/>
          <w:sz w:val="20"/>
          <w:szCs w:val="20"/>
          <w:lang w:val="hy-AM"/>
        </w:rPr>
      </w:pPr>
      <w:r w:rsidRPr="0041027C">
        <w:rPr>
          <w:rFonts w:ascii="GHEA Grapalat" w:hAnsi="GHEA Grapalat"/>
          <w:color w:val="000000"/>
          <w:sz w:val="20"/>
          <w:szCs w:val="20"/>
          <w:lang w:val="hy-AM"/>
        </w:rPr>
        <w:t>ՇՄԱԳ-ի օրենքի ընթացիկ փոփոխություննր (օգոստոս 2017թ.)։</w:t>
      </w:r>
    </w:p>
    <w:p w14:paraId="2CBE5317" w14:textId="79599C92" w:rsidR="0035176B" w:rsidRPr="0041027C" w:rsidRDefault="0035176B" w:rsidP="00F11392">
      <w:pPr>
        <w:spacing w:before="120" w:after="120" w:line="276" w:lineRule="auto"/>
        <w:jc w:val="both"/>
        <w:rPr>
          <w:rFonts w:ascii="GHEA Grapalat" w:hAnsi="GHEA Grapalat"/>
          <w:bCs/>
          <w:sz w:val="20"/>
          <w:szCs w:val="20"/>
          <w:lang w:val="hy-AM" w:eastAsia="en-GB"/>
        </w:rPr>
      </w:pPr>
      <w:r w:rsidRPr="0041027C">
        <w:rPr>
          <w:rFonts w:ascii="GHEA Grapalat" w:hAnsi="GHEA Grapalat"/>
          <w:bCs/>
          <w:sz w:val="20"/>
          <w:szCs w:val="20"/>
          <w:lang w:val="hy-AM" w:eastAsia="en-GB"/>
        </w:rPr>
        <w:t>2019 թվականին Ռազմավարության մշակման 1-ին ծրագրի շրջանակներում իրականացվել է  Բնապահպանական և առողջապահական գնահատում</w:t>
      </w:r>
      <w:r w:rsidR="00EC28C9" w:rsidRPr="00F97C17">
        <w:rPr>
          <w:rStyle w:val="FootnoteTextChar"/>
          <w:rFonts w:ascii="GHEA Grapalat" w:hAnsi="GHEA Grapalat"/>
          <w:bCs/>
          <w:vertAlign w:val="superscript"/>
          <w:lang w:val="hy-AM" w:eastAsia="en-GB"/>
        </w:rPr>
        <w:footnoteReference w:id="8"/>
      </w:r>
      <w:r w:rsidRPr="0041027C">
        <w:rPr>
          <w:rFonts w:ascii="GHEA Grapalat" w:hAnsi="GHEA Grapalat"/>
          <w:bCs/>
          <w:sz w:val="20"/>
          <w:szCs w:val="20"/>
          <w:lang w:val="hy-AM" w:eastAsia="en-GB"/>
        </w:rPr>
        <w:t xml:space="preserve">։ Նշված գնահատման շրջանակում անդրադարձ է կատարվել շրջակա միջավայրի և առողջության վերաբերյալ որոշ օրենսդրական կարգավորումներին, դրանց բացերին, հանքարդյունաբերական թափոնների, հանքավայրերի փակման </w:t>
      </w:r>
      <w:r w:rsidR="00855448" w:rsidRPr="0041027C">
        <w:rPr>
          <w:rFonts w:ascii="GHEA Grapalat" w:hAnsi="GHEA Grapalat"/>
          <w:bCs/>
          <w:sz w:val="20"/>
          <w:szCs w:val="20"/>
          <w:lang w:val="hy-AM" w:eastAsia="en-GB"/>
        </w:rPr>
        <w:t>և որպես ժառանգություն մնացած արդեն չգործող հանքավայրերի և հանքարդյունաբերական թափոնների կառավարմանը, առողջապահական ռիսկերին և այլն։</w:t>
      </w:r>
    </w:p>
    <w:p w14:paraId="6469C645" w14:textId="7B6709D9" w:rsidR="00EC28C9" w:rsidRPr="0041027C" w:rsidRDefault="00AE3881" w:rsidP="00F11392">
      <w:pPr>
        <w:spacing w:before="120" w:after="120" w:line="276" w:lineRule="auto"/>
        <w:jc w:val="both"/>
        <w:rPr>
          <w:rFonts w:ascii="GHEA Grapalat" w:hAnsi="GHEA Grapalat"/>
          <w:sz w:val="20"/>
          <w:szCs w:val="20"/>
          <w:lang w:val="hy-AM" w:eastAsia="en-GB"/>
        </w:rPr>
      </w:pPr>
      <w:r w:rsidRPr="0041027C">
        <w:rPr>
          <w:rFonts w:ascii="GHEA Grapalat" w:hAnsi="GHEA Grapalat"/>
          <w:sz w:val="20"/>
          <w:szCs w:val="20"/>
          <w:lang w:val="hy-AM" w:eastAsia="en-GB"/>
        </w:rPr>
        <w:t>Իրավական և ինստիտուցիոնալ դաշտի վերլուծություն է իրականացվել 2018 թվականին Հայաստանի Ամերիկյան Համալասարանի պատասխանատու հանքարդյունաբերության կենտրոնի կողմից</w:t>
      </w:r>
      <w:r w:rsidR="008F3EC0" w:rsidRPr="00F97C17">
        <w:rPr>
          <w:rStyle w:val="FootnoteTextChar"/>
          <w:rFonts w:ascii="GHEA Grapalat" w:hAnsi="GHEA Grapalat"/>
          <w:vertAlign w:val="superscript"/>
          <w:lang w:val="hy-AM" w:eastAsia="en-GB"/>
        </w:rPr>
        <w:footnoteReference w:id="9"/>
      </w:r>
      <w:r w:rsidRPr="0041027C">
        <w:rPr>
          <w:rFonts w:ascii="GHEA Grapalat" w:hAnsi="GHEA Grapalat"/>
          <w:sz w:val="20"/>
          <w:szCs w:val="20"/>
          <w:lang w:val="hy-AM" w:eastAsia="en-GB"/>
        </w:rPr>
        <w:t xml:space="preserve">։ Նշված վերլուծության </w:t>
      </w:r>
      <w:r w:rsidR="00617B1C" w:rsidRPr="0041027C">
        <w:rPr>
          <w:rFonts w:ascii="GHEA Grapalat" w:hAnsi="GHEA Grapalat"/>
          <w:sz w:val="20"/>
          <w:szCs w:val="20"/>
          <w:lang w:val="hy-AM" w:eastAsia="en-GB"/>
        </w:rPr>
        <w:t>մեջ անդրադարձ է արվել հանքային ոլորտը կարգավորող իրավական կարգավորումներին և ֆիսկալ ռեժիմին, ընդերքօգտագործման թույլտվությունների և պայմանագրերի թափանցիկությանը, ազդակիր համայնքների բացահայտմանը, ընդերքօգտագործող ընկերությունների սոցիալ-տնտեսական ներգրավվածության և պա</w:t>
      </w:r>
      <w:r w:rsidR="009451F7" w:rsidRPr="0041027C">
        <w:rPr>
          <w:rFonts w:ascii="GHEA Grapalat" w:hAnsi="GHEA Grapalat"/>
          <w:sz w:val="20"/>
          <w:szCs w:val="20"/>
          <w:lang w:val="hy-AM" w:eastAsia="en-GB"/>
        </w:rPr>
        <w:t>րտավորությունների վերահսկողությանը</w:t>
      </w:r>
      <w:r w:rsidR="00617B1C" w:rsidRPr="0041027C">
        <w:rPr>
          <w:rFonts w:ascii="GHEA Grapalat" w:hAnsi="GHEA Grapalat"/>
          <w:sz w:val="20"/>
          <w:szCs w:val="20"/>
          <w:lang w:val="hy-AM" w:eastAsia="en-GB"/>
        </w:rPr>
        <w:t>,</w:t>
      </w:r>
      <w:r w:rsidR="009451F7" w:rsidRPr="0041027C">
        <w:rPr>
          <w:rFonts w:ascii="GHEA Grapalat" w:hAnsi="GHEA Grapalat"/>
          <w:sz w:val="20"/>
          <w:szCs w:val="20"/>
          <w:lang w:val="hy-AM" w:eastAsia="en-GB"/>
        </w:rPr>
        <w:t xml:space="preserve"> պատասխանատու հանքարդյունաբերության խնդիրներին, մասնավորապես՝ կայուն զարգացման ասպեկտներին և այլն։ </w:t>
      </w:r>
    </w:p>
    <w:p w14:paraId="469FC550" w14:textId="77777777" w:rsidR="004F18C4" w:rsidRPr="0041027C" w:rsidRDefault="00815916" w:rsidP="00F11392">
      <w:pPr>
        <w:spacing w:before="120" w:after="120" w:line="276" w:lineRule="auto"/>
        <w:jc w:val="both"/>
        <w:rPr>
          <w:rFonts w:ascii="GHEA Grapalat" w:hAnsi="GHEA Grapalat"/>
          <w:sz w:val="20"/>
          <w:szCs w:val="20"/>
          <w:lang w:val="hy-AM" w:eastAsia="en-GB"/>
        </w:rPr>
      </w:pPr>
      <w:r w:rsidRPr="0041027C">
        <w:rPr>
          <w:rFonts w:ascii="GHEA Grapalat" w:hAnsi="GHEA Grapalat"/>
          <w:sz w:val="20"/>
          <w:szCs w:val="20"/>
          <w:lang w:val="hy-AM" w:eastAsia="en-GB"/>
        </w:rPr>
        <w:t xml:space="preserve">Հետազոտության մեջ շրջակա միջավայրին առնչվող խնդիրներից են </w:t>
      </w:r>
      <w:r w:rsidR="006F2FF6" w:rsidRPr="0041027C">
        <w:rPr>
          <w:rFonts w:ascii="GHEA Grapalat" w:hAnsi="GHEA Grapalat"/>
          <w:sz w:val="20"/>
          <w:szCs w:val="20"/>
          <w:lang w:val="hy-AM" w:eastAsia="en-GB"/>
        </w:rPr>
        <w:t>առանձնացվում են</w:t>
      </w:r>
      <w:r w:rsidRPr="0041027C">
        <w:rPr>
          <w:rFonts w:ascii="GHEA Grapalat" w:hAnsi="GHEA Grapalat"/>
          <w:sz w:val="20"/>
          <w:szCs w:val="20"/>
          <w:lang w:val="hy-AM" w:eastAsia="en-GB"/>
        </w:rPr>
        <w:t xml:space="preserve"> ժառանգություն մնացած և չգործող հանքավայերի և պոչամբարների հետ կապված հարցերը, </w:t>
      </w:r>
      <w:r w:rsidR="006F2FF6" w:rsidRPr="0041027C">
        <w:rPr>
          <w:rFonts w:ascii="GHEA Grapalat" w:hAnsi="GHEA Grapalat"/>
          <w:sz w:val="20"/>
          <w:szCs w:val="20"/>
          <w:lang w:val="hy-AM" w:eastAsia="en-GB"/>
        </w:rPr>
        <w:t xml:space="preserve">դրանց ռեկուլտիվացիան, ազդակիր համայնքների սոցիալական առողջացման ծրագրերը և այլն։ </w:t>
      </w:r>
    </w:p>
    <w:p w14:paraId="6B458448" w14:textId="00BBFB2E" w:rsidR="00254D6D" w:rsidRPr="0041027C" w:rsidRDefault="00C35C47" w:rsidP="00F11392">
      <w:pPr>
        <w:spacing w:before="120" w:after="120" w:line="276" w:lineRule="auto"/>
        <w:jc w:val="both"/>
        <w:rPr>
          <w:rFonts w:ascii="GHEA Grapalat" w:hAnsi="GHEA Grapalat"/>
          <w:sz w:val="20"/>
          <w:szCs w:val="20"/>
          <w:lang w:val="hy-AM" w:eastAsia="en-GB"/>
        </w:rPr>
      </w:pPr>
      <w:r w:rsidRPr="0041027C">
        <w:rPr>
          <w:rFonts w:ascii="GHEA Grapalat" w:hAnsi="GHEA Grapalat"/>
          <w:sz w:val="20"/>
          <w:szCs w:val="20"/>
          <w:lang w:val="hy-AM" w:eastAsia="en-GB"/>
        </w:rPr>
        <w:t>Ը</w:t>
      </w:r>
      <w:r w:rsidR="009B0C7A" w:rsidRPr="0041027C">
        <w:rPr>
          <w:rFonts w:ascii="GHEA Grapalat" w:hAnsi="GHEA Grapalat"/>
          <w:sz w:val="20"/>
          <w:szCs w:val="20"/>
          <w:lang w:val="hy-AM" w:eastAsia="en-GB"/>
        </w:rPr>
        <w:t>նդ</w:t>
      </w:r>
      <w:r w:rsidRPr="0041027C">
        <w:rPr>
          <w:rFonts w:ascii="GHEA Grapalat" w:hAnsi="GHEA Grapalat"/>
          <w:sz w:val="20"/>
          <w:szCs w:val="20"/>
          <w:lang w:val="hy-AM" w:eastAsia="en-GB"/>
        </w:rPr>
        <w:t>հանուր առմամբ</w:t>
      </w:r>
      <w:r w:rsidR="00254D6D" w:rsidRPr="0041027C">
        <w:rPr>
          <w:rFonts w:ascii="GHEA Grapalat" w:hAnsi="GHEA Grapalat"/>
          <w:sz w:val="20"/>
          <w:szCs w:val="20"/>
          <w:lang w:val="hy-AM" w:eastAsia="en-GB"/>
        </w:rPr>
        <w:t xml:space="preserve"> նախկինում այս ուղղությամբ կատարված հետազոտություններում խնդրի բարելավման ուղղությամբ առաջարկվել են հետևյալ միջոցառումները</w:t>
      </w:r>
      <w:r w:rsidR="00815916" w:rsidRPr="0041027C">
        <w:rPr>
          <w:rFonts w:ascii="Cambria Math" w:hAnsi="Cambria Math" w:cs="Cambria Math"/>
          <w:sz w:val="20"/>
          <w:szCs w:val="20"/>
          <w:lang w:val="hy-AM" w:eastAsia="en-GB"/>
        </w:rPr>
        <w:t>․</w:t>
      </w:r>
    </w:p>
    <w:p w14:paraId="5B14A56E" w14:textId="187E2B93" w:rsidR="004F18C4" w:rsidRPr="0041027C" w:rsidRDefault="004F18C4" w:rsidP="00F97C17">
      <w:pPr>
        <w:numPr>
          <w:ilvl w:val="0"/>
          <w:numId w:val="11"/>
        </w:numPr>
        <w:spacing w:before="120" w:after="120" w:line="276" w:lineRule="auto"/>
        <w:ind w:left="714" w:hanging="357"/>
        <w:jc w:val="both"/>
        <w:rPr>
          <w:rFonts w:ascii="GHEA Grapalat" w:hAnsi="GHEA Grapalat"/>
          <w:sz w:val="20"/>
          <w:szCs w:val="20"/>
          <w:lang w:val="hy-AM" w:eastAsia="en-GB"/>
        </w:rPr>
      </w:pPr>
      <w:r w:rsidRPr="0041027C">
        <w:rPr>
          <w:rFonts w:ascii="GHEA Grapalat" w:hAnsi="GHEA Grapalat"/>
          <w:sz w:val="20"/>
          <w:szCs w:val="20"/>
          <w:lang w:val="hy-AM" w:eastAsia="en-GB"/>
        </w:rPr>
        <w:t xml:space="preserve">Թեև պարզ չէ, թե ինչպես են լուծվելու հին հանքավայրերի և պոչամբարների հետ կապված խնդիրները, հանքարդյունաբերության բնապահպանական օրենսդրության բարեփոխումները պահանջում են, որ </w:t>
      </w:r>
      <w:r w:rsidR="007B0BFA" w:rsidRPr="0041027C">
        <w:rPr>
          <w:rFonts w:ascii="GHEA Grapalat" w:hAnsi="GHEA Grapalat"/>
          <w:sz w:val="20"/>
          <w:szCs w:val="20"/>
          <w:lang w:val="hy-AM" w:eastAsia="en-GB"/>
        </w:rPr>
        <w:t xml:space="preserve">ընդերքօգտագործողները </w:t>
      </w:r>
      <w:r w:rsidRPr="0041027C">
        <w:rPr>
          <w:rFonts w:ascii="GHEA Grapalat" w:hAnsi="GHEA Grapalat"/>
          <w:sz w:val="20"/>
          <w:szCs w:val="20"/>
          <w:lang w:val="hy-AM" w:eastAsia="en-GB"/>
        </w:rPr>
        <w:t xml:space="preserve">մշակեն և հետևեն </w:t>
      </w:r>
      <w:r w:rsidR="007B0BFA" w:rsidRPr="0041027C">
        <w:rPr>
          <w:rFonts w:ascii="GHEA Grapalat" w:hAnsi="GHEA Grapalat"/>
          <w:sz w:val="20"/>
          <w:szCs w:val="20"/>
          <w:lang w:val="hy-AM" w:eastAsia="en-GB"/>
        </w:rPr>
        <w:t xml:space="preserve">ընդերքօգտագործման </w:t>
      </w:r>
      <w:r w:rsidRPr="0041027C">
        <w:rPr>
          <w:rFonts w:ascii="GHEA Grapalat" w:hAnsi="GHEA Grapalat"/>
          <w:sz w:val="20"/>
          <w:szCs w:val="20"/>
          <w:lang w:val="hy-AM" w:eastAsia="en-GB"/>
        </w:rPr>
        <w:t xml:space="preserve">թափոնների կառավարման պլանին և հավատարիմ մնան լավագույն մատչելի </w:t>
      </w:r>
      <w:r w:rsidRPr="0041027C">
        <w:rPr>
          <w:rFonts w:ascii="GHEA Grapalat" w:hAnsi="GHEA Grapalat"/>
          <w:sz w:val="20"/>
          <w:szCs w:val="20"/>
          <w:lang w:val="hy-AM" w:eastAsia="en-GB"/>
        </w:rPr>
        <w:lastRenderedPageBreak/>
        <w:t>տեխնոլոգիաներին՝ համահունչ ԵՄ դիրեկտիվներին: Անհրաժեշտ է խստություն օրենքի կիրարկման և արդյունաբերության և կառավարության կարողությունների զարգացման համար: Ավելին, քաղաքականության կենտրոնացումը պետք է ուղղվի դեպի ժառանգություն մնացած տարածքներ, որոնցից մի քանիսը շարունակում են մնալ շրջակա միջավայրի զգալի աղտոտման և ռիսկերի աղբյուր:</w:t>
      </w:r>
    </w:p>
    <w:p w14:paraId="46748C2E" w14:textId="3E7F2FC8" w:rsidR="00D52183" w:rsidRPr="0041027C" w:rsidRDefault="00824870" w:rsidP="00F97C17">
      <w:pPr>
        <w:numPr>
          <w:ilvl w:val="0"/>
          <w:numId w:val="11"/>
        </w:numPr>
        <w:spacing w:before="120" w:after="120" w:line="276" w:lineRule="auto"/>
        <w:ind w:left="714" w:hanging="357"/>
        <w:jc w:val="both"/>
        <w:rPr>
          <w:rFonts w:ascii="GHEA Grapalat" w:hAnsi="GHEA Grapalat"/>
          <w:sz w:val="20"/>
          <w:szCs w:val="20"/>
          <w:lang w:val="hy-AM" w:eastAsia="en-GB"/>
        </w:rPr>
      </w:pPr>
      <w:r>
        <w:rPr>
          <w:rFonts w:ascii="GHEA Grapalat" w:hAnsi="GHEA Grapalat"/>
          <w:sz w:val="20"/>
          <w:szCs w:val="20"/>
          <w:lang w:val="hy-AM" w:eastAsia="en-GB"/>
        </w:rPr>
        <w:t xml:space="preserve">Առ այսօր լուրջ խնդիր է </w:t>
      </w:r>
      <w:r w:rsidR="00D52183" w:rsidRPr="0041027C">
        <w:rPr>
          <w:rFonts w:ascii="GHEA Grapalat" w:hAnsi="GHEA Grapalat"/>
          <w:sz w:val="20"/>
          <w:szCs w:val="20"/>
          <w:lang w:val="hy-AM" w:eastAsia="en-GB"/>
        </w:rPr>
        <w:t>հանքերի և պոչամբարների փակման և տեղամասերի վերականգնման ծրագրեր</w:t>
      </w:r>
      <w:r>
        <w:rPr>
          <w:rFonts w:ascii="GHEA Grapalat" w:hAnsi="GHEA Grapalat"/>
          <w:sz w:val="20"/>
          <w:szCs w:val="20"/>
          <w:lang w:val="hy-AM" w:eastAsia="en-GB"/>
        </w:rPr>
        <w:t>ի իրականացումը</w:t>
      </w:r>
      <w:r w:rsidR="00D52183" w:rsidRPr="0041027C">
        <w:rPr>
          <w:rFonts w:ascii="GHEA Grapalat" w:hAnsi="GHEA Grapalat"/>
          <w:sz w:val="20"/>
          <w:szCs w:val="20"/>
          <w:lang w:val="hy-AM" w:eastAsia="en-GB"/>
        </w:rPr>
        <w:t xml:space="preserve">: Թեև </w:t>
      </w:r>
      <w:r w:rsidR="007B0BFA" w:rsidRPr="0041027C">
        <w:rPr>
          <w:rFonts w:ascii="GHEA Grapalat" w:hAnsi="GHEA Grapalat"/>
          <w:sz w:val="20"/>
          <w:szCs w:val="20"/>
          <w:lang w:val="hy-AM" w:eastAsia="en-GB"/>
        </w:rPr>
        <w:t xml:space="preserve">ընդերքօգտագործման </w:t>
      </w:r>
      <w:r w:rsidR="00D52183" w:rsidRPr="0041027C">
        <w:rPr>
          <w:rFonts w:ascii="GHEA Grapalat" w:hAnsi="GHEA Grapalat"/>
          <w:sz w:val="20"/>
          <w:szCs w:val="20"/>
          <w:lang w:val="hy-AM" w:eastAsia="en-GB"/>
        </w:rPr>
        <w:t xml:space="preserve">թափոնների օրենսդրության նոր փոփոխությունները փորձում են լուծել </w:t>
      </w:r>
      <w:r>
        <w:rPr>
          <w:rFonts w:ascii="GHEA Grapalat" w:hAnsi="GHEA Grapalat"/>
          <w:sz w:val="20"/>
          <w:szCs w:val="20"/>
          <w:lang w:val="hy-AM" w:eastAsia="en-GB"/>
        </w:rPr>
        <w:t>որոշ</w:t>
      </w:r>
      <w:r w:rsidR="00F97C17">
        <w:rPr>
          <w:rFonts w:ascii="GHEA Grapalat" w:hAnsi="GHEA Grapalat"/>
          <w:sz w:val="20"/>
          <w:szCs w:val="20"/>
          <w:lang w:val="hy-AM" w:eastAsia="en-GB"/>
        </w:rPr>
        <w:t xml:space="preserve"> խնդիրներ, </w:t>
      </w:r>
      <w:r w:rsidR="00D52183" w:rsidRPr="0041027C">
        <w:rPr>
          <w:rFonts w:ascii="GHEA Grapalat" w:hAnsi="GHEA Grapalat"/>
          <w:sz w:val="20"/>
          <w:szCs w:val="20"/>
          <w:lang w:val="hy-AM" w:eastAsia="en-GB"/>
        </w:rPr>
        <w:t>տեխնիկական և կիրարկման կարողությունները մնում են խնդր</w:t>
      </w:r>
      <w:r w:rsidR="00F97C17">
        <w:rPr>
          <w:rFonts w:ascii="GHEA Grapalat" w:hAnsi="GHEA Grapalat"/>
          <w:sz w:val="20"/>
          <w:szCs w:val="20"/>
          <w:lang w:val="hy-AM" w:eastAsia="en-GB"/>
        </w:rPr>
        <w:t>ահարույց</w:t>
      </w:r>
      <w:r w:rsidR="00D52183" w:rsidRPr="0041027C">
        <w:rPr>
          <w:rFonts w:ascii="GHEA Grapalat" w:hAnsi="GHEA Grapalat"/>
          <w:sz w:val="20"/>
          <w:szCs w:val="20"/>
          <w:lang w:val="hy-AM" w:eastAsia="en-GB"/>
        </w:rPr>
        <w:t xml:space="preserve">: </w:t>
      </w:r>
      <w:r w:rsidR="001E5465">
        <w:rPr>
          <w:rFonts w:ascii="GHEA Grapalat" w:hAnsi="GHEA Grapalat"/>
          <w:sz w:val="20"/>
          <w:szCs w:val="20"/>
          <w:lang w:val="hy-AM" w:eastAsia="en-GB"/>
        </w:rPr>
        <w:t>Ռ</w:t>
      </w:r>
      <w:r w:rsidR="001E5465" w:rsidRPr="0041027C">
        <w:rPr>
          <w:rFonts w:ascii="GHEA Grapalat" w:hAnsi="GHEA Grapalat"/>
          <w:sz w:val="20"/>
          <w:szCs w:val="20"/>
          <w:lang w:val="hy-AM" w:eastAsia="en-GB"/>
        </w:rPr>
        <w:t>եկուլտիվացիոն աշխատանքներ</w:t>
      </w:r>
      <w:r w:rsidR="001E5465">
        <w:rPr>
          <w:rFonts w:ascii="GHEA Grapalat" w:hAnsi="GHEA Grapalat"/>
          <w:sz w:val="20"/>
          <w:szCs w:val="20"/>
          <w:lang w:val="hy-AM" w:eastAsia="en-GB"/>
        </w:rPr>
        <w:t>ի ֆինանսավորման նպատակով ձևավորվող ռ</w:t>
      </w:r>
      <w:r w:rsidR="00D52183" w:rsidRPr="0041027C">
        <w:rPr>
          <w:rFonts w:ascii="GHEA Grapalat" w:hAnsi="GHEA Grapalat"/>
          <w:sz w:val="20"/>
          <w:szCs w:val="20"/>
          <w:lang w:val="hy-AM" w:eastAsia="en-GB"/>
        </w:rPr>
        <w:t xml:space="preserve">եկուլտիվացիոն </w:t>
      </w:r>
      <w:r w:rsidR="001E5465">
        <w:rPr>
          <w:rFonts w:ascii="GHEA Grapalat" w:hAnsi="GHEA Grapalat"/>
          <w:sz w:val="20"/>
          <w:szCs w:val="20"/>
          <w:lang w:val="hy-AM" w:eastAsia="en-GB"/>
        </w:rPr>
        <w:t xml:space="preserve">հիմնադրամը զգալիորեն </w:t>
      </w:r>
      <w:r w:rsidR="001E5465" w:rsidRPr="0041027C">
        <w:rPr>
          <w:rFonts w:ascii="GHEA Grapalat" w:hAnsi="GHEA Grapalat"/>
          <w:sz w:val="20"/>
          <w:szCs w:val="20"/>
          <w:lang w:val="hy-AM" w:eastAsia="en-GB"/>
        </w:rPr>
        <w:t>թերֆինանսավորվում է</w:t>
      </w:r>
      <w:r w:rsidR="001E5465">
        <w:rPr>
          <w:rFonts w:ascii="GHEA Grapalat" w:hAnsi="GHEA Grapalat"/>
          <w:sz w:val="20"/>
          <w:szCs w:val="20"/>
          <w:lang w:val="hy-AM" w:eastAsia="en-GB"/>
        </w:rPr>
        <w:t xml:space="preserve"> </w:t>
      </w:r>
      <w:r w:rsidR="007B0BFA" w:rsidRPr="0041027C">
        <w:rPr>
          <w:rFonts w:ascii="GHEA Grapalat" w:hAnsi="GHEA Grapalat"/>
          <w:sz w:val="20"/>
          <w:szCs w:val="20"/>
          <w:lang w:val="hy-AM" w:eastAsia="en-GB"/>
        </w:rPr>
        <w:t>ընդերքօգտագործող</w:t>
      </w:r>
      <w:r w:rsidR="001E5465">
        <w:rPr>
          <w:rFonts w:ascii="GHEA Grapalat" w:hAnsi="GHEA Grapalat"/>
          <w:sz w:val="20"/>
          <w:szCs w:val="20"/>
          <w:lang w:val="hy-AM" w:eastAsia="en-GB"/>
        </w:rPr>
        <w:t>ի կողմից պարտավորությունների չ</w:t>
      </w:r>
      <w:r w:rsidR="00D52183" w:rsidRPr="0041027C">
        <w:rPr>
          <w:rFonts w:ascii="GHEA Grapalat" w:hAnsi="GHEA Grapalat"/>
          <w:sz w:val="20"/>
          <w:szCs w:val="20"/>
          <w:lang w:val="hy-AM" w:eastAsia="en-GB"/>
        </w:rPr>
        <w:t>կատար</w:t>
      </w:r>
      <w:r w:rsidR="001E5465">
        <w:rPr>
          <w:rFonts w:ascii="GHEA Grapalat" w:hAnsi="GHEA Grapalat"/>
          <w:sz w:val="20"/>
          <w:szCs w:val="20"/>
          <w:lang w:val="hy-AM" w:eastAsia="en-GB"/>
        </w:rPr>
        <w:t>ման դեպքում</w:t>
      </w:r>
      <w:r w:rsidR="00D52183" w:rsidRPr="0041027C">
        <w:rPr>
          <w:rFonts w:ascii="GHEA Grapalat" w:hAnsi="GHEA Grapalat"/>
          <w:sz w:val="20"/>
          <w:szCs w:val="20"/>
          <w:lang w:val="hy-AM" w:eastAsia="en-GB"/>
        </w:rPr>
        <w:t>: Բացի այդ ֆինանսական երաշխավորներն իրենք ենթակա չեն որևէ վարկանիշի։</w:t>
      </w:r>
    </w:p>
    <w:p w14:paraId="2BCA9121" w14:textId="05F455C9" w:rsidR="00E3179D" w:rsidRPr="0041027C" w:rsidRDefault="00E3179D" w:rsidP="001E5465">
      <w:pPr>
        <w:numPr>
          <w:ilvl w:val="0"/>
          <w:numId w:val="11"/>
        </w:numPr>
        <w:spacing w:before="120" w:after="120" w:line="276" w:lineRule="auto"/>
        <w:ind w:left="714" w:hanging="357"/>
        <w:jc w:val="both"/>
        <w:rPr>
          <w:rFonts w:ascii="GHEA Grapalat" w:hAnsi="GHEA Grapalat"/>
          <w:sz w:val="20"/>
          <w:szCs w:val="20"/>
          <w:lang w:val="hy-AM" w:eastAsia="en-GB"/>
        </w:rPr>
      </w:pPr>
      <w:r w:rsidRPr="0041027C">
        <w:rPr>
          <w:rFonts w:ascii="GHEA Grapalat" w:hAnsi="GHEA Grapalat"/>
          <w:sz w:val="20"/>
          <w:szCs w:val="20"/>
          <w:lang w:val="hy-AM" w:eastAsia="en-GB"/>
        </w:rPr>
        <w:t xml:space="preserve">Մոնիթորինգային ծրագրերը պետք է մշակվեն ինչպես դրա համար նախատեսվող տեղանքների քանակի ավելացման, այնպես էլ (թույլտվության) կանոնակարգերի բարելավման համար ձեռնարկվելիք գործողությունների մասով: Մոնիթորինգը պետք է իրականացվի ոչ միայն կանոնակարգին համապատասխանությունը ցույց տալու, այլև թույլատրելի շեմի գերազանցման դեպքում ուղղիչ գործողություններ իրականացնելու համար: Առցանց մոնիթորինգի իրականացումը պետք է ինտեգրված լինի հանքի մոնիթորինգի տվյալների՝ թույլատրելի շեմը գերազանցելու դեպքում համապատասխան գործողություններ ձեռնարկելու համար։ </w:t>
      </w:r>
    </w:p>
    <w:p w14:paraId="5E82BDAA" w14:textId="5C91B7F2" w:rsidR="00E3179D" w:rsidRPr="0041027C" w:rsidRDefault="00E3179D" w:rsidP="00D22DAC">
      <w:pPr>
        <w:numPr>
          <w:ilvl w:val="0"/>
          <w:numId w:val="11"/>
        </w:numPr>
        <w:spacing w:before="120" w:after="120" w:line="276" w:lineRule="auto"/>
        <w:ind w:left="714" w:hanging="357"/>
        <w:jc w:val="both"/>
        <w:rPr>
          <w:rFonts w:ascii="GHEA Grapalat" w:hAnsi="GHEA Grapalat"/>
          <w:sz w:val="20"/>
          <w:szCs w:val="20"/>
          <w:lang w:val="hy-AM" w:eastAsia="en-GB"/>
        </w:rPr>
      </w:pPr>
      <w:r w:rsidRPr="0041027C">
        <w:rPr>
          <w:rFonts w:ascii="GHEA Grapalat" w:hAnsi="GHEA Grapalat"/>
          <w:sz w:val="20"/>
          <w:szCs w:val="20"/>
          <w:lang w:val="hy-AM" w:eastAsia="en-GB"/>
        </w:rPr>
        <w:t>Անհրաժեշտ է տարածաշրջանային մոնիթորինգ իրականացնել ինչպես գործող, այնպես էլ հին հանքավայրերի համար: Տարածաշրջանում գործող հանքավայրերը, տեղական և կենտրոնական կառավարությունը պետք է համագործակցեն մոնիթորինգային ցանց ստեղծելու համար, որը, հնարավոր է, բացահայտի պոտենցիալ վնասակար տարրերի աղբյուրները: Աղտոտումը նվազեցնելը պետք է իրականացվի այս մոնիթորինգի արդյունքների հիման վրա: Դիտարկում</w:t>
      </w:r>
      <w:r w:rsidRPr="0041027C">
        <w:rPr>
          <w:rFonts w:ascii="Cambria Math" w:hAnsi="Cambria Math" w:cs="Cambria Math"/>
          <w:sz w:val="20"/>
          <w:szCs w:val="20"/>
          <w:lang w:val="hy-AM" w:eastAsia="en-GB"/>
        </w:rPr>
        <w:t>․</w:t>
      </w:r>
      <w:r w:rsidRPr="0041027C">
        <w:rPr>
          <w:rFonts w:ascii="GHEA Grapalat" w:hAnsi="GHEA Grapalat"/>
          <w:sz w:val="20"/>
          <w:szCs w:val="20"/>
          <w:lang w:val="hy-AM" w:eastAsia="en-GB"/>
        </w:rPr>
        <w:t xml:space="preserve"> շրջակա միջավայրի և առողջության վրա թողած ազդեցությունը աղտոտման բոլոր աղբյուրների կուտակային գումարն է, ուստի, առանձին տեղակայված մոնիթորինգը այդ ռիսկերի մասին հստակ պատկերացում չի տալիս: </w:t>
      </w:r>
    </w:p>
    <w:p w14:paraId="75040523" w14:textId="1973E0D4" w:rsidR="009B0C7A" w:rsidRPr="0041027C" w:rsidRDefault="00E3179D" w:rsidP="00D22DAC">
      <w:pPr>
        <w:numPr>
          <w:ilvl w:val="0"/>
          <w:numId w:val="11"/>
        </w:numPr>
        <w:spacing w:before="120" w:after="120" w:line="276" w:lineRule="auto"/>
        <w:ind w:left="714" w:hanging="357"/>
        <w:jc w:val="both"/>
        <w:rPr>
          <w:rFonts w:ascii="GHEA Grapalat" w:hAnsi="GHEA Grapalat"/>
          <w:sz w:val="20"/>
          <w:szCs w:val="20"/>
          <w:lang w:val="hy-AM" w:eastAsia="en-GB"/>
        </w:rPr>
      </w:pPr>
      <w:r w:rsidRPr="0041027C">
        <w:rPr>
          <w:rFonts w:ascii="GHEA Grapalat" w:hAnsi="GHEA Grapalat"/>
          <w:sz w:val="20"/>
          <w:szCs w:val="20"/>
          <w:lang w:val="hy-AM" w:eastAsia="en-GB"/>
        </w:rPr>
        <w:t>Էկոլոգիական և առողջության ռիսկերի գնահատումը յուրաքանչյուր հանքի շահագործման համար թույլատրելի շեմը սահմանելու հիմքն է: Սա յուրաքանչյուր հանքավայրում պետք է առանձին գնահատվի և համեմատվի նույն տարածքում գտնվող այլ աղբյուրների կումուլացիայի հետ։ Վերջիններս պարտադիր չէ, որ կապված լինեն հանքարդյունաբերության հետ</w:t>
      </w:r>
      <w:r w:rsidRPr="0041027C">
        <w:rPr>
          <w:rFonts w:ascii="Cambria Math" w:hAnsi="Cambria Math" w:cs="Cambria Math"/>
          <w:sz w:val="20"/>
          <w:szCs w:val="20"/>
          <w:lang w:val="hy-AM" w:eastAsia="en-GB"/>
        </w:rPr>
        <w:t>․</w:t>
      </w:r>
      <w:r w:rsidRPr="0041027C">
        <w:rPr>
          <w:rFonts w:ascii="GHEA Grapalat" w:hAnsi="GHEA Grapalat"/>
          <w:sz w:val="20"/>
          <w:szCs w:val="20"/>
          <w:lang w:val="hy-AM" w:eastAsia="en-GB"/>
        </w:rPr>
        <w:t xml:space="preserve"> դրանք կարող են լինել գյուղատնտեսական ոլորտից (օր.՝ հավի և խոզաբուծական տնտեսություններ) կամ այլ արդյունաբերական տեղանքներից (օրինակ՝ բենզալցակայաններ, ապամոնտաժված գործարաններ և այլն): Դիտարկվող տարրերն ու միացությունները պետք է ընտրվեն՝ հիմք ընդունելով էկոլոգիական և առողջության ռիսկերի գնահատումները:</w:t>
      </w:r>
      <w:r w:rsidR="004324E8" w:rsidRPr="0041027C">
        <w:rPr>
          <w:rFonts w:ascii="GHEA Grapalat" w:hAnsi="GHEA Grapalat"/>
          <w:sz w:val="20"/>
          <w:szCs w:val="20"/>
          <w:lang w:val="hy-AM" w:eastAsia="en-GB"/>
        </w:rPr>
        <w:t xml:space="preserve"> </w:t>
      </w:r>
      <w:r w:rsidR="009B0C7A" w:rsidRPr="0041027C">
        <w:rPr>
          <w:rFonts w:ascii="GHEA Grapalat" w:hAnsi="GHEA Grapalat"/>
          <w:sz w:val="20"/>
          <w:szCs w:val="20"/>
          <w:lang w:val="hy-AM" w:eastAsia="en-GB"/>
        </w:rPr>
        <w:t xml:space="preserve">Մի քանի օպերատորների կողմից շահագործվող ոչ մետաղական հանքարդյունաբերական վայրերի </w:t>
      </w:r>
      <w:r w:rsidR="009B0C7A" w:rsidRPr="0041027C">
        <w:rPr>
          <w:rFonts w:ascii="GHEA Grapalat" w:hAnsi="GHEA Grapalat"/>
          <w:sz w:val="20"/>
          <w:szCs w:val="20"/>
          <w:lang w:val="hy-AM" w:eastAsia="en-GB"/>
        </w:rPr>
        <w:lastRenderedPageBreak/>
        <w:t>մոնիթորինգը պետք է ունենա համատեղ մոնիթորինգի ծրագրի շրջանակում, որում ներառված են հանքարդյունաբերության բոլոր օպերատորները:</w:t>
      </w:r>
    </w:p>
    <w:p w14:paraId="7D0C51EA" w14:textId="59E7679F" w:rsidR="008A28AD" w:rsidRPr="0041027C" w:rsidRDefault="004771C5" w:rsidP="00D22DAC">
      <w:pPr>
        <w:spacing w:before="120" w:after="120" w:line="276" w:lineRule="auto"/>
        <w:jc w:val="both"/>
        <w:rPr>
          <w:rFonts w:ascii="GHEA Grapalat" w:hAnsi="GHEA Grapalat"/>
          <w:sz w:val="20"/>
          <w:szCs w:val="20"/>
          <w:lang w:val="hy-AM" w:eastAsia="en-GB"/>
        </w:rPr>
      </w:pPr>
      <w:r w:rsidRPr="0041027C">
        <w:rPr>
          <w:rFonts w:ascii="GHEA Grapalat" w:hAnsi="GHEA Grapalat"/>
          <w:sz w:val="20"/>
          <w:szCs w:val="20"/>
          <w:lang w:val="hy-AM" w:eastAsia="en-GB"/>
        </w:rPr>
        <w:t>Գրականության ուսումնասիրության արդյունքում վեր հանված խնդիրների և առաջարկությունների կիրառման հնարավորությունները և նպատակահարմարությունը մեր կողմից ներկայացված են գործողությունների ծրագրում։</w:t>
      </w:r>
    </w:p>
    <w:p w14:paraId="1D7F323B" w14:textId="77777777" w:rsidR="0033051E" w:rsidRPr="0041027C" w:rsidRDefault="0033051E" w:rsidP="00F11392">
      <w:pPr>
        <w:spacing w:before="120" w:after="120" w:line="276" w:lineRule="auto"/>
        <w:rPr>
          <w:rFonts w:ascii="GHEA Grapalat" w:hAnsi="GHEA Grapalat"/>
          <w:sz w:val="20"/>
          <w:szCs w:val="20"/>
          <w:lang w:val="hy-AM" w:eastAsia="en-GB"/>
        </w:rPr>
      </w:pPr>
    </w:p>
    <w:p w14:paraId="45642AB7" w14:textId="7258824F" w:rsidR="00F707A3" w:rsidRPr="0041027C" w:rsidRDefault="00F707A3" w:rsidP="004B0FE8">
      <w:pPr>
        <w:pStyle w:val="Heading2"/>
        <w:numPr>
          <w:ilvl w:val="2"/>
          <w:numId w:val="2"/>
        </w:numPr>
        <w:spacing w:after="120" w:line="276" w:lineRule="auto"/>
        <w:rPr>
          <w:rFonts w:ascii="GHEA Grapalat" w:hAnsi="GHEA Grapalat"/>
          <w:b/>
          <w:sz w:val="20"/>
          <w:szCs w:val="20"/>
          <w:lang w:val="hy-AM" w:eastAsia="en-GB"/>
        </w:rPr>
      </w:pPr>
      <w:bookmarkStart w:id="4" w:name="_Toc92820218"/>
      <w:r w:rsidRPr="0041027C">
        <w:rPr>
          <w:rFonts w:ascii="GHEA Grapalat" w:hAnsi="GHEA Grapalat" w:cs="Arial"/>
          <w:b/>
          <w:color w:val="7030A0"/>
          <w:sz w:val="20"/>
          <w:szCs w:val="20"/>
          <w:lang w:val="hy-AM" w:eastAsia="en-GB"/>
        </w:rPr>
        <w:t>ԻՐԱՎԱԿԱՆ</w:t>
      </w:r>
      <w:r w:rsidRPr="0041027C">
        <w:rPr>
          <w:rFonts w:ascii="GHEA Grapalat" w:hAnsi="GHEA Grapalat"/>
          <w:b/>
          <w:color w:val="7030A0"/>
          <w:sz w:val="20"/>
          <w:szCs w:val="20"/>
          <w:lang w:val="hy-AM" w:eastAsia="en-GB"/>
        </w:rPr>
        <w:t xml:space="preserve"> ԴԱՇՏԻ ՎԵՐԼՈՒԾՈՒԹՅՈՒՆ</w:t>
      </w:r>
      <w:bookmarkEnd w:id="4"/>
    </w:p>
    <w:p w14:paraId="651DBEB3" w14:textId="591118CA" w:rsidR="005F3A6F" w:rsidRPr="0041027C" w:rsidRDefault="005F3A6F" w:rsidP="00F11392">
      <w:pPr>
        <w:spacing w:before="120" w:after="120" w:line="276" w:lineRule="auto"/>
        <w:jc w:val="both"/>
        <w:rPr>
          <w:rFonts w:ascii="GHEA Grapalat" w:hAnsi="GHEA Grapalat"/>
          <w:bCs/>
          <w:sz w:val="20"/>
          <w:szCs w:val="20"/>
          <w:lang w:val="hy-AM" w:eastAsia="en-GB"/>
        </w:rPr>
      </w:pPr>
      <w:r w:rsidRPr="0041027C">
        <w:rPr>
          <w:rFonts w:ascii="GHEA Grapalat" w:hAnsi="GHEA Grapalat"/>
          <w:bCs/>
          <w:sz w:val="20"/>
          <w:szCs w:val="20"/>
          <w:lang w:val="hy-AM" w:eastAsia="en-GB"/>
        </w:rPr>
        <w:t xml:space="preserve">Հանքարդյունաբերության՝ շրջակա միջավայրի պահպանությանն առնչվող հիմնական օրենսդրական կարգավորումները վերաբերում են </w:t>
      </w:r>
      <w:r w:rsidR="00016239" w:rsidRPr="0041027C">
        <w:rPr>
          <w:rFonts w:ascii="GHEA Grapalat" w:hAnsi="GHEA Grapalat"/>
          <w:bCs/>
          <w:sz w:val="20"/>
          <w:szCs w:val="20"/>
          <w:lang w:val="hy-AM" w:eastAsia="en-GB"/>
        </w:rPr>
        <w:t>ՇՄԱԳ գործընթացներին, ջրօգտագործմանը, ընդերքօգտագործման թափոնների կառավարմանը, ընդերքօգտագործման ժամանակահատվածում և դրանից հետո (պայմանականորեն՝ հանքի փակում) շրջակա միջավայրի տարբեր բաղադրիչների (հող, օդ, մակերևութային և ստորգետնյա ջրեր, կենսաբազամազանություն) մշտադիտարկումներին, հանքի փակմանը և այլն։</w:t>
      </w:r>
    </w:p>
    <w:p w14:paraId="7FF0D592" w14:textId="22EAA75F" w:rsidR="00016239" w:rsidRPr="0041027C" w:rsidRDefault="00016239" w:rsidP="00F11392">
      <w:pPr>
        <w:spacing w:before="120" w:after="120" w:line="276" w:lineRule="auto"/>
        <w:jc w:val="both"/>
        <w:rPr>
          <w:rFonts w:ascii="GHEA Grapalat" w:hAnsi="GHEA Grapalat"/>
          <w:bCs/>
          <w:sz w:val="20"/>
          <w:szCs w:val="20"/>
          <w:lang w:val="hy-AM" w:eastAsia="en-GB"/>
        </w:rPr>
      </w:pPr>
      <w:r w:rsidRPr="0041027C">
        <w:rPr>
          <w:rFonts w:ascii="GHEA Grapalat" w:hAnsi="GHEA Grapalat"/>
          <w:bCs/>
          <w:sz w:val="20"/>
          <w:szCs w:val="20"/>
          <w:lang w:val="hy-AM" w:eastAsia="en-GB"/>
        </w:rPr>
        <w:t>Հիմնական իրավական ակտեր</w:t>
      </w:r>
      <w:r w:rsidR="005D7996" w:rsidRPr="0041027C">
        <w:rPr>
          <w:rFonts w:ascii="GHEA Grapalat" w:hAnsi="GHEA Grapalat"/>
          <w:bCs/>
          <w:sz w:val="20"/>
          <w:szCs w:val="20"/>
          <w:lang w:val="hy-AM" w:eastAsia="en-GB"/>
        </w:rPr>
        <w:t>ն</w:t>
      </w:r>
      <w:r w:rsidRPr="0041027C">
        <w:rPr>
          <w:rFonts w:ascii="GHEA Grapalat" w:hAnsi="GHEA Grapalat"/>
          <w:bCs/>
          <w:sz w:val="20"/>
          <w:szCs w:val="20"/>
          <w:lang w:val="hy-AM" w:eastAsia="en-GB"/>
        </w:rPr>
        <w:t xml:space="preserve"> են</w:t>
      </w:r>
      <w:r w:rsidRPr="0041027C">
        <w:rPr>
          <w:rFonts w:ascii="Cambria Math" w:hAnsi="Cambria Math" w:cs="Cambria Math"/>
          <w:bCs/>
          <w:sz w:val="20"/>
          <w:szCs w:val="20"/>
          <w:lang w:val="hy-AM" w:eastAsia="en-GB"/>
        </w:rPr>
        <w:t>․</w:t>
      </w:r>
    </w:p>
    <w:p w14:paraId="72715948" w14:textId="34D7853C" w:rsidR="00016239" w:rsidRPr="0041027C" w:rsidRDefault="00016239" w:rsidP="0035569D">
      <w:pPr>
        <w:numPr>
          <w:ilvl w:val="0"/>
          <w:numId w:val="11"/>
        </w:numPr>
        <w:spacing w:before="120" w:after="120" w:line="276" w:lineRule="auto"/>
        <w:jc w:val="both"/>
        <w:rPr>
          <w:rFonts w:ascii="GHEA Grapalat" w:hAnsi="GHEA Grapalat"/>
          <w:bCs/>
          <w:sz w:val="20"/>
          <w:szCs w:val="20"/>
          <w:lang w:val="hy-AM" w:eastAsia="en-GB"/>
        </w:rPr>
      </w:pPr>
      <w:r w:rsidRPr="0041027C">
        <w:rPr>
          <w:rFonts w:ascii="GHEA Grapalat" w:hAnsi="GHEA Grapalat"/>
          <w:bCs/>
          <w:sz w:val="20"/>
          <w:szCs w:val="20"/>
          <w:lang w:val="hy-AM" w:eastAsia="en-GB"/>
        </w:rPr>
        <w:t>Ընդերքի մասին օրենսգիրք, 2011թ</w:t>
      </w:r>
      <w:r w:rsidRPr="0041027C">
        <w:rPr>
          <w:rFonts w:ascii="Cambria Math" w:hAnsi="Cambria Math" w:cs="Cambria Math"/>
          <w:bCs/>
          <w:sz w:val="20"/>
          <w:szCs w:val="20"/>
          <w:lang w:val="hy-AM" w:eastAsia="en-GB"/>
        </w:rPr>
        <w:t>․</w:t>
      </w:r>
    </w:p>
    <w:p w14:paraId="6BD3D26A" w14:textId="2FCD597D" w:rsidR="00016239" w:rsidRPr="0041027C" w:rsidRDefault="00016239" w:rsidP="0035569D">
      <w:pPr>
        <w:numPr>
          <w:ilvl w:val="0"/>
          <w:numId w:val="11"/>
        </w:numPr>
        <w:spacing w:before="120" w:after="120" w:line="276" w:lineRule="auto"/>
        <w:jc w:val="both"/>
        <w:rPr>
          <w:rFonts w:ascii="GHEA Grapalat" w:hAnsi="GHEA Grapalat"/>
          <w:bCs/>
          <w:sz w:val="20"/>
          <w:szCs w:val="20"/>
          <w:lang w:val="hy-AM" w:eastAsia="en-GB"/>
        </w:rPr>
      </w:pPr>
      <w:r w:rsidRPr="0041027C">
        <w:rPr>
          <w:rFonts w:ascii="GHEA Grapalat" w:hAnsi="GHEA Grapalat"/>
          <w:bCs/>
          <w:sz w:val="20"/>
          <w:szCs w:val="20"/>
          <w:lang w:val="hy-AM" w:eastAsia="en-GB"/>
        </w:rPr>
        <w:t>«Շրջակա միջավայրի վրա ազդեցության գնահատման և փորձաքննության մասին»</w:t>
      </w:r>
      <w:r w:rsidR="003A461B" w:rsidRPr="0041027C">
        <w:rPr>
          <w:rFonts w:ascii="GHEA Grapalat" w:hAnsi="GHEA Grapalat"/>
          <w:bCs/>
          <w:sz w:val="20"/>
          <w:szCs w:val="20"/>
          <w:lang w:val="hy-AM" w:eastAsia="en-GB"/>
        </w:rPr>
        <w:t xml:space="preserve"> օրենք, </w:t>
      </w:r>
      <w:r w:rsidRPr="0041027C">
        <w:rPr>
          <w:rFonts w:ascii="GHEA Grapalat" w:hAnsi="GHEA Grapalat"/>
          <w:bCs/>
          <w:sz w:val="20"/>
          <w:szCs w:val="20"/>
          <w:lang w:val="hy-AM" w:eastAsia="en-GB"/>
        </w:rPr>
        <w:t>2014թ</w:t>
      </w:r>
      <w:r w:rsidRPr="0041027C">
        <w:rPr>
          <w:rFonts w:ascii="Cambria Math" w:hAnsi="Cambria Math" w:cs="Cambria Math"/>
          <w:bCs/>
          <w:sz w:val="20"/>
          <w:szCs w:val="20"/>
          <w:lang w:val="hy-AM" w:eastAsia="en-GB"/>
        </w:rPr>
        <w:t>․</w:t>
      </w:r>
    </w:p>
    <w:p w14:paraId="147F3E1C" w14:textId="0BDB9976" w:rsidR="003A461B" w:rsidRPr="0041027C" w:rsidRDefault="003A461B" w:rsidP="0035569D">
      <w:pPr>
        <w:numPr>
          <w:ilvl w:val="0"/>
          <w:numId w:val="11"/>
        </w:numPr>
        <w:spacing w:before="120" w:after="120" w:line="276" w:lineRule="auto"/>
        <w:jc w:val="both"/>
        <w:rPr>
          <w:rFonts w:ascii="GHEA Grapalat" w:hAnsi="GHEA Grapalat"/>
          <w:bCs/>
          <w:sz w:val="20"/>
          <w:szCs w:val="20"/>
          <w:lang w:val="hy-AM" w:eastAsia="en-GB"/>
        </w:rPr>
      </w:pPr>
      <w:r w:rsidRPr="0041027C">
        <w:rPr>
          <w:rFonts w:ascii="GHEA Grapalat" w:hAnsi="GHEA Grapalat"/>
          <w:bCs/>
          <w:sz w:val="20"/>
          <w:szCs w:val="20"/>
          <w:lang w:val="hy-AM" w:eastAsia="en-GB"/>
        </w:rPr>
        <w:t>«Բնության հատուկ պահպանվող տարածքների մասին» օրենք, 2006թ</w:t>
      </w:r>
      <w:r w:rsidRPr="0041027C">
        <w:rPr>
          <w:rFonts w:ascii="Cambria Math" w:hAnsi="Cambria Math" w:cs="Cambria Math"/>
          <w:bCs/>
          <w:sz w:val="20"/>
          <w:szCs w:val="20"/>
          <w:lang w:val="hy-AM" w:eastAsia="en-GB"/>
        </w:rPr>
        <w:t>․</w:t>
      </w:r>
    </w:p>
    <w:p w14:paraId="37478724" w14:textId="77777777" w:rsidR="002775C1" w:rsidRPr="0041027C" w:rsidRDefault="002775C1" w:rsidP="0035569D">
      <w:pPr>
        <w:numPr>
          <w:ilvl w:val="0"/>
          <w:numId w:val="11"/>
        </w:numPr>
        <w:spacing w:before="120" w:after="120" w:line="276" w:lineRule="auto"/>
        <w:jc w:val="both"/>
        <w:rPr>
          <w:rFonts w:ascii="GHEA Grapalat" w:hAnsi="GHEA Grapalat"/>
          <w:bCs/>
          <w:sz w:val="20"/>
          <w:szCs w:val="20"/>
          <w:lang w:val="hy-AM" w:eastAsia="en-GB"/>
        </w:rPr>
      </w:pPr>
      <w:r w:rsidRPr="0041027C">
        <w:rPr>
          <w:rFonts w:ascii="GHEA Grapalat" w:hAnsi="GHEA Grapalat"/>
          <w:bCs/>
          <w:sz w:val="20"/>
          <w:szCs w:val="20"/>
          <w:lang w:val="hy-AM" w:eastAsia="en-GB"/>
        </w:rPr>
        <w:t>«Ընդերքօգտագործման հետևանքով խախտված հողերի, ընդերքօգտագործման թափոնների փակված օբյեկտների ռեկուլտիվացիոն աշխատանքների իրականացման, այդ թվում՝ կենսաբանական վերականգնման ուղեցույցը հաստատելու մասին» ՀՀ Կառավարության 2021թ</w:t>
      </w:r>
      <w:r w:rsidRPr="0041027C">
        <w:rPr>
          <w:rFonts w:ascii="Cambria Math" w:hAnsi="Cambria Math" w:cs="Cambria Math"/>
          <w:bCs/>
          <w:sz w:val="20"/>
          <w:szCs w:val="20"/>
          <w:lang w:val="hy-AM" w:eastAsia="en-GB"/>
        </w:rPr>
        <w:t>․</w:t>
      </w:r>
      <w:r w:rsidRPr="0041027C">
        <w:rPr>
          <w:rFonts w:ascii="GHEA Grapalat" w:hAnsi="GHEA Grapalat"/>
          <w:bCs/>
          <w:sz w:val="20"/>
          <w:szCs w:val="20"/>
          <w:lang w:val="hy-AM" w:eastAsia="en-GB"/>
        </w:rPr>
        <w:t xml:space="preserve"> 1848-Ն որոշում</w:t>
      </w:r>
    </w:p>
    <w:p w14:paraId="08FEB70C" w14:textId="7A5DAE0E" w:rsidR="002775C1" w:rsidRPr="0041027C" w:rsidRDefault="00930EF3" w:rsidP="0035569D">
      <w:pPr>
        <w:numPr>
          <w:ilvl w:val="0"/>
          <w:numId w:val="11"/>
        </w:numPr>
        <w:spacing w:before="120" w:after="120" w:line="276" w:lineRule="auto"/>
        <w:jc w:val="both"/>
        <w:rPr>
          <w:rFonts w:ascii="GHEA Grapalat" w:hAnsi="GHEA Grapalat"/>
          <w:bCs/>
          <w:sz w:val="20"/>
          <w:szCs w:val="20"/>
          <w:lang w:val="hy-AM" w:eastAsia="en-GB"/>
        </w:rPr>
      </w:pPr>
      <w:r w:rsidRPr="0041027C">
        <w:rPr>
          <w:rFonts w:ascii="GHEA Grapalat" w:hAnsi="GHEA Grapalat"/>
          <w:bCs/>
          <w:sz w:val="20"/>
          <w:szCs w:val="20"/>
          <w:lang w:val="hy-AM" w:eastAsia="en-GB"/>
        </w:rPr>
        <w:t xml:space="preserve">«Օգտակար հանածոների արդյունահանված տարածքի, արդյունահանման ընթացքում առաջացած արտադրական լցակույտերի տեղադիրքի և դրանց հարակից համայնքների բնակչության անվտանգության ու առողջության ապահովման նպատակով մշտադիտարկումների իրականացման, վճարների չափերի հաշվարկման և վճարման կարգը սահմանելու մասին» </w:t>
      </w:r>
      <w:r w:rsidR="002775C1" w:rsidRPr="0041027C">
        <w:rPr>
          <w:rFonts w:ascii="GHEA Grapalat" w:hAnsi="GHEA Grapalat"/>
          <w:bCs/>
          <w:sz w:val="20"/>
          <w:szCs w:val="20"/>
          <w:lang w:val="hy-AM" w:eastAsia="en-GB"/>
        </w:rPr>
        <w:t>ՀՀ Կառավարության 2013թ</w:t>
      </w:r>
      <w:r w:rsidR="002775C1" w:rsidRPr="0041027C">
        <w:rPr>
          <w:rFonts w:ascii="Cambria Math" w:hAnsi="Cambria Math" w:cs="Cambria Math"/>
          <w:bCs/>
          <w:sz w:val="20"/>
          <w:szCs w:val="20"/>
          <w:lang w:val="hy-AM" w:eastAsia="en-GB"/>
        </w:rPr>
        <w:t>․</w:t>
      </w:r>
      <w:r w:rsidR="002775C1" w:rsidRPr="0041027C">
        <w:rPr>
          <w:rFonts w:ascii="GHEA Grapalat" w:hAnsi="GHEA Grapalat"/>
          <w:bCs/>
          <w:sz w:val="20"/>
          <w:szCs w:val="20"/>
          <w:lang w:val="hy-AM" w:eastAsia="en-GB"/>
        </w:rPr>
        <w:t xml:space="preserve"> 22-Ն որոշում</w:t>
      </w:r>
    </w:p>
    <w:p w14:paraId="626E2F05" w14:textId="77777777" w:rsidR="00182EEB" w:rsidRPr="0041027C" w:rsidRDefault="00182EEB" w:rsidP="0035569D">
      <w:pPr>
        <w:numPr>
          <w:ilvl w:val="0"/>
          <w:numId w:val="11"/>
        </w:numPr>
        <w:spacing w:before="120" w:after="120" w:line="276" w:lineRule="auto"/>
        <w:jc w:val="both"/>
        <w:rPr>
          <w:rFonts w:ascii="GHEA Grapalat" w:hAnsi="GHEA Grapalat"/>
          <w:bCs/>
          <w:sz w:val="20"/>
          <w:szCs w:val="20"/>
          <w:lang w:val="hy-AM" w:eastAsia="en-GB"/>
        </w:rPr>
      </w:pPr>
      <w:r w:rsidRPr="0041027C">
        <w:rPr>
          <w:rFonts w:ascii="GHEA Grapalat" w:hAnsi="GHEA Grapalat"/>
          <w:bCs/>
          <w:sz w:val="20"/>
          <w:szCs w:val="20"/>
          <w:lang w:val="hy-AM" w:eastAsia="en-GB"/>
        </w:rPr>
        <w:t>«Ընդերքօգտագործման թափոնների օբյեկտներում դիտանցման իրականացման կարգը սահմանելու մասին» ՀՀ Կառավարության 2017թ</w:t>
      </w:r>
      <w:r w:rsidRPr="0041027C">
        <w:rPr>
          <w:rFonts w:ascii="Cambria Math" w:hAnsi="Cambria Math" w:cs="Cambria Math"/>
          <w:bCs/>
          <w:sz w:val="20"/>
          <w:szCs w:val="20"/>
          <w:lang w:val="hy-AM" w:eastAsia="en-GB"/>
        </w:rPr>
        <w:t>․</w:t>
      </w:r>
      <w:r w:rsidRPr="0041027C">
        <w:rPr>
          <w:rFonts w:ascii="GHEA Grapalat" w:hAnsi="GHEA Grapalat"/>
          <w:bCs/>
          <w:sz w:val="20"/>
          <w:szCs w:val="20"/>
          <w:lang w:val="hy-AM" w:eastAsia="en-GB"/>
        </w:rPr>
        <w:t xml:space="preserve"> 661-Ն որոշում</w:t>
      </w:r>
    </w:p>
    <w:p w14:paraId="029AF3DD" w14:textId="3FFCE435" w:rsidR="002775C1" w:rsidRPr="0041027C" w:rsidRDefault="00182EEB" w:rsidP="0035569D">
      <w:pPr>
        <w:numPr>
          <w:ilvl w:val="0"/>
          <w:numId w:val="11"/>
        </w:numPr>
        <w:spacing w:before="120" w:after="120" w:line="276" w:lineRule="auto"/>
        <w:jc w:val="both"/>
        <w:rPr>
          <w:rFonts w:ascii="GHEA Grapalat" w:hAnsi="GHEA Grapalat"/>
          <w:bCs/>
          <w:sz w:val="20"/>
          <w:szCs w:val="20"/>
          <w:lang w:val="hy-AM" w:eastAsia="en-GB"/>
        </w:rPr>
      </w:pPr>
      <w:r w:rsidRPr="0041027C">
        <w:rPr>
          <w:rFonts w:ascii="GHEA Grapalat" w:hAnsi="GHEA Grapalat"/>
          <w:bCs/>
          <w:sz w:val="20"/>
          <w:szCs w:val="20"/>
          <w:lang w:val="hy-AM" w:eastAsia="en-GB"/>
        </w:rPr>
        <w:t>«Ընդերքօգտագործման թափոնների կառավարման և ընդերքօգտագործման թափոնների վերամշակման պլանների բովանդակությունը, ինչպես նաև ընդերքօգտագործման թափոնների կառավարման և ընդերքօգտագործման թափոնների վերամշակման միջոցառումները սահմանելու մասին» ՀՀ Կառավարության 2017թ</w:t>
      </w:r>
      <w:r w:rsidRPr="0041027C">
        <w:rPr>
          <w:rFonts w:ascii="Cambria Math" w:hAnsi="Cambria Math" w:cs="Cambria Math"/>
          <w:bCs/>
          <w:sz w:val="20"/>
          <w:szCs w:val="20"/>
          <w:lang w:val="hy-AM" w:eastAsia="en-GB"/>
        </w:rPr>
        <w:t>․</w:t>
      </w:r>
      <w:r w:rsidRPr="0041027C">
        <w:rPr>
          <w:rFonts w:ascii="GHEA Grapalat" w:hAnsi="GHEA Grapalat"/>
          <w:bCs/>
          <w:sz w:val="20"/>
          <w:szCs w:val="20"/>
          <w:lang w:val="hy-AM" w:eastAsia="en-GB"/>
        </w:rPr>
        <w:t xml:space="preserve"> 675-Ն որոշում</w:t>
      </w:r>
    </w:p>
    <w:p w14:paraId="20E3FF19" w14:textId="58293AC7" w:rsidR="00182EEB" w:rsidRPr="0041027C" w:rsidRDefault="00182EEB" w:rsidP="0035569D">
      <w:pPr>
        <w:numPr>
          <w:ilvl w:val="0"/>
          <w:numId w:val="11"/>
        </w:numPr>
        <w:spacing w:before="120" w:after="120" w:line="276" w:lineRule="auto"/>
        <w:jc w:val="both"/>
        <w:rPr>
          <w:rFonts w:ascii="GHEA Grapalat" w:hAnsi="GHEA Grapalat"/>
          <w:bCs/>
          <w:sz w:val="20"/>
          <w:szCs w:val="20"/>
          <w:lang w:val="hy-AM" w:eastAsia="en-GB"/>
        </w:rPr>
      </w:pPr>
      <w:r w:rsidRPr="0041027C">
        <w:rPr>
          <w:rFonts w:ascii="GHEA Grapalat" w:hAnsi="GHEA Grapalat"/>
          <w:bCs/>
          <w:sz w:val="20"/>
          <w:szCs w:val="20"/>
          <w:lang w:val="hy-AM" w:eastAsia="en-GB"/>
        </w:rPr>
        <w:lastRenderedPageBreak/>
        <w:t>«Ընդերքօգտագործման թափոնների կառավարման պլանի և ընդերքօգտագործման թափոնների վերամշակման պլանի օրինակելի ձևերը հաստատելու մասին» ՀՀ Կառավարության 2017թ</w:t>
      </w:r>
      <w:r w:rsidRPr="0041027C">
        <w:rPr>
          <w:rFonts w:ascii="Cambria Math" w:hAnsi="Cambria Math" w:cs="Cambria Math"/>
          <w:bCs/>
          <w:sz w:val="20"/>
          <w:szCs w:val="20"/>
          <w:lang w:val="hy-AM" w:eastAsia="en-GB"/>
        </w:rPr>
        <w:t>․</w:t>
      </w:r>
      <w:r w:rsidRPr="0041027C">
        <w:rPr>
          <w:rFonts w:ascii="GHEA Grapalat" w:hAnsi="GHEA Grapalat"/>
          <w:bCs/>
          <w:sz w:val="20"/>
          <w:szCs w:val="20"/>
          <w:lang w:val="hy-AM" w:eastAsia="en-GB"/>
        </w:rPr>
        <w:t xml:space="preserve"> 676-Ն որոշում</w:t>
      </w:r>
    </w:p>
    <w:p w14:paraId="40C0BCA2" w14:textId="78F2E0B4" w:rsidR="004C385C" w:rsidRPr="0041027C" w:rsidRDefault="004C385C" w:rsidP="0035569D">
      <w:pPr>
        <w:numPr>
          <w:ilvl w:val="0"/>
          <w:numId w:val="11"/>
        </w:numPr>
        <w:spacing w:before="120" w:after="120" w:line="276" w:lineRule="auto"/>
        <w:jc w:val="both"/>
        <w:rPr>
          <w:rFonts w:ascii="GHEA Grapalat" w:hAnsi="GHEA Grapalat"/>
          <w:bCs/>
          <w:sz w:val="20"/>
          <w:szCs w:val="20"/>
          <w:lang w:val="hy-AM" w:eastAsia="en-GB"/>
        </w:rPr>
      </w:pPr>
      <w:r w:rsidRPr="0041027C">
        <w:rPr>
          <w:rFonts w:ascii="GHEA Grapalat" w:hAnsi="GHEA Grapalat"/>
          <w:bCs/>
          <w:sz w:val="20"/>
          <w:szCs w:val="20"/>
          <w:lang w:val="hy-AM" w:eastAsia="en-GB"/>
        </w:rPr>
        <w:t>«Ընդերքօգտագործման թափոնների օբյեկտների կառավարմանը և ընդերքօգտագործման թափոնների կառավարմանն ու վերամշակմանը ներկայացվող տեխնիկական պահանջները և չափանիշները սահմանելու մասին» ՀՀ Կառավարության 2017թ</w:t>
      </w:r>
      <w:r w:rsidRPr="0041027C">
        <w:rPr>
          <w:rFonts w:ascii="Cambria Math" w:hAnsi="Cambria Math" w:cs="Cambria Math"/>
          <w:bCs/>
          <w:sz w:val="20"/>
          <w:szCs w:val="20"/>
          <w:lang w:val="hy-AM" w:eastAsia="en-GB"/>
        </w:rPr>
        <w:t>․</w:t>
      </w:r>
      <w:r w:rsidRPr="0041027C">
        <w:rPr>
          <w:rFonts w:ascii="GHEA Grapalat" w:hAnsi="GHEA Grapalat"/>
          <w:bCs/>
          <w:sz w:val="20"/>
          <w:szCs w:val="20"/>
          <w:lang w:val="hy-AM" w:eastAsia="en-GB"/>
        </w:rPr>
        <w:t xml:space="preserve"> 985-Ն որոշում</w:t>
      </w:r>
    </w:p>
    <w:p w14:paraId="62360E18" w14:textId="77777777" w:rsidR="00801135" w:rsidRPr="0041027C" w:rsidRDefault="002775C1" w:rsidP="0035569D">
      <w:pPr>
        <w:numPr>
          <w:ilvl w:val="0"/>
          <w:numId w:val="11"/>
        </w:numPr>
        <w:spacing w:before="120" w:after="120" w:line="276" w:lineRule="auto"/>
        <w:jc w:val="both"/>
        <w:rPr>
          <w:rFonts w:ascii="GHEA Grapalat" w:hAnsi="GHEA Grapalat"/>
          <w:bCs/>
          <w:sz w:val="20"/>
          <w:szCs w:val="20"/>
          <w:lang w:val="hy-AM" w:eastAsia="en-GB"/>
        </w:rPr>
      </w:pPr>
      <w:r w:rsidRPr="0041027C">
        <w:rPr>
          <w:rFonts w:ascii="GHEA Grapalat" w:hAnsi="GHEA Grapalat"/>
          <w:bCs/>
          <w:sz w:val="20"/>
          <w:szCs w:val="20"/>
          <w:lang w:val="hy-AM" w:eastAsia="en-GB"/>
        </w:rPr>
        <w:t xml:space="preserve">«Ընդերքօգտագործման իրավունք հայցելու դիմումին կից ներկայացվող բնության շրջակա միջավայրի վրա ազդեցության նախնական գնահատմանը, բնության շրջակա միջավայրի վրա ազդեցության գնահատմանը և հանքի փակման ծրագրին ներկայացվող պահանջների մասին» </w:t>
      </w:r>
      <w:r w:rsidR="003A461B" w:rsidRPr="0041027C">
        <w:rPr>
          <w:rFonts w:ascii="GHEA Grapalat" w:hAnsi="GHEA Grapalat"/>
          <w:bCs/>
          <w:sz w:val="20"/>
          <w:szCs w:val="20"/>
          <w:lang w:val="hy-AM" w:eastAsia="en-GB"/>
        </w:rPr>
        <w:t>ՀՀ էներգետիկայի և բնական պաշարների նախարարի 2011թ</w:t>
      </w:r>
      <w:r w:rsidR="003A461B" w:rsidRPr="0041027C">
        <w:rPr>
          <w:rFonts w:ascii="Cambria Math" w:hAnsi="Cambria Math" w:cs="Cambria Math"/>
          <w:bCs/>
          <w:sz w:val="20"/>
          <w:szCs w:val="20"/>
          <w:lang w:val="hy-AM" w:eastAsia="en-GB"/>
        </w:rPr>
        <w:t>․</w:t>
      </w:r>
      <w:r w:rsidR="003A461B" w:rsidRPr="0041027C">
        <w:rPr>
          <w:rFonts w:ascii="GHEA Grapalat" w:hAnsi="GHEA Grapalat"/>
          <w:bCs/>
          <w:sz w:val="20"/>
          <w:szCs w:val="20"/>
          <w:lang w:val="hy-AM" w:eastAsia="en-GB"/>
        </w:rPr>
        <w:t xml:space="preserve"> 249-Ն հրաման</w:t>
      </w:r>
    </w:p>
    <w:p w14:paraId="6B0A4C7A" w14:textId="64E39F5B" w:rsidR="003A461B" w:rsidRPr="0041027C" w:rsidRDefault="004C385C" w:rsidP="0035569D">
      <w:pPr>
        <w:numPr>
          <w:ilvl w:val="0"/>
          <w:numId w:val="11"/>
        </w:numPr>
        <w:spacing w:before="120" w:after="120" w:line="276" w:lineRule="auto"/>
        <w:jc w:val="both"/>
        <w:rPr>
          <w:rFonts w:ascii="GHEA Grapalat" w:hAnsi="GHEA Grapalat"/>
          <w:bCs/>
          <w:sz w:val="20"/>
          <w:szCs w:val="20"/>
          <w:lang w:val="hy-AM" w:eastAsia="en-GB"/>
        </w:rPr>
      </w:pPr>
      <w:r w:rsidRPr="0041027C">
        <w:rPr>
          <w:rFonts w:ascii="GHEA Grapalat" w:hAnsi="GHEA Grapalat"/>
          <w:bCs/>
          <w:sz w:val="20"/>
          <w:szCs w:val="20"/>
          <w:lang w:val="hy-AM" w:eastAsia="en-GB"/>
        </w:rPr>
        <w:t>և այլն։</w:t>
      </w:r>
    </w:p>
    <w:p w14:paraId="4024058D" w14:textId="6A3927C6" w:rsidR="00016239" w:rsidRPr="0041027C" w:rsidRDefault="00994BE9">
      <w:pPr>
        <w:spacing w:before="120" w:after="120" w:line="276" w:lineRule="auto"/>
        <w:jc w:val="both"/>
        <w:rPr>
          <w:rFonts w:ascii="GHEA Grapalat" w:hAnsi="GHEA Grapalat"/>
          <w:bCs/>
          <w:sz w:val="20"/>
          <w:szCs w:val="20"/>
          <w:lang w:val="hy-AM" w:eastAsia="en-GB"/>
        </w:rPr>
      </w:pPr>
      <w:r w:rsidRPr="0041027C">
        <w:rPr>
          <w:rFonts w:ascii="GHEA Grapalat" w:hAnsi="GHEA Grapalat"/>
          <w:bCs/>
          <w:sz w:val="20"/>
          <w:szCs w:val="20"/>
          <w:lang w:val="hy-AM" w:eastAsia="en-GB"/>
        </w:rPr>
        <w:t>Նշված և ոչ միայն, իրավական ակտերի</w:t>
      </w:r>
      <w:r w:rsidR="009451F7" w:rsidRPr="0041027C">
        <w:rPr>
          <w:rFonts w:ascii="GHEA Grapalat" w:hAnsi="GHEA Grapalat"/>
          <w:bCs/>
          <w:sz w:val="20"/>
          <w:szCs w:val="20"/>
          <w:lang w:val="hy-AM" w:eastAsia="en-GB"/>
        </w:rPr>
        <w:t xml:space="preserve"> վերլուծությունից,</w:t>
      </w:r>
      <w:r w:rsidRPr="0041027C">
        <w:rPr>
          <w:rFonts w:ascii="GHEA Grapalat" w:hAnsi="GHEA Grapalat"/>
          <w:bCs/>
          <w:sz w:val="20"/>
          <w:szCs w:val="20"/>
          <w:lang w:val="hy-AM" w:eastAsia="en-GB"/>
        </w:rPr>
        <w:t xml:space="preserve"> </w:t>
      </w:r>
      <w:r w:rsidR="009451F7" w:rsidRPr="0041027C">
        <w:rPr>
          <w:rFonts w:ascii="GHEA Grapalat" w:hAnsi="GHEA Grapalat"/>
          <w:bCs/>
          <w:sz w:val="20"/>
          <w:szCs w:val="20"/>
          <w:lang w:val="hy-AM" w:eastAsia="en-GB"/>
        </w:rPr>
        <w:t xml:space="preserve">ինչպես նաև մինչ օրս այս ուղղությամբ կատարված աշխատանքների գրականության ուսումնասիրությունից (գրականության ուսումնասիրություն) </w:t>
      </w:r>
      <w:r w:rsidRPr="0041027C">
        <w:rPr>
          <w:rFonts w:ascii="GHEA Grapalat" w:hAnsi="GHEA Grapalat"/>
          <w:bCs/>
          <w:sz w:val="20"/>
          <w:szCs w:val="20"/>
          <w:lang w:val="hy-AM" w:eastAsia="en-GB"/>
        </w:rPr>
        <w:t xml:space="preserve">պարզ է դառնում, որ ընդերքօգտագործման՝ շրջակա միջավայրի պահպանության առնչվող ոլորտը որոշակի առումով կարգավորված է, սակայն կարգավորումները կրում են ընդհանրական բնույթ, ունեն որոշակի բացեր, պարունակում են ընդհանրացված ձևակերպումներ և մանրամասնած չեն համապատասխան ուղեցույցներով, ինչը հանգեցնում է տարընթերցումների և </w:t>
      </w:r>
      <w:r w:rsidR="00311C9E" w:rsidRPr="0041027C">
        <w:rPr>
          <w:rFonts w:ascii="GHEA Grapalat" w:hAnsi="GHEA Grapalat"/>
          <w:bCs/>
          <w:sz w:val="20"/>
          <w:szCs w:val="20"/>
          <w:lang w:val="hy-AM" w:eastAsia="en-GB"/>
        </w:rPr>
        <w:t>անարդյունավետ կառավարման։</w:t>
      </w:r>
    </w:p>
    <w:p w14:paraId="1A1469A6" w14:textId="75EB2170" w:rsidR="00311C9E" w:rsidRPr="0041027C" w:rsidRDefault="00311C9E">
      <w:pPr>
        <w:spacing w:before="120" w:after="120" w:line="276" w:lineRule="auto"/>
        <w:jc w:val="both"/>
        <w:rPr>
          <w:rFonts w:ascii="GHEA Grapalat" w:hAnsi="GHEA Grapalat"/>
          <w:bCs/>
          <w:sz w:val="20"/>
          <w:szCs w:val="20"/>
          <w:lang w:val="hy-AM" w:eastAsia="en-GB"/>
        </w:rPr>
      </w:pPr>
      <w:r w:rsidRPr="0041027C">
        <w:rPr>
          <w:rFonts w:ascii="GHEA Grapalat" w:hAnsi="GHEA Grapalat"/>
          <w:bCs/>
          <w:sz w:val="20"/>
          <w:szCs w:val="20"/>
          <w:lang w:val="hy-AM" w:eastAsia="en-GB"/>
        </w:rPr>
        <w:t>Խնդիրը հատկապես սուր է արտահայտվում ոչ մետաղական օգտակար հանածոների կառավարման ոլորտում, որտեղ նկատվում են նաև գործող իրավական ա</w:t>
      </w:r>
      <w:r w:rsidR="00FA3253" w:rsidRPr="0041027C">
        <w:rPr>
          <w:rFonts w:ascii="GHEA Grapalat" w:hAnsi="GHEA Grapalat"/>
          <w:bCs/>
          <w:sz w:val="20"/>
          <w:szCs w:val="20"/>
          <w:lang w:val="hy-AM" w:eastAsia="en-GB"/>
        </w:rPr>
        <w:t>կ</w:t>
      </w:r>
      <w:r w:rsidRPr="0041027C">
        <w:rPr>
          <w:rFonts w:ascii="GHEA Grapalat" w:hAnsi="GHEA Grapalat"/>
          <w:bCs/>
          <w:sz w:val="20"/>
          <w:szCs w:val="20"/>
          <w:lang w:val="hy-AM" w:eastAsia="en-GB"/>
        </w:rPr>
        <w:t xml:space="preserve">տերի կիրարկման և </w:t>
      </w:r>
      <w:r w:rsidR="0035569D">
        <w:rPr>
          <w:rFonts w:ascii="GHEA Grapalat" w:hAnsi="GHEA Grapalat"/>
          <w:bCs/>
          <w:sz w:val="20"/>
          <w:szCs w:val="20"/>
          <w:lang w:val="hy-AM" w:eastAsia="en-GB"/>
        </w:rPr>
        <w:t>հս</w:t>
      </w:r>
      <w:r w:rsidR="003F169B" w:rsidRPr="0041027C">
        <w:rPr>
          <w:rFonts w:ascii="GHEA Grapalat" w:hAnsi="GHEA Grapalat"/>
          <w:bCs/>
          <w:sz w:val="20"/>
          <w:szCs w:val="20"/>
          <w:lang w:val="hy-AM" w:eastAsia="en-GB"/>
        </w:rPr>
        <w:t>կ</w:t>
      </w:r>
      <w:r w:rsidR="0035569D">
        <w:rPr>
          <w:rFonts w:ascii="GHEA Grapalat" w:hAnsi="GHEA Grapalat"/>
          <w:bCs/>
          <w:sz w:val="20"/>
          <w:szCs w:val="20"/>
          <w:lang w:val="hy-AM" w:eastAsia="en-GB"/>
        </w:rPr>
        <w:t>ո</w:t>
      </w:r>
      <w:r w:rsidR="003F169B" w:rsidRPr="0041027C">
        <w:rPr>
          <w:rFonts w:ascii="GHEA Grapalat" w:hAnsi="GHEA Grapalat"/>
          <w:bCs/>
          <w:sz w:val="20"/>
          <w:szCs w:val="20"/>
          <w:lang w:val="hy-AM" w:eastAsia="en-GB"/>
        </w:rPr>
        <w:t xml:space="preserve">ղության </w:t>
      </w:r>
      <w:r w:rsidRPr="0041027C">
        <w:rPr>
          <w:rFonts w:ascii="GHEA Grapalat" w:hAnsi="GHEA Grapalat"/>
          <w:bCs/>
          <w:sz w:val="20"/>
          <w:szCs w:val="20"/>
          <w:lang w:val="hy-AM" w:eastAsia="en-GB"/>
        </w:rPr>
        <w:t>խնդիրներ, ընդերքօգտագործողների մոտ մասնագիտական և տեխնիկական կարողությունների անբավարարություն։</w:t>
      </w:r>
    </w:p>
    <w:p w14:paraId="42ACF328" w14:textId="1900A9C2" w:rsidR="00311C9E" w:rsidRPr="0041027C" w:rsidRDefault="00C85DC6">
      <w:pPr>
        <w:spacing w:before="120" w:after="120" w:line="276" w:lineRule="auto"/>
        <w:jc w:val="both"/>
        <w:rPr>
          <w:rFonts w:ascii="GHEA Grapalat" w:hAnsi="GHEA Grapalat"/>
          <w:bCs/>
          <w:sz w:val="20"/>
          <w:szCs w:val="20"/>
          <w:lang w:val="hy-AM" w:eastAsia="en-GB"/>
        </w:rPr>
      </w:pPr>
      <w:r w:rsidRPr="0041027C">
        <w:rPr>
          <w:rFonts w:ascii="GHEA Grapalat" w:hAnsi="GHEA Grapalat"/>
          <w:bCs/>
          <w:sz w:val="20"/>
          <w:szCs w:val="20"/>
          <w:lang w:val="hy-AM" w:eastAsia="en-GB"/>
        </w:rPr>
        <w:t>Իրավական դաշտի վերլուծության արդյունքում առկա բացերը, դրանց վերլուծությունը և կապ</w:t>
      </w:r>
      <w:r w:rsidR="0035569D">
        <w:rPr>
          <w:rFonts w:ascii="GHEA Grapalat" w:hAnsi="GHEA Grapalat"/>
          <w:bCs/>
          <w:sz w:val="20"/>
          <w:szCs w:val="20"/>
          <w:lang w:val="hy-AM" w:eastAsia="en-GB"/>
        </w:rPr>
        <w:t>ը</w:t>
      </w:r>
      <w:r w:rsidRPr="0041027C">
        <w:rPr>
          <w:rFonts w:ascii="GHEA Grapalat" w:hAnsi="GHEA Grapalat"/>
          <w:bCs/>
          <w:sz w:val="20"/>
          <w:szCs w:val="20"/>
          <w:lang w:val="hy-AM" w:eastAsia="en-GB"/>
        </w:rPr>
        <w:t xml:space="preserve"> տարբեր ասպեկտների հետ ներկայացված է բնապահպանական </w:t>
      </w:r>
      <w:r w:rsidR="0035569D">
        <w:rPr>
          <w:rFonts w:ascii="GHEA Grapalat" w:hAnsi="GHEA Grapalat"/>
          <w:bCs/>
          <w:sz w:val="20"/>
          <w:szCs w:val="20"/>
          <w:lang w:val="hy-AM" w:eastAsia="en-GB"/>
        </w:rPr>
        <w:t xml:space="preserve">մասի </w:t>
      </w:r>
      <w:r w:rsidRPr="0041027C">
        <w:rPr>
          <w:rFonts w:ascii="GHEA Grapalat" w:hAnsi="GHEA Grapalat"/>
          <w:bCs/>
          <w:sz w:val="20"/>
          <w:szCs w:val="20"/>
          <w:lang w:val="hy-AM" w:eastAsia="en-GB"/>
        </w:rPr>
        <w:t>տարբեր բաժիններում։ Այս բաժնում առանձնացրել ենք դրանցից որոշները</w:t>
      </w:r>
      <w:r w:rsidR="001B0651" w:rsidRPr="0041027C">
        <w:rPr>
          <w:rFonts w:ascii="Cambria Math" w:hAnsi="Cambria Math" w:cs="Cambria Math"/>
          <w:bCs/>
          <w:sz w:val="20"/>
          <w:szCs w:val="20"/>
          <w:lang w:val="hy-AM" w:eastAsia="en-GB"/>
        </w:rPr>
        <w:t>․</w:t>
      </w:r>
    </w:p>
    <w:p w14:paraId="5F4D0C7D" w14:textId="5CF8F6C4" w:rsidR="0074767C" w:rsidRPr="0041027C" w:rsidRDefault="0074767C" w:rsidP="0035569D">
      <w:pPr>
        <w:numPr>
          <w:ilvl w:val="0"/>
          <w:numId w:val="12"/>
        </w:numPr>
        <w:spacing w:before="120" w:after="120" w:line="276" w:lineRule="auto"/>
        <w:ind w:left="714" w:hanging="357"/>
        <w:jc w:val="both"/>
        <w:rPr>
          <w:rFonts w:ascii="GHEA Grapalat" w:hAnsi="GHEA Grapalat"/>
          <w:bCs/>
          <w:sz w:val="20"/>
          <w:szCs w:val="20"/>
          <w:lang w:val="hy-AM" w:eastAsia="en-GB"/>
        </w:rPr>
      </w:pPr>
      <w:r w:rsidRPr="0041027C">
        <w:rPr>
          <w:rFonts w:ascii="GHEA Grapalat" w:hAnsi="GHEA Grapalat"/>
          <w:bCs/>
          <w:sz w:val="20"/>
          <w:szCs w:val="20"/>
          <w:lang w:val="hy-AM" w:eastAsia="en-GB"/>
        </w:rPr>
        <w:t>Կարգավորող բացեր «Շրջակա միջավայրի վրա ազդեցության գնահատման և փորձաքննության մասին» օրենքում։ Մանրամասն անդրադարձը կատարված է համապատասխան բաժնում</w:t>
      </w:r>
    </w:p>
    <w:p w14:paraId="36CAEBA3" w14:textId="5C274C66" w:rsidR="00756E37" w:rsidRPr="0041027C" w:rsidRDefault="00756E37" w:rsidP="00F11392">
      <w:pPr>
        <w:spacing w:before="120" w:after="120" w:line="276" w:lineRule="auto"/>
        <w:jc w:val="both"/>
        <w:rPr>
          <w:rFonts w:ascii="GHEA Grapalat" w:hAnsi="GHEA Grapalat"/>
          <w:bCs/>
          <w:sz w:val="20"/>
          <w:szCs w:val="20"/>
          <w:lang w:val="hy-AM" w:eastAsia="en-GB"/>
        </w:rPr>
      </w:pPr>
      <w:r w:rsidRPr="0041027C">
        <w:rPr>
          <w:rFonts w:ascii="GHEA Grapalat" w:hAnsi="GHEA Grapalat"/>
          <w:bCs/>
          <w:sz w:val="20"/>
          <w:szCs w:val="20"/>
          <w:lang w:val="hy-AM" w:eastAsia="en-GB"/>
        </w:rPr>
        <w:t>Հանքի փակման վերաբերյալ հիմնական կարգավորումները ներկայացված են Ընդերքի մասին օրենսգրքում, ՀՀ էներգետիկայի և բնական պաշարների նախարարի 2011թ</w:t>
      </w:r>
      <w:r w:rsidRPr="0041027C">
        <w:rPr>
          <w:rFonts w:ascii="Cambria Math" w:hAnsi="Cambria Math" w:cs="Cambria Math"/>
          <w:bCs/>
          <w:sz w:val="20"/>
          <w:szCs w:val="20"/>
          <w:lang w:val="hy-AM" w:eastAsia="en-GB"/>
        </w:rPr>
        <w:t>․</w:t>
      </w:r>
      <w:r w:rsidRPr="0041027C">
        <w:rPr>
          <w:rFonts w:ascii="GHEA Grapalat" w:hAnsi="GHEA Grapalat"/>
          <w:bCs/>
          <w:sz w:val="20"/>
          <w:szCs w:val="20"/>
          <w:lang w:val="hy-AM" w:eastAsia="en-GB"/>
        </w:rPr>
        <w:t xml:space="preserve"> 249-Ն հրամանում, ՀՀ Կառավարության 2021թ</w:t>
      </w:r>
      <w:r w:rsidRPr="0041027C">
        <w:rPr>
          <w:rFonts w:ascii="Cambria Math" w:hAnsi="Cambria Math" w:cs="Cambria Math"/>
          <w:bCs/>
          <w:sz w:val="20"/>
          <w:szCs w:val="20"/>
          <w:lang w:val="hy-AM" w:eastAsia="en-GB"/>
        </w:rPr>
        <w:t>․</w:t>
      </w:r>
      <w:r w:rsidRPr="0041027C">
        <w:rPr>
          <w:rFonts w:ascii="GHEA Grapalat" w:hAnsi="GHEA Grapalat"/>
          <w:bCs/>
          <w:sz w:val="20"/>
          <w:szCs w:val="20"/>
          <w:lang w:val="hy-AM" w:eastAsia="en-GB"/>
        </w:rPr>
        <w:t xml:space="preserve"> 1848-Ն որոշմամբ և ՀՀ Կառավարության 2013թ</w:t>
      </w:r>
      <w:r w:rsidRPr="0041027C">
        <w:rPr>
          <w:rFonts w:ascii="Cambria Math" w:hAnsi="Cambria Math" w:cs="Cambria Math"/>
          <w:bCs/>
          <w:sz w:val="20"/>
          <w:szCs w:val="20"/>
          <w:lang w:val="hy-AM" w:eastAsia="en-GB"/>
        </w:rPr>
        <w:t>․</w:t>
      </w:r>
      <w:r w:rsidRPr="0041027C">
        <w:rPr>
          <w:rFonts w:ascii="GHEA Grapalat" w:hAnsi="GHEA Grapalat"/>
          <w:bCs/>
          <w:sz w:val="20"/>
          <w:szCs w:val="20"/>
          <w:lang w:val="hy-AM" w:eastAsia="en-GB"/>
        </w:rPr>
        <w:t xml:space="preserve"> 22-Ն որոշմամբ։ Նշված իրավական կարգավորումները չեն պարունակում մանրամասն ուղենիշներ հանքի փակմանը ներկայացվող պահանջների վերաբերյալ, ինչպես նշվեց նախորդ պարբերություններում՝ սահմանված չեն բնապահպանական պարամետրերի, մասնավորապես</w:t>
      </w:r>
      <w:r w:rsidR="0035569D">
        <w:rPr>
          <w:rFonts w:ascii="GHEA Grapalat" w:hAnsi="GHEA Grapalat"/>
          <w:bCs/>
          <w:sz w:val="20"/>
          <w:szCs w:val="20"/>
          <w:lang w:val="hy-AM" w:eastAsia="en-GB"/>
        </w:rPr>
        <w:t>,</w:t>
      </w:r>
      <w:r w:rsidRPr="0041027C">
        <w:rPr>
          <w:rFonts w:ascii="GHEA Grapalat" w:hAnsi="GHEA Grapalat"/>
          <w:bCs/>
          <w:sz w:val="20"/>
          <w:szCs w:val="20"/>
          <w:lang w:val="hy-AM" w:eastAsia="en-GB"/>
        </w:rPr>
        <w:t xml:space="preserve"> ստորերկրյա ջրերի, օդի որակի, հողի, մակերևութային ջրերի, կենսաբազմազանության մոնիթորինգի ուղեցույցները, բացակայում են </w:t>
      </w:r>
      <w:r w:rsidR="0035569D" w:rsidRPr="0041027C">
        <w:rPr>
          <w:rFonts w:ascii="GHEA Grapalat" w:hAnsi="GHEA Grapalat"/>
          <w:bCs/>
          <w:sz w:val="20"/>
          <w:szCs w:val="20"/>
          <w:lang w:val="hy-AM" w:eastAsia="en-GB"/>
        </w:rPr>
        <w:lastRenderedPageBreak/>
        <w:t xml:space="preserve">հանքերի փակման ծրագրերի ներկայացման համար </w:t>
      </w:r>
      <w:r w:rsidRPr="0041027C">
        <w:rPr>
          <w:rFonts w:ascii="GHEA Grapalat" w:hAnsi="GHEA Grapalat"/>
          <w:bCs/>
          <w:sz w:val="20"/>
          <w:szCs w:val="20"/>
          <w:lang w:val="hy-AM" w:eastAsia="en-GB"/>
        </w:rPr>
        <w:t>հստակ կարգավորումներ</w:t>
      </w:r>
      <w:r w:rsidR="0035569D">
        <w:rPr>
          <w:rFonts w:ascii="GHEA Grapalat" w:hAnsi="GHEA Grapalat"/>
          <w:bCs/>
          <w:sz w:val="20"/>
          <w:szCs w:val="20"/>
          <w:lang w:val="hy-AM" w:eastAsia="en-GB"/>
        </w:rPr>
        <w:t>ը</w:t>
      </w:r>
      <w:r w:rsidRPr="0041027C">
        <w:rPr>
          <w:rFonts w:ascii="GHEA Grapalat" w:hAnsi="GHEA Grapalat"/>
          <w:bCs/>
          <w:sz w:val="20"/>
          <w:szCs w:val="20"/>
          <w:lang w:val="hy-AM" w:eastAsia="en-GB"/>
        </w:rPr>
        <w:t xml:space="preserve"> այն ընկերությունների համար, որոնք գործել են դեռևս Ընդերքի մասին նոր օրենսգրքի ուժի մեջ մտնելուց առաջ։</w:t>
      </w:r>
    </w:p>
    <w:p w14:paraId="2A7AC760" w14:textId="155F8309" w:rsidR="00AE66E6" w:rsidRPr="0041027C" w:rsidRDefault="00756E37" w:rsidP="00F11392">
      <w:pPr>
        <w:spacing w:before="120" w:after="120" w:line="276" w:lineRule="auto"/>
        <w:jc w:val="both"/>
        <w:rPr>
          <w:rFonts w:ascii="GHEA Grapalat" w:hAnsi="GHEA Grapalat"/>
          <w:bCs/>
          <w:sz w:val="20"/>
          <w:szCs w:val="20"/>
          <w:lang w:val="hy-AM" w:eastAsia="en-GB"/>
        </w:rPr>
      </w:pPr>
      <w:r w:rsidRPr="0041027C">
        <w:rPr>
          <w:rFonts w:ascii="GHEA Grapalat" w:hAnsi="GHEA Grapalat"/>
          <w:bCs/>
          <w:sz w:val="20"/>
          <w:szCs w:val="20"/>
          <w:lang w:val="hy-AM" w:eastAsia="en-GB"/>
        </w:rPr>
        <w:t>Չնայած, որ խախտված հողերի և ընդերքօգտագործման թափոնների փակված օբյեկտների ռեկուլտիվացման ուղեցույցը (1848-Ն, 2021թ</w:t>
      </w:r>
      <w:r w:rsidRPr="0041027C">
        <w:rPr>
          <w:rFonts w:ascii="Cambria Math" w:hAnsi="Cambria Math" w:cs="Cambria Math"/>
          <w:bCs/>
          <w:sz w:val="20"/>
          <w:szCs w:val="20"/>
          <w:lang w:val="hy-AM" w:eastAsia="en-GB"/>
        </w:rPr>
        <w:t>․</w:t>
      </w:r>
      <w:r w:rsidRPr="0041027C">
        <w:rPr>
          <w:rFonts w:ascii="GHEA Grapalat" w:hAnsi="GHEA Grapalat"/>
          <w:bCs/>
          <w:sz w:val="20"/>
          <w:szCs w:val="20"/>
          <w:lang w:val="hy-AM" w:eastAsia="en-GB"/>
        </w:rPr>
        <w:t>) բավականին մանրամասն մշակված է, այնուամենայնիվ բացակայում են ուղենիշները ստորգետնյա և բաց հանքավայրերի վերականգնման համար։</w:t>
      </w:r>
    </w:p>
    <w:p w14:paraId="3E225B01" w14:textId="5B25EF8D" w:rsidR="00F10AEB" w:rsidRPr="0041027C" w:rsidRDefault="00F10AEB" w:rsidP="00F11392">
      <w:pPr>
        <w:spacing w:before="120" w:after="120" w:line="276" w:lineRule="auto"/>
        <w:jc w:val="both"/>
        <w:rPr>
          <w:rFonts w:ascii="GHEA Grapalat" w:hAnsi="GHEA Grapalat"/>
          <w:bCs/>
          <w:sz w:val="20"/>
          <w:szCs w:val="20"/>
          <w:lang w:val="hy-AM" w:eastAsia="en-GB"/>
        </w:rPr>
      </w:pPr>
      <w:r w:rsidRPr="0041027C">
        <w:rPr>
          <w:rFonts w:ascii="GHEA Grapalat" w:hAnsi="GHEA Grapalat"/>
          <w:bCs/>
          <w:sz w:val="20"/>
          <w:szCs w:val="20"/>
          <w:lang w:val="hy-AM" w:eastAsia="en-GB"/>
        </w:rPr>
        <w:t xml:space="preserve">Առկա է հնարավոր հետևանքների և շտկումների վերաբերյալ անորոշություն այն դեպքում, երբ նախկին կարգավորումներով թույլտվություն ստացած ընկերությունը գործարկման դադարեցումից երկու տարի առաջ փակման պլան չներկայացնի։ Հայաստանի օրենսդրությամբ նախատեսված չեն  մանրամասն պահանջներ սոցիալական մեղմացման ծրագրերի շրջանակների և մասշտաբների վերաբերյալ, ուստի դրանք մնում են արդյունահանողի հայեցողության ներքո։ </w:t>
      </w:r>
    </w:p>
    <w:p w14:paraId="0C32B582" w14:textId="16C0306A" w:rsidR="00F10AEB" w:rsidRPr="0041027C" w:rsidRDefault="00F10AEB" w:rsidP="00F11392">
      <w:pPr>
        <w:spacing w:before="120" w:after="120" w:line="276" w:lineRule="auto"/>
        <w:jc w:val="both"/>
        <w:rPr>
          <w:rFonts w:ascii="GHEA Grapalat" w:hAnsi="GHEA Grapalat"/>
          <w:bCs/>
          <w:sz w:val="20"/>
          <w:szCs w:val="20"/>
          <w:lang w:val="hy-AM" w:eastAsia="en-GB"/>
        </w:rPr>
      </w:pPr>
      <w:r w:rsidRPr="0041027C">
        <w:rPr>
          <w:rFonts w:ascii="GHEA Grapalat" w:hAnsi="GHEA Grapalat"/>
          <w:bCs/>
          <w:sz w:val="20"/>
          <w:szCs w:val="20"/>
          <w:lang w:val="hy-AM" w:eastAsia="en-GB"/>
        </w:rPr>
        <w:t xml:space="preserve">Բացակայում է փակված և լքված հանքերի և ընդերքօգտագործման թափոնների հայեցակարգը։ </w:t>
      </w:r>
      <w:r w:rsidR="00650215" w:rsidRPr="0041027C">
        <w:rPr>
          <w:rFonts w:ascii="GHEA Grapalat" w:hAnsi="GHEA Grapalat"/>
          <w:bCs/>
          <w:sz w:val="20"/>
          <w:szCs w:val="20"/>
          <w:lang w:val="hy-AM" w:eastAsia="en-GB"/>
        </w:rPr>
        <w:t>Ներկայում ժ</w:t>
      </w:r>
      <w:r w:rsidRPr="0041027C">
        <w:rPr>
          <w:rFonts w:ascii="GHEA Grapalat" w:hAnsi="GHEA Grapalat"/>
          <w:bCs/>
          <w:sz w:val="20"/>
          <w:szCs w:val="20"/>
          <w:lang w:val="hy-AM" w:eastAsia="en-GB"/>
        </w:rPr>
        <w:t>առանգություն մնացած հանքերի ռեսուրսների, այդ թվում՝ պոչամբարների վերաբերյալ</w:t>
      </w:r>
      <w:r w:rsidR="00ED4D28" w:rsidRPr="0041027C">
        <w:rPr>
          <w:rFonts w:ascii="GHEA Grapalat" w:hAnsi="GHEA Grapalat"/>
          <w:bCs/>
          <w:sz w:val="20"/>
          <w:szCs w:val="20"/>
          <w:lang w:val="hy-AM" w:eastAsia="en-GB"/>
        </w:rPr>
        <w:t xml:space="preserve"> տեղեկատվությունը բավարար չէ</w:t>
      </w:r>
      <w:r w:rsidRPr="0041027C">
        <w:rPr>
          <w:rFonts w:ascii="GHEA Grapalat" w:hAnsi="GHEA Grapalat"/>
          <w:bCs/>
          <w:sz w:val="20"/>
          <w:szCs w:val="20"/>
          <w:lang w:val="hy-AM" w:eastAsia="en-GB"/>
        </w:rPr>
        <w:t xml:space="preserve"> պոտենցիալ ակտիվները թափոններից տարբերելու ենթատեքստում</w:t>
      </w:r>
      <w:r w:rsidR="00650215" w:rsidRPr="0041027C">
        <w:rPr>
          <w:rFonts w:ascii="GHEA Grapalat" w:hAnsi="GHEA Grapalat"/>
          <w:bCs/>
          <w:sz w:val="20"/>
          <w:szCs w:val="20"/>
          <w:lang w:val="hy-AM" w:eastAsia="en-GB"/>
        </w:rPr>
        <w:t>։</w:t>
      </w:r>
      <w:r w:rsidR="00ED4D28" w:rsidRPr="0041027C">
        <w:rPr>
          <w:rFonts w:ascii="GHEA Grapalat" w:hAnsi="GHEA Grapalat"/>
          <w:bCs/>
          <w:sz w:val="20"/>
          <w:szCs w:val="20"/>
          <w:lang w:val="hy-AM" w:eastAsia="en-GB"/>
        </w:rPr>
        <w:t xml:space="preserve"> </w:t>
      </w:r>
    </w:p>
    <w:p w14:paraId="4240CFA8" w14:textId="2891E7E1" w:rsidR="00756E37" w:rsidRPr="0041027C" w:rsidRDefault="00650215" w:rsidP="00F11392">
      <w:pPr>
        <w:spacing w:before="120" w:after="120" w:line="276" w:lineRule="auto"/>
        <w:jc w:val="both"/>
        <w:rPr>
          <w:rFonts w:ascii="GHEA Grapalat" w:hAnsi="GHEA Grapalat"/>
          <w:bCs/>
          <w:sz w:val="20"/>
          <w:szCs w:val="20"/>
          <w:lang w:val="hy-AM" w:eastAsia="en-GB"/>
        </w:rPr>
      </w:pPr>
      <w:r w:rsidRPr="0041027C">
        <w:rPr>
          <w:rFonts w:ascii="GHEA Grapalat" w:hAnsi="GHEA Grapalat"/>
          <w:bCs/>
          <w:sz w:val="20"/>
          <w:szCs w:val="20"/>
          <w:lang w:val="hy-AM" w:eastAsia="en-GB"/>
        </w:rPr>
        <w:t>Ընդհանուր իրավակարգավորումների համակարգում հաջորդ ուշադրության ենթակա խնդիրը ընդերքօգտագործման թույլտվությունների փաթեթային տրամադրումն է։ Խնդիր</w:t>
      </w:r>
      <w:r w:rsidR="00142FD0">
        <w:rPr>
          <w:rFonts w:ascii="GHEA Grapalat" w:hAnsi="GHEA Grapalat"/>
          <w:bCs/>
          <w:sz w:val="20"/>
          <w:szCs w:val="20"/>
          <w:lang w:val="hy-AM" w:eastAsia="en-GB"/>
        </w:rPr>
        <w:t>ն այն է</w:t>
      </w:r>
      <w:r w:rsidRPr="0041027C">
        <w:rPr>
          <w:rFonts w:ascii="GHEA Grapalat" w:hAnsi="GHEA Grapalat"/>
          <w:bCs/>
          <w:sz w:val="20"/>
          <w:szCs w:val="20"/>
          <w:lang w:val="hy-AM" w:eastAsia="en-GB"/>
        </w:rPr>
        <w:t xml:space="preserve">, որ ընկերությունն անցնում է ՇՄԱԳ գործընթացները, ստանում է ընդերքօգտագործման </w:t>
      </w:r>
      <w:r w:rsidR="008B28E6" w:rsidRPr="0041027C">
        <w:rPr>
          <w:rFonts w:ascii="GHEA Grapalat" w:hAnsi="GHEA Grapalat"/>
          <w:bCs/>
          <w:sz w:val="20"/>
          <w:szCs w:val="20"/>
          <w:lang w:val="hy-AM" w:eastAsia="en-GB"/>
        </w:rPr>
        <w:t>թույլտվություն</w:t>
      </w:r>
      <w:r w:rsidRPr="0041027C">
        <w:rPr>
          <w:rFonts w:ascii="GHEA Grapalat" w:hAnsi="GHEA Grapalat"/>
          <w:bCs/>
          <w:sz w:val="20"/>
          <w:szCs w:val="20"/>
          <w:lang w:val="hy-AM" w:eastAsia="en-GB"/>
        </w:rPr>
        <w:t xml:space="preserve">, սակայն հաջորդ փուլում չի կարողանում ստանալ ջրօգտագործման կամ արտանետումների թույլտվություն։ </w:t>
      </w:r>
    </w:p>
    <w:p w14:paraId="2EC77690" w14:textId="568D9F07" w:rsidR="00F707A3" w:rsidRPr="0041027C" w:rsidRDefault="00F707A3" w:rsidP="004B0FE8">
      <w:pPr>
        <w:pStyle w:val="Heading2"/>
        <w:numPr>
          <w:ilvl w:val="2"/>
          <w:numId w:val="2"/>
        </w:numPr>
        <w:spacing w:after="120" w:line="276" w:lineRule="auto"/>
        <w:jc w:val="both"/>
        <w:rPr>
          <w:rFonts w:ascii="GHEA Grapalat" w:hAnsi="GHEA Grapalat" w:cstheme="minorHAnsi"/>
          <w:b/>
          <w:color w:val="7030A0"/>
          <w:sz w:val="20"/>
          <w:szCs w:val="20"/>
          <w:lang w:val="hy-AM"/>
        </w:rPr>
      </w:pPr>
      <w:bookmarkStart w:id="5" w:name="_Toc92820219"/>
      <w:r w:rsidRPr="0041027C">
        <w:rPr>
          <w:rFonts w:ascii="GHEA Grapalat" w:hAnsi="GHEA Grapalat" w:cstheme="minorHAnsi"/>
          <w:b/>
          <w:color w:val="7030A0"/>
          <w:sz w:val="20"/>
          <w:szCs w:val="20"/>
          <w:lang w:val="hy-AM"/>
        </w:rPr>
        <w:t>ՀԱՄԱԴՐԵԼԻ ԼԱՎԱԳՈՒՅՆ ՄԻՋԱԶԳԱՅԻՆ ՓՈՐՁԻ ՎԵՐԼՈՒԾՈՒԹՅՈՒՆ</w:t>
      </w:r>
      <w:bookmarkEnd w:id="5"/>
    </w:p>
    <w:p w14:paraId="351C421D" w14:textId="77777777" w:rsidR="00F707A3" w:rsidRPr="0041027C" w:rsidRDefault="00F707A3" w:rsidP="00F11392">
      <w:pPr>
        <w:spacing w:before="120" w:after="120" w:line="276" w:lineRule="auto"/>
        <w:jc w:val="both"/>
        <w:rPr>
          <w:rFonts w:ascii="GHEA Grapalat" w:hAnsi="GHEA Grapalat"/>
          <w:sz w:val="20"/>
          <w:szCs w:val="20"/>
          <w:lang w:val="hy-AM"/>
        </w:rPr>
      </w:pPr>
      <w:r w:rsidRPr="0041027C">
        <w:rPr>
          <w:rFonts w:ascii="GHEA Grapalat" w:hAnsi="GHEA Grapalat"/>
          <w:sz w:val="20"/>
          <w:szCs w:val="20"/>
          <w:lang w:val="hy-AM"/>
        </w:rPr>
        <w:t>Առկա գրականության, կարողությունների և իրավակարգավորող դաշտի վերլուծության հիման վրա Հայաստանում հանքարդյունաբերական ոլորտի՝ շրջակա միջավայրի վրա ազդեցության վերաբերյալ առանձնացված խնդիրներն են՝</w:t>
      </w:r>
    </w:p>
    <w:p w14:paraId="4882B525" w14:textId="77777777" w:rsidR="00F707A3" w:rsidRPr="0041027C" w:rsidRDefault="00F707A3" w:rsidP="00142FD0">
      <w:pPr>
        <w:numPr>
          <w:ilvl w:val="0"/>
          <w:numId w:val="3"/>
        </w:numPr>
        <w:spacing w:before="120" w:after="120" w:line="276" w:lineRule="auto"/>
        <w:ind w:left="714" w:hanging="357"/>
        <w:jc w:val="both"/>
        <w:rPr>
          <w:rFonts w:ascii="GHEA Grapalat" w:hAnsi="GHEA Grapalat"/>
          <w:sz w:val="20"/>
          <w:szCs w:val="20"/>
          <w:lang w:val="hy-AM"/>
        </w:rPr>
      </w:pPr>
      <w:r w:rsidRPr="0041027C">
        <w:rPr>
          <w:rFonts w:ascii="GHEA Grapalat" w:hAnsi="GHEA Grapalat"/>
          <w:sz w:val="20"/>
          <w:szCs w:val="20"/>
          <w:lang w:val="hy-AM"/>
        </w:rPr>
        <w:t xml:space="preserve">Միջազգային լավագույն փորձի վրա հիմնված ՇՄԱԳ-ի և հանքավայրերի փակման վերաբերյալ պարտադրող ուղեցույցների բացակայություն </w:t>
      </w:r>
    </w:p>
    <w:p w14:paraId="596C3531" w14:textId="77777777" w:rsidR="00F707A3" w:rsidRPr="0041027C" w:rsidRDefault="00F707A3" w:rsidP="00142FD0">
      <w:pPr>
        <w:numPr>
          <w:ilvl w:val="0"/>
          <w:numId w:val="3"/>
        </w:numPr>
        <w:spacing w:before="120" w:after="120" w:line="276" w:lineRule="auto"/>
        <w:ind w:left="714" w:hanging="357"/>
        <w:jc w:val="both"/>
        <w:rPr>
          <w:rFonts w:ascii="GHEA Grapalat" w:hAnsi="GHEA Grapalat"/>
          <w:sz w:val="20"/>
          <w:szCs w:val="20"/>
          <w:lang w:val="hy-AM"/>
        </w:rPr>
      </w:pPr>
      <w:r w:rsidRPr="0041027C">
        <w:rPr>
          <w:rFonts w:ascii="GHEA Grapalat" w:hAnsi="GHEA Grapalat"/>
          <w:sz w:val="20"/>
          <w:szCs w:val="20"/>
          <w:lang w:val="hy-AM"/>
        </w:rPr>
        <w:t xml:space="preserve">Բնապահպանական պարամետրերի, մասնավորապես ստորերկրյա ջրերի, օդի որակի, հողի, մակերևութային ջրերի, կենսաբազմազանության մոնիթորինգի ուղեցույցների բացակայություն </w:t>
      </w:r>
    </w:p>
    <w:p w14:paraId="10DC935C" w14:textId="77777777" w:rsidR="00F707A3" w:rsidRPr="0041027C" w:rsidRDefault="00F707A3" w:rsidP="00142FD0">
      <w:pPr>
        <w:numPr>
          <w:ilvl w:val="0"/>
          <w:numId w:val="3"/>
        </w:numPr>
        <w:spacing w:before="120" w:after="120" w:line="276" w:lineRule="auto"/>
        <w:ind w:left="714" w:hanging="357"/>
        <w:jc w:val="both"/>
        <w:rPr>
          <w:rFonts w:ascii="GHEA Grapalat" w:hAnsi="GHEA Grapalat"/>
          <w:sz w:val="20"/>
          <w:szCs w:val="20"/>
          <w:lang w:val="hy-AM"/>
        </w:rPr>
      </w:pPr>
      <w:r w:rsidRPr="0041027C">
        <w:rPr>
          <w:rFonts w:ascii="GHEA Grapalat" w:hAnsi="GHEA Grapalat"/>
          <w:sz w:val="20"/>
          <w:szCs w:val="20"/>
          <w:lang w:val="hy-AM"/>
        </w:rPr>
        <w:t xml:space="preserve">Հայաստանի օրենսդրությունը չի նախատեսում մանրամասն պահանջներ սոցիալական մեղմացման ծրագրերի շրջանակների և մասշտաբների վերաբերյալ, ուստի դրանք մնում են արդունահանողի հայեցողության ներքո </w:t>
      </w:r>
    </w:p>
    <w:p w14:paraId="790DF1E8" w14:textId="77777777" w:rsidR="00F707A3" w:rsidRPr="0041027C" w:rsidRDefault="00F707A3" w:rsidP="00142FD0">
      <w:pPr>
        <w:numPr>
          <w:ilvl w:val="0"/>
          <w:numId w:val="3"/>
        </w:numPr>
        <w:spacing w:before="120" w:after="120" w:line="276" w:lineRule="auto"/>
        <w:ind w:left="714" w:hanging="357"/>
        <w:jc w:val="both"/>
        <w:rPr>
          <w:rFonts w:ascii="GHEA Grapalat" w:hAnsi="GHEA Grapalat"/>
          <w:sz w:val="20"/>
          <w:szCs w:val="20"/>
          <w:lang w:val="hy-AM"/>
        </w:rPr>
      </w:pPr>
      <w:r w:rsidRPr="0041027C">
        <w:rPr>
          <w:rFonts w:ascii="GHEA Grapalat" w:hAnsi="GHEA Grapalat"/>
          <w:sz w:val="20"/>
          <w:szCs w:val="20"/>
          <w:lang w:val="hy-AM"/>
        </w:rPr>
        <w:t xml:space="preserve">Ֆինանսական ապահովման մեխանիզմների թերակատարում, ինչը հիմնականում կապված է հանքավայրի փակման պլանի, փակման ծախսերի գնահատման բացակայության և կարգավորողի կողմից ստուգումներ իրականացնելու հնարավորությունների պակասի հետ </w:t>
      </w:r>
    </w:p>
    <w:p w14:paraId="2706480B" w14:textId="77777777" w:rsidR="00F707A3" w:rsidRPr="0041027C" w:rsidRDefault="00F707A3" w:rsidP="00142FD0">
      <w:pPr>
        <w:numPr>
          <w:ilvl w:val="0"/>
          <w:numId w:val="3"/>
        </w:numPr>
        <w:spacing w:before="120" w:after="120" w:line="276" w:lineRule="auto"/>
        <w:ind w:left="714" w:hanging="357"/>
        <w:jc w:val="both"/>
        <w:rPr>
          <w:rFonts w:ascii="GHEA Grapalat" w:hAnsi="GHEA Grapalat"/>
          <w:sz w:val="20"/>
          <w:szCs w:val="20"/>
          <w:lang w:val="hy-AM"/>
        </w:rPr>
      </w:pPr>
      <w:r w:rsidRPr="0041027C">
        <w:rPr>
          <w:rFonts w:ascii="GHEA Grapalat" w:hAnsi="GHEA Grapalat"/>
          <w:sz w:val="20"/>
          <w:szCs w:val="20"/>
          <w:lang w:val="hy-AM"/>
        </w:rPr>
        <w:t xml:space="preserve">Ռեկուլտիվացման ծախսերի ֆոնդի գործնական ռիսկն այն է, որ այն պաշտպանված չէ արտարժույթի ռիսկերից </w:t>
      </w:r>
    </w:p>
    <w:p w14:paraId="3706A417" w14:textId="77777777" w:rsidR="00F707A3" w:rsidRPr="0041027C" w:rsidRDefault="00F707A3" w:rsidP="00142FD0">
      <w:pPr>
        <w:numPr>
          <w:ilvl w:val="0"/>
          <w:numId w:val="3"/>
        </w:numPr>
        <w:spacing w:before="120" w:after="120" w:line="276" w:lineRule="auto"/>
        <w:ind w:left="714" w:hanging="357"/>
        <w:jc w:val="both"/>
        <w:rPr>
          <w:rFonts w:ascii="GHEA Grapalat" w:hAnsi="GHEA Grapalat"/>
          <w:sz w:val="20"/>
          <w:szCs w:val="20"/>
          <w:lang w:val="hy-AM"/>
        </w:rPr>
      </w:pPr>
      <w:r w:rsidRPr="0041027C">
        <w:rPr>
          <w:rFonts w:ascii="GHEA Grapalat" w:hAnsi="GHEA Grapalat"/>
          <w:sz w:val="20"/>
          <w:szCs w:val="20"/>
          <w:lang w:val="hy-AM"/>
        </w:rPr>
        <w:lastRenderedPageBreak/>
        <w:t xml:space="preserve">Ընդերքօգտագործման թափոնների կառավարման ծրագրերը վերանայելու և վերահսկելու կարողությունների պակաս </w:t>
      </w:r>
    </w:p>
    <w:p w14:paraId="50E0A35D" w14:textId="602E7543" w:rsidR="00F707A3" w:rsidRPr="0041027C" w:rsidRDefault="00F707A3" w:rsidP="00142FD0">
      <w:pPr>
        <w:numPr>
          <w:ilvl w:val="0"/>
          <w:numId w:val="3"/>
        </w:numPr>
        <w:spacing w:before="120" w:after="120" w:line="276" w:lineRule="auto"/>
        <w:ind w:left="714" w:hanging="357"/>
        <w:jc w:val="both"/>
        <w:rPr>
          <w:rFonts w:ascii="GHEA Grapalat" w:hAnsi="GHEA Grapalat"/>
          <w:sz w:val="20"/>
          <w:szCs w:val="20"/>
          <w:lang w:val="hy-AM"/>
        </w:rPr>
      </w:pPr>
      <w:r w:rsidRPr="0041027C">
        <w:rPr>
          <w:rFonts w:ascii="GHEA Grapalat" w:hAnsi="GHEA Grapalat"/>
          <w:sz w:val="20"/>
          <w:szCs w:val="20"/>
          <w:lang w:val="hy-AM"/>
        </w:rPr>
        <w:t>Որոշ ոլորտներում օդի որակի կառավարման, ստորգետնյա ջրերի և կենսաբազմազանության վերաբերյալ ուսումնասիրությունների պակաս, մասնավորապես ոչ մետաղական հանքավայրերի շահագործման դեպքում</w:t>
      </w:r>
    </w:p>
    <w:p w14:paraId="71558399" w14:textId="22CFCB13" w:rsidR="0042620A" w:rsidRPr="0041027C" w:rsidRDefault="0042620A" w:rsidP="00142FD0">
      <w:pPr>
        <w:numPr>
          <w:ilvl w:val="0"/>
          <w:numId w:val="3"/>
        </w:numPr>
        <w:spacing w:before="120" w:after="120" w:line="276" w:lineRule="auto"/>
        <w:ind w:left="714" w:hanging="357"/>
        <w:jc w:val="both"/>
        <w:rPr>
          <w:rFonts w:ascii="GHEA Grapalat" w:hAnsi="GHEA Grapalat"/>
          <w:sz w:val="20"/>
          <w:szCs w:val="20"/>
          <w:lang w:val="hy-AM"/>
        </w:rPr>
      </w:pPr>
      <w:r w:rsidRPr="0041027C">
        <w:rPr>
          <w:rFonts w:ascii="GHEA Grapalat" w:hAnsi="GHEA Grapalat"/>
          <w:sz w:val="20"/>
          <w:szCs w:val="20"/>
          <w:lang w:val="hy-AM"/>
        </w:rPr>
        <w:t xml:space="preserve">Բացակայում է միջազգային լավագույն փորձին և ստանդարտներին համահունչ </w:t>
      </w:r>
      <w:r w:rsidR="00371F1A" w:rsidRPr="0041027C">
        <w:rPr>
          <w:rFonts w:ascii="GHEA Grapalat" w:hAnsi="GHEA Grapalat"/>
          <w:sz w:val="20"/>
          <w:szCs w:val="20"/>
          <w:lang w:val="hy-AM"/>
        </w:rPr>
        <w:t>բնապահպանական և սոցիալական ռիսկերի գնահատման վերաբերյալ ուղեցույցները</w:t>
      </w:r>
    </w:p>
    <w:p w14:paraId="54E808A4" w14:textId="7D739447" w:rsidR="00F707A3" w:rsidRPr="0041027C" w:rsidRDefault="00F707A3" w:rsidP="00F11392">
      <w:pPr>
        <w:autoSpaceDE w:val="0"/>
        <w:autoSpaceDN w:val="0"/>
        <w:adjustRightInd w:val="0"/>
        <w:spacing w:before="120" w:after="120" w:line="276" w:lineRule="auto"/>
        <w:jc w:val="both"/>
        <w:rPr>
          <w:rFonts w:ascii="GHEA Grapalat" w:hAnsi="GHEA Grapalat" w:cs="Sylfaen"/>
          <w:sz w:val="20"/>
          <w:szCs w:val="20"/>
          <w:lang w:val="hy-AM"/>
        </w:rPr>
      </w:pPr>
      <w:r w:rsidRPr="0041027C">
        <w:rPr>
          <w:rFonts w:ascii="GHEA Grapalat" w:hAnsi="GHEA Grapalat" w:cs="Sylfaen"/>
          <w:sz w:val="20"/>
          <w:szCs w:val="20"/>
          <w:lang w:val="hy-AM"/>
        </w:rPr>
        <w:t xml:space="preserve">Միջազգային պրակտիկայում քիչ չեն այն դեպքերը, երբ հանքարդյունաբերության և բնապահպանության մասին օրենսդրությունը նախատեսում է տարբեր պահանջներ հանքարդյունահանման տարբեր տեսակների համար (հաշվի առնելով արդյունահանվող հանածոների տեսակներն ու հանքերի շահագործման մասշտաբները): Նույնը չի կարելի ասել Հայաստանի մասին: Ուստի անհրաժեշտ է ուսումնասիրել այս հարցը` </w:t>
      </w:r>
      <w:r w:rsidR="00142FD0">
        <w:rPr>
          <w:rFonts w:ascii="GHEA Grapalat" w:hAnsi="GHEA Grapalat" w:cs="Sylfaen"/>
          <w:sz w:val="20"/>
          <w:szCs w:val="20"/>
          <w:lang w:val="hy-AM"/>
        </w:rPr>
        <w:t>նախ</w:t>
      </w:r>
      <w:r w:rsidRPr="0041027C">
        <w:rPr>
          <w:rFonts w:ascii="GHEA Grapalat" w:hAnsi="GHEA Grapalat" w:cs="Sylfaen"/>
          <w:sz w:val="20"/>
          <w:szCs w:val="20"/>
          <w:lang w:val="hy-AM"/>
        </w:rPr>
        <w:t xml:space="preserve"> քննության առնելով </w:t>
      </w:r>
      <w:r w:rsidR="00142FD0" w:rsidRPr="0041027C">
        <w:rPr>
          <w:rFonts w:ascii="GHEA Grapalat" w:hAnsi="GHEA Grapalat" w:cs="Sylfaen"/>
          <w:sz w:val="20"/>
          <w:szCs w:val="20"/>
          <w:lang w:val="hy-AM"/>
        </w:rPr>
        <w:t xml:space="preserve">մետաղական և արդյունաբերական այլ հանածոների ենթաոլորտների համար </w:t>
      </w:r>
      <w:r w:rsidRPr="0041027C">
        <w:rPr>
          <w:rFonts w:ascii="GHEA Grapalat" w:hAnsi="GHEA Grapalat" w:cs="Sylfaen"/>
          <w:sz w:val="20"/>
          <w:szCs w:val="20"/>
          <w:lang w:val="hy-AM"/>
        </w:rPr>
        <w:t>առանձին կարգավորող համակարգեր</w:t>
      </w:r>
      <w:r w:rsidR="00142FD0">
        <w:rPr>
          <w:rFonts w:ascii="GHEA Grapalat" w:hAnsi="GHEA Grapalat" w:cs="Sylfaen"/>
          <w:sz w:val="20"/>
          <w:szCs w:val="20"/>
          <w:lang w:val="hy-AM"/>
        </w:rPr>
        <w:t>ը</w:t>
      </w:r>
      <w:r w:rsidRPr="0041027C">
        <w:rPr>
          <w:rFonts w:ascii="GHEA Grapalat" w:hAnsi="GHEA Grapalat" w:cs="Sylfaen"/>
          <w:sz w:val="20"/>
          <w:szCs w:val="20"/>
          <w:lang w:val="hy-AM"/>
        </w:rPr>
        <w:t>:</w:t>
      </w:r>
    </w:p>
    <w:p w14:paraId="64A05DF5" w14:textId="77777777" w:rsidR="00F707A3" w:rsidRPr="0041027C" w:rsidRDefault="00F707A3" w:rsidP="00F11392">
      <w:pPr>
        <w:autoSpaceDE w:val="0"/>
        <w:autoSpaceDN w:val="0"/>
        <w:adjustRightInd w:val="0"/>
        <w:spacing w:before="120" w:after="120" w:line="276" w:lineRule="auto"/>
        <w:jc w:val="both"/>
        <w:rPr>
          <w:rFonts w:ascii="GHEA Grapalat" w:hAnsi="GHEA Grapalat" w:cs="Sylfaen"/>
          <w:sz w:val="20"/>
          <w:szCs w:val="20"/>
          <w:lang w:val="hy-AM"/>
        </w:rPr>
      </w:pPr>
      <w:r w:rsidRPr="0041027C">
        <w:rPr>
          <w:rFonts w:ascii="GHEA Grapalat" w:hAnsi="GHEA Grapalat" w:cs="Sylfaen"/>
          <w:sz w:val="20"/>
          <w:szCs w:val="20"/>
          <w:lang w:val="hy-AM"/>
        </w:rPr>
        <w:t>Ակնհայտ է, որ իրավական դաշտը զարգացած է, սակայն իրավական կարգավորումներում կան էական բացեր, բացակայում են ազդակիր համայնքների իրական ներառման և վերջիններիս համար օգուտների ապահովման մեխանիզմները: Հարկ է ապահովել, որ ընդհանուր համակարգն ավելի շատ համապատասխանի բնապահպանական և սոցիալական հարցերում լավ կառավարման միջազգային ստանդարտներին: Սա հնարավոր է սոցիալական ազդեցության գնահատումների կատարմանը վերաբերող կանոնակարգերի լրամշակման և կատարելագործման, ինչպես նաև օրենսդրությունում պայմանագրերի օրինակելի ձևերին, կանոնակարգերին և ուղեցույցներին արվող հղումների ներառման միջոցով: Տեղական համայնքների զարգացման հետ կապված հարցերում ընկերությունների և համայնքների միջև համաձայնության ձեռքբերման եղանակներից մեկը համայնքային զարգացման պայմանագրերի ստորագրումն է, սակայն դրանք պետք է համահունչ լինեն հանքարդյունաբերության ոլորտի քաղաքականության ընդհանուր տեսլականին և ընդհանուր զարգացման մեջ տվյալ ոլորտի դերակատարմանը:</w:t>
      </w:r>
    </w:p>
    <w:p w14:paraId="77416CCC" w14:textId="77777777" w:rsidR="00F707A3" w:rsidRPr="0041027C" w:rsidRDefault="00F707A3" w:rsidP="00F11392">
      <w:pPr>
        <w:pStyle w:val="Heading3"/>
        <w:spacing w:after="120" w:line="276" w:lineRule="auto"/>
        <w:rPr>
          <w:rFonts w:ascii="GHEA Grapalat" w:hAnsi="GHEA Grapalat"/>
          <w:i/>
          <w:color w:val="7030A0"/>
          <w:sz w:val="20"/>
          <w:szCs w:val="20"/>
          <w:lang w:val="hy-AM"/>
        </w:rPr>
      </w:pPr>
      <w:bookmarkStart w:id="6" w:name="_Toc91750208"/>
      <w:bookmarkStart w:id="7" w:name="_Toc92820220"/>
      <w:r w:rsidRPr="0041027C">
        <w:rPr>
          <w:rFonts w:ascii="GHEA Grapalat" w:hAnsi="GHEA Grapalat"/>
          <w:i/>
          <w:color w:val="7030A0"/>
          <w:sz w:val="20"/>
          <w:szCs w:val="20"/>
          <w:lang w:val="hy-AM"/>
        </w:rPr>
        <w:t>Հանքի փակում</w:t>
      </w:r>
      <w:bookmarkEnd w:id="6"/>
      <w:bookmarkEnd w:id="7"/>
    </w:p>
    <w:p w14:paraId="23F7C46C" w14:textId="37D96B88" w:rsidR="00F707A3" w:rsidRPr="0041027C" w:rsidRDefault="00F707A3" w:rsidP="00F11392">
      <w:pPr>
        <w:spacing w:before="120" w:after="120" w:line="276" w:lineRule="auto"/>
        <w:jc w:val="both"/>
        <w:rPr>
          <w:rFonts w:ascii="GHEA Grapalat" w:hAnsi="GHEA Grapalat" w:cs="Times New Roman"/>
          <w:color w:val="000000"/>
          <w:sz w:val="20"/>
          <w:szCs w:val="20"/>
          <w:lang w:val="hy-AM"/>
        </w:rPr>
      </w:pPr>
      <w:r w:rsidRPr="0041027C">
        <w:rPr>
          <w:rFonts w:ascii="GHEA Grapalat" w:hAnsi="GHEA Grapalat" w:cs="Sylfaen"/>
          <w:color w:val="000000"/>
          <w:sz w:val="20"/>
          <w:szCs w:val="20"/>
          <w:lang w:val="hy-AM"/>
        </w:rPr>
        <w:t>Եթե ամփոփ ներկայացնելու լինենք, ապա հանքավայրերի փակմանը վերաբերող կանոնակարգերը հիմնականում ընդհանուր բնույթ են կրում</w:t>
      </w:r>
      <w:r w:rsidRPr="0041027C">
        <w:rPr>
          <w:rFonts w:ascii="GHEA Grapalat" w:hAnsi="GHEA Grapalat" w:cs="Times New Roman"/>
          <w:color w:val="000000"/>
          <w:sz w:val="20"/>
          <w:szCs w:val="20"/>
          <w:lang w:val="hy-AM"/>
        </w:rPr>
        <w:t xml:space="preserve">: </w:t>
      </w:r>
      <w:r w:rsidRPr="0041027C">
        <w:rPr>
          <w:rFonts w:ascii="GHEA Grapalat" w:hAnsi="GHEA Grapalat" w:cs="Sylfaen"/>
          <w:color w:val="000000"/>
          <w:sz w:val="20"/>
          <w:szCs w:val="20"/>
          <w:lang w:val="hy-AM"/>
        </w:rPr>
        <w:t>Չնայած հիմնական նպատակների և ընդհանուր պահանջների առկայությանը</w:t>
      </w:r>
      <w:r w:rsidR="00F1795D" w:rsidRPr="0041027C">
        <w:rPr>
          <w:rFonts w:ascii="GHEA Grapalat" w:hAnsi="GHEA Grapalat" w:cs="Sylfaen"/>
          <w:color w:val="000000"/>
          <w:sz w:val="20"/>
          <w:szCs w:val="20"/>
          <w:lang w:val="hy-AM"/>
        </w:rPr>
        <w:t>՝</w:t>
      </w:r>
      <w:r w:rsidRPr="0041027C">
        <w:rPr>
          <w:rFonts w:ascii="GHEA Grapalat" w:hAnsi="GHEA Grapalat" w:cs="Sylfaen"/>
          <w:color w:val="000000"/>
          <w:sz w:val="20"/>
          <w:szCs w:val="20"/>
          <w:lang w:val="hy-AM"/>
        </w:rPr>
        <w:t xml:space="preserve"> այնուամենայնիվ</w:t>
      </w:r>
      <w:r w:rsidRPr="0041027C">
        <w:rPr>
          <w:rFonts w:ascii="GHEA Grapalat" w:hAnsi="GHEA Grapalat" w:cs="Times New Roman"/>
          <w:color w:val="000000"/>
          <w:sz w:val="20"/>
          <w:szCs w:val="20"/>
          <w:lang w:val="hy-AM"/>
        </w:rPr>
        <w:t xml:space="preserve">, </w:t>
      </w:r>
      <w:r w:rsidRPr="0041027C">
        <w:rPr>
          <w:rFonts w:ascii="GHEA Grapalat" w:hAnsi="GHEA Grapalat" w:cs="Sylfaen"/>
          <w:color w:val="000000"/>
          <w:sz w:val="20"/>
          <w:szCs w:val="20"/>
          <w:lang w:val="hy-AM"/>
        </w:rPr>
        <w:t xml:space="preserve">հանքարդյունաբերական գործունեությունների վերջնական շրջանակը </w:t>
      </w:r>
      <w:r w:rsidRPr="0041027C">
        <w:rPr>
          <w:rFonts w:ascii="GHEA Grapalat" w:hAnsi="GHEA Grapalat" w:cs="Times New Roman"/>
          <w:color w:val="000000"/>
          <w:sz w:val="20"/>
          <w:szCs w:val="20"/>
          <w:lang w:val="hy-AM"/>
        </w:rPr>
        <w:t>(</w:t>
      </w:r>
      <w:r w:rsidRPr="0041027C">
        <w:rPr>
          <w:rFonts w:ascii="GHEA Grapalat" w:hAnsi="GHEA Grapalat" w:cs="Sylfaen"/>
          <w:color w:val="000000"/>
          <w:sz w:val="20"/>
          <w:szCs w:val="20"/>
          <w:lang w:val="hy-AM"/>
        </w:rPr>
        <w:t>ներառյալ ֆինանսավորումը</w:t>
      </w:r>
      <w:r w:rsidRPr="0041027C">
        <w:rPr>
          <w:rFonts w:ascii="GHEA Grapalat" w:hAnsi="GHEA Grapalat" w:cs="Times New Roman"/>
          <w:color w:val="000000"/>
          <w:sz w:val="20"/>
          <w:szCs w:val="20"/>
          <w:lang w:val="hy-AM"/>
        </w:rPr>
        <w:t xml:space="preserve">) </w:t>
      </w:r>
      <w:r w:rsidRPr="0041027C">
        <w:rPr>
          <w:rFonts w:ascii="GHEA Grapalat" w:hAnsi="GHEA Grapalat" w:cs="Sylfaen"/>
          <w:color w:val="000000"/>
          <w:sz w:val="20"/>
          <w:szCs w:val="20"/>
          <w:lang w:val="hy-AM"/>
        </w:rPr>
        <w:t xml:space="preserve">որոշվում է </w:t>
      </w:r>
      <w:r w:rsidR="00F1795D" w:rsidRPr="0041027C">
        <w:rPr>
          <w:rFonts w:ascii="GHEA Grapalat" w:hAnsi="GHEA Grapalat" w:cs="Sylfaen"/>
          <w:color w:val="000000"/>
          <w:sz w:val="20"/>
          <w:szCs w:val="20"/>
          <w:lang w:val="hy-AM"/>
        </w:rPr>
        <w:t>հանք</w:t>
      </w:r>
      <w:r w:rsidRPr="0041027C">
        <w:rPr>
          <w:rFonts w:ascii="GHEA Grapalat" w:hAnsi="GHEA Grapalat" w:cs="Sylfaen"/>
          <w:color w:val="000000"/>
          <w:sz w:val="20"/>
          <w:szCs w:val="20"/>
          <w:lang w:val="hy-AM"/>
        </w:rPr>
        <w:t>արդյունահանող ընկերության կողմից պատրաստված հանքավայրի փակման ծրագրով</w:t>
      </w:r>
      <w:r w:rsidRPr="0041027C">
        <w:rPr>
          <w:rFonts w:ascii="GHEA Grapalat" w:hAnsi="GHEA Grapalat" w:cs="Times New Roman"/>
          <w:color w:val="000000"/>
          <w:sz w:val="20"/>
          <w:szCs w:val="20"/>
          <w:lang w:val="hy-AM"/>
        </w:rPr>
        <w:t>:</w:t>
      </w:r>
    </w:p>
    <w:p w14:paraId="733735E1" w14:textId="2E5FA703" w:rsidR="00F707A3" w:rsidRPr="0041027C" w:rsidRDefault="00F707A3" w:rsidP="00F11392">
      <w:pPr>
        <w:spacing w:before="120" w:after="120" w:line="276" w:lineRule="auto"/>
        <w:jc w:val="both"/>
        <w:rPr>
          <w:rFonts w:ascii="GHEA Grapalat" w:eastAsia="MS Gothic" w:hAnsi="GHEA Grapalat" w:cs="Times New Roman"/>
          <w:sz w:val="20"/>
          <w:szCs w:val="20"/>
          <w:lang w:val="hy-AM"/>
        </w:rPr>
      </w:pPr>
      <w:r w:rsidRPr="0041027C">
        <w:rPr>
          <w:rFonts w:ascii="GHEA Grapalat" w:hAnsi="GHEA Grapalat"/>
          <w:sz w:val="20"/>
          <w:szCs w:val="20"/>
          <w:lang w:val="hy-AM"/>
        </w:rPr>
        <w:t>Առավել կարևոր է</w:t>
      </w:r>
      <w:r w:rsidRPr="0041027C">
        <w:rPr>
          <w:rFonts w:ascii="GHEA Grapalat" w:hAnsi="GHEA Grapalat" w:cs="Times New Roman"/>
          <w:sz w:val="20"/>
          <w:szCs w:val="20"/>
          <w:lang w:val="hy-AM"/>
        </w:rPr>
        <w:t xml:space="preserve">, </w:t>
      </w:r>
      <w:r w:rsidRPr="0041027C">
        <w:rPr>
          <w:rFonts w:ascii="GHEA Grapalat" w:hAnsi="GHEA Grapalat"/>
          <w:sz w:val="20"/>
          <w:szCs w:val="20"/>
          <w:lang w:val="hy-AM"/>
        </w:rPr>
        <w:t xml:space="preserve">որ կարգավորող բացերի պատճառով մինչ </w:t>
      </w:r>
      <w:r w:rsidRPr="0041027C">
        <w:rPr>
          <w:rFonts w:ascii="GHEA Grapalat" w:hAnsi="GHEA Grapalat" w:cs="Times New Roman"/>
          <w:sz w:val="20"/>
          <w:szCs w:val="20"/>
          <w:lang w:val="hy-AM"/>
        </w:rPr>
        <w:t>2012</w:t>
      </w:r>
      <w:r w:rsidRPr="0041027C">
        <w:rPr>
          <w:rFonts w:ascii="GHEA Grapalat" w:hAnsi="GHEA Grapalat"/>
          <w:sz w:val="20"/>
          <w:szCs w:val="20"/>
          <w:lang w:val="hy-AM"/>
        </w:rPr>
        <w:t>թ</w:t>
      </w:r>
      <w:r w:rsidRPr="0041027C">
        <w:rPr>
          <w:rFonts w:ascii="Cambria Math" w:eastAsia="MS Gothic" w:hAnsi="Cambria Math" w:cs="Cambria Math"/>
          <w:sz w:val="20"/>
          <w:szCs w:val="20"/>
          <w:lang w:val="hy-AM"/>
        </w:rPr>
        <w:t>․</w:t>
      </w:r>
      <w:r w:rsidRPr="0041027C">
        <w:rPr>
          <w:rFonts w:ascii="GHEA Grapalat" w:eastAsia="MS Gothic" w:hAnsi="GHEA Grapalat" w:cs="MS Gothic"/>
          <w:sz w:val="20"/>
          <w:szCs w:val="20"/>
          <w:lang w:val="hy-AM"/>
        </w:rPr>
        <w:t xml:space="preserve"> </w:t>
      </w:r>
      <w:r w:rsidR="00F1795D" w:rsidRPr="0041027C">
        <w:rPr>
          <w:rFonts w:ascii="GHEA Grapalat" w:eastAsia="MS Gothic" w:hAnsi="GHEA Grapalat" w:cs="MS Gothic"/>
          <w:sz w:val="20"/>
          <w:szCs w:val="20"/>
          <w:lang w:val="hy-AM"/>
        </w:rPr>
        <w:t xml:space="preserve">ընդերքօգտագործման թույլտվություն </w:t>
      </w:r>
      <w:r w:rsidRPr="0041027C">
        <w:rPr>
          <w:rFonts w:ascii="GHEA Grapalat" w:eastAsia="MS Gothic" w:hAnsi="GHEA Grapalat"/>
          <w:sz w:val="20"/>
          <w:szCs w:val="20"/>
          <w:lang w:val="hy-AM"/>
        </w:rPr>
        <w:t>ստացած ընկերությունները կարող են արդյունավետ գործել առանց հանքավայրի փակման պլանի</w:t>
      </w:r>
      <w:r w:rsidRPr="0041027C">
        <w:rPr>
          <w:rFonts w:ascii="GHEA Grapalat" w:eastAsia="MS Gothic" w:hAnsi="GHEA Grapalat" w:cs="Times New Roman"/>
          <w:sz w:val="20"/>
          <w:szCs w:val="20"/>
          <w:lang w:val="hy-AM"/>
        </w:rPr>
        <w:t xml:space="preserve">, </w:t>
      </w:r>
      <w:r w:rsidRPr="0041027C">
        <w:rPr>
          <w:rFonts w:ascii="GHEA Grapalat" w:eastAsia="MS Gothic" w:hAnsi="GHEA Grapalat"/>
          <w:sz w:val="20"/>
          <w:szCs w:val="20"/>
          <w:lang w:val="hy-AM"/>
        </w:rPr>
        <w:t>և չնայած փակվելուց երկու տարի առաջ նման ծրագրեր ներառելու պայմանագրային պարտավորությանը՝ առկա է իրավական անորոշություն՝</w:t>
      </w:r>
      <w:r w:rsidRPr="0041027C">
        <w:rPr>
          <w:rFonts w:ascii="GHEA Grapalat" w:eastAsia="MS Gothic" w:hAnsi="GHEA Grapalat" w:cs="Times New Roman"/>
          <w:sz w:val="20"/>
          <w:szCs w:val="20"/>
          <w:lang w:val="hy-AM"/>
        </w:rPr>
        <w:t xml:space="preserve"> </w:t>
      </w:r>
      <w:r w:rsidRPr="0041027C">
        <w:rPr>
          <w:rFonts w:ascii="GHEA Grapalat" w:eastAsia="MS Gothic" w:hAnsi="GHEA Grapalat"/>
          <w:sz w:val="20"/>
          <w:szCs w:val="20"/>
          <w:lang w:val="hy-AM"/>
        </w:rPr>
        <w:t>կապված հետևանքների հետ այն պարագայում</w:t>
      </w:r>
      <w:r w:rsidRPr="0041027C">
        <w:rPr>
          <w:rFonts w:ascii="GHEA Grapalat" w:eastAsia="MS Gothic" w:hAnsi="GHEA Grapalat" w:cs="Times New Roman"/>
          <w:sz w:val="20"/>
          <w:szCs w:val="20"/>
          <w:lang w:val="hy-AM"/>
        </w:rPr>
        <w:t xml:space="preserve">, </w:t>
      </w:r>
      <w:r w:rsidRPr="0041027C">
        <w:rPr>
          <w:rFonts w:ascii="GHEA Grapalat" w:eastAsia="MS Gothic" w:hAnsi="GHEA Grapalat"/>
          <w:sz w:val="20"/>
          <w:szCs w:val="20"/>
          <w:lang w:val="hy-AM"/>
        </w:rPr>
        <w:t>եթե նրանք չկարողանան դա անել</w:t>
      </w:r>
      <w:r w:rsidRPr="0041027C">
        <w:rPr>
          <w:rFonts w:ascii="GHEA Grapalat" w:eastAsia="MS Gothic" w:hAnsi="GHEA Grapalat" w:cs="Times New Roman"/>
          <w:sz w:val="20"/>
          <w:szCs w:val="20"/>
          <w:lang w:val="hy-AM"/>
        </w:rPr>
        <w:t xml:space="preserve">: </w:t>
      </w:r>
    </w:p>
    <w:p w14:paraId="281ADFFE" w14:textId="0B02086F" w:rsidR="00F707A3" w:rsidRPr="0041027C" w:rsidRDefault="004B1BF7" w:rsidP="00F11392">
      <w:pPr>
        <w:spacing w:before="120" w:after="120" w:line="276" w:lineRule="auto"/>
        <w:jc w:val="both"/>
        <w:rPr>
          <w:rFonts w:ascii="GHEA Grapalat" w:eastAsia="MS Gothic" w:hAnsi="GHEA Grapalat" w:cs="Times New Roman"/>
          <w:sz w:val="20"/>
          <w:szCs w:val="20"/>
          <w:lang w:val="hy-AM"/>
        </w:rPr>
      </w:pPr>
      <w:r w:rsidRPr="0041027C">
        <w:rPr>
          <w:rFonts w:ascii="GHEA Grapalat" w:hAnsi="GHEA Grapalat"/>
          <w:sz w:val="20"/>
          <w:szCs w:val="20"/>
          <w:lang w:val="hy-AM"/>
        </w:rPr>
        <w:lastRenderedPageBreak/>
        <w:t>Հանքի փակման ծրագիրը</w:t>
      </w:r>
      <w:r w:rsidR="00F707A3" w:rsidRPr="0041027C">
        <w:rPr>
          <w:rFonts w:ascii="GHEA Grapalat" w:hAnsi="GHEA Grapalat"/>
          <w:sz w:val="20"/>
          <w:szCs w:val="20"/>
          <w:lang w:val="hy-AM"/>
        </w:rPr>
        <w:t xml:space="preserve"> պահանջվում է օրենսդրորեն, բայց </w:t>
      </w:r>
      <w:r w:rsidR="00D60FBA">
        <w:rPr>
          <w:rFonts w:ascii="GHEA Grapalat" w:hAnsi="GHEA Grapalat"/>
          <w:sz w:val="20"/>
          <w:szCs w:val="20"/>
          <w:lang w:val="hy-AM"/>
        </w:rPr>
        <w:t xml:space="preserve">ծրագրում </w:t>
      </w:r>
      <w:r w:rsidR="00D60FBA" w:rsidRPr="0041027C">
        <w:rPr>
          <w:rFonts w:ascii="GHEA Grapalat" w:hAnsi="GHEA Grapalat"/>
          <w:sz w:val="20"/>
          <w:szCs w:val="20"/>
          <w:lang w:val="hy-AM"/>
        </w:rPr>
        <w:t>նշված չեն</w:t>
      </w:r>
      <w:r w:rsidR="00D60FBA">
        <w:rPr>
          <w:rFonts w:ascii="GHEA Grapalat" w:hAnsi="GHEA Grapalat"/>
          <w:sz w:val="20"/>
          <w:szCs w:val="20"/>
          <w:lang w:val="hy-AM"/>
        </w:rPr>
        <w:t xml:space="preserve"> բավարար </w:t>
      </w:r>
      <w:r w:rsidR="00F707A3" w:rsidRPr="0041027C">
        <w:rPr>
          <w:rFonts w:ascii="GHEA Grapalat" w:hAnsi="GHEA Grapalat"/>
          <w:sz w:val="20"/>
          <w:szCs w:val="20"/>
          <w:lang w:val="hy-AM"/>
        </w:rPr>
        <w:t>մանրամասն</w:t>
      </w:r>
      <w:r w:rsidR="00D60FBA">
        <w:rPr>
          <w:rFonts w:ascii="GHEA Grapalat" w:hAnsi="GHEA Grapalat"/>
          <w:sz w:val="20"/>
          <w:szCs w:val="20"/>
          <w:lang w:val="hy-AM"/>
        </w:rPr>
        <w:t>եր</w:t>
      </w:r>
      <w:r w:rsidR="00F707A3" w:rsidRPr="0041027C">
        <w:rPr>
          <w:rFonts w:ascii="GHEA Grapalat" w:hAnsi="GHEA Grapalat"/>
          <w:sz w:val="20"/>
          <w:szCs w:val="20"/>
          <w:lang w:val="hy-AM"/>
        </w:rPr>
        <w:t>, ուստի հանքավայրը շահագործողը չգիտի հետագա քայլերը և չի կարողանում տնտեսական գնահատում տալ</w:t>
      </w:r>
      <w:r w:rsidR="00F707A3" w:rsidRPr="0041027C">
        <w:rPr>
          <w:rFonts w:ascii="GHEA Grapalat" w:eastAsia="MS Gothic" w:hAnsi="GHEA Grapalat"/>
          <w:sz w:val="20"/>
          <w:szCs w:val="20"/>
          <w:lang w:val="hy-AM"/>
        </w:rPr>
        <w:t xml:space="preserve">։ </w:t>
      </w:r>
    </w:p>
    <w:p w14:paraId="2A0FD271" w14:textId="77777777" w:rsidR="00F707A3" w:rsidRPr="0041027C" w:rsidRDefault="00F707A3" w:rsidP="00F11392">
      <w:pPr>
        <w:spacing w:before="120" w:after="120" w:line="276" w:lineRule="auto"/>
        <w:jc w:val="both"/>
        <w:rPr>
          <w:rFonts w:ascii="GHEA Grapalat" w:hAnsi="GHEA Grapalat"/>
          <w:sz w:val="20"/>
          <w:szCs w:val="20"/>
          <w:lang w:val="hy-AM"/>
        </w:rPr>
      </w:pPr>
      <w:r w:rsidRPr="0041027C">
        <w:rPr>
          <w:rFonts w:ascii="GHEA Grapalat" w:hAnsi="GHEA Grapalat"/>
          <w:sz w:val="20"/>
          <w:szCs w:val="20"/>
          <w:lang w:val="hy-AM"/>
        </w:rPr>
        <w:t>Հայաստանում հանքավայրի փակման պրակտիկ փորձը քիչ է, ուստի անհրաժեշտ է ուսումնասիրել, տեղայնացնել և ներդնել միջազգային լավագույն փորձը և ուղեցույցները:</w:t>
      </w:r>
    </w:p>
    <w:p w14:paraId="3C08F13F" w14:textId="023EE525" w:rsidR="00F707A3" w:rsidRPr="0041027C" w:rsidRDefault="00F707A3" w:rsidP="00F11392">
      <w:pPr>
        <w:spacing w:before="120" w:after="120" w:line="276" w:lineRule="auto"/>
        <w:jc w:val="both"/>
        <w:rPr>
          <w:rFonts w:ascii="GHEA Grapalat" w:hAnsi="GHEA Grapalat" w:cs="Sylfaen"/>
          <w:sz w:val="20"/>
          <w:szCs w:val="20"/>
          <w:lang w:val="hy-AM"/>
        </w:rPr>
      </w:pPr>
      <w:r w:rsidRPr="0041027C">
        <w:rPr>
          <w:rFonts w:ascii="GHEA Grapalat" w:hAnsi="GHEA Grapalat"/>
          <w:sz w:val="20"/>
          <w:szCs w:val="20"/>
          <w:lang w:val="hy-AM"/>
        </w:rPr>
        <w:t>Մասնավորապես, ICMM-</w:t>
      </w:r>
      <w:r w:rsidRPr="0041027C">
        <w:rPr>
          <w:rFonts w:ascii="GHEA Grapalat" w:hAnsi="GHEA Grapalat" w:cs="Sylfaen"/>
          <w:sz w:val="20"/>
          <w:szCs w:val="20"/>
          <w:lang w:val="hy-AM"/>
        </w:rPr>
        <w:t>ը (International Council of Mining and Metals) մշակել է ինտեգրված հանքի փակման լավագույն փորձի մասին ուղեցույցը</w:t>
      </w:r>
      <w:r w:rsidRPr="0041027C">
        <w:rPr>
          <w:rStyle w:val="FootnoteTextChar"/>
          <w:rFonts w:ascii="GHEA Grapalat" w:hAnsi="GHEA Grapalat" w:cs="Sylfaen"/>
          <w:lang w:val="hy-AM"/>
        </w:rPr>
        <w:footnoteReference w:id="10"/>
      </w:r>
      <w:r w:rsidRPr="0041027C">
        <w:rPr>
          <w:rFonts w:ascii="GHEA Grapalat" w:hAnsi="GHEA Grapalat"/>
          <w:sz w:val="20"/>
          <w:szCs w:val="20"/>
          <w:lang w:val="hy-AM"/>
        </w:rPr>
        <w:t xml:space="preserve">, </w:t>
      </w:r>
      <w:r w:rsidRPr="0041027C">
        <w:rPr>
          <w:rFonts w:ascii="GHEA Grapalat" w:hAnsi="GHEA Grapalat" w:cs="Sylfaen"/>
          <w:sz w:val="20"/>
          <w:szCs w:val="20"/>
          <w:lang w:val="hy-AM"/>
        </w:rPr>
        <w:t>որը նպատակ ունի բարելավել ընկերությունների և իշխանությունների կողմից փակման գործընթացները</w:t>
      </w:r>
      <w:r w:rsidRPr="0041027C">
        <w:rPr>
          <w:rFonts w:ascii="GHEA Grapalat" w:hAnsi="GHEA Grapalat" w:cs="Tahoma"/>
          <w:sz w:val="20"/>
          <w:szCs w:val="20"/>
          <w:lang w:val="hy-AM"/>
        </w:rPr>
        <w:t xml:space="preserve">։ </w:t>
      </w:r>
      <w:r w:rsidRPr="0041027C">
        <w:rPr>
          <w:rFonts w:ascii="GHEA Grapalat" w:hAnsi="GHEA Grapalat" w:cs="Sylfaen"/>
          <w:sz w:val="20"/>
          <w:szCs w:val="20"/>
          <w:lang w:val="hy-AM"/>
        </w:rPr>
        <w:t xml:space="preserve">Այն </w:t>
      </w:r>
      <w:r w:rsidRPr="0041027C">
        <w:rPr>
          <w:rFonts w:ascii="GHEA Grapalat" w:hAnsi="GHEA Grapalat"/>
          <w:sz w:val="20"/>
          <w:szCs w:val="20"/>
          <w:lang w:val="hy-AM"/>
        </w:rPr>
        <w:t>Financial Concepts for Mine Closure</w:t>
      </w:r>
      <w:r w:rsidRPr="00D60FBA">
        <w:rPr>
          <w:rStyle w:val="FootnoteTextChar"/>
          <w:rFonts w:ascii="GHEA Grapalat" w:hAnsi="GHEA Grapalat"/>
          <w:vertAlign w:val="superscript"/>
          <w:lang w:val="hy-AM"/>
        </w:rPr>
        <w:footnoteReference w:id="11"/>
      </w:r>
      <w:r w:rsidRPr="0041027C">
        <w:rPr>
          <w:rFonts w:ascii="GHEA Grapalat" w:hAnsi="GHEA Grapalat"/>
          <w:sz w:val="20"/>
          <w:szCs w:val="20"/>
          <w:lang w:val="hy-AM"/>
        </w:rPr>
        <w:t xml:space="preserve"> </w:t>
      </w:r>
      <w:r w:rsidRPr="0041027C">
        <w:rPr>
          <w:rFonts w:ascii="GHEA Grapalat" w:hAnsi="GHEA Grapalat" w:cs="Sylfaen"/>
          <w:sz w:val="20"/>
          <w:szCs w:val="20"/>
          <w:lang w:val="hy-AM"/>
        </w:rPr>
        <w:t>ակտի հետ մեկտեղ ՀՀ Կառավարության համար կարող է լավ հիմք հանդիսանալ հանքավայրերի փակումը գնահատելու</w:t>
      </w:r>
      <w:r w:rsidRPr="0041027C">
        <w:rPr>
          <w:rFonts w:ascii="GHEA Grapalat" w:hAnsi="GHEA Grapalat"/>
          <w:sz w:val="20"/>
          <w:szCs w:val="20"/>
          <w:lang w:val="hy-AM"/>
        </w:rPr>
        <w:t xml:space="preserve">, </w:t>
      </w:r>
      <w:r w:rsidRPr="0041027C">
        <w:rPr>
          <w:rFonts w:ascii="GHEA Grapalat" w:hAnsi="GHEA Grapalat" w:cs="Sylfaen"/>
          <w:sz w:val="20"/>
          <w:szCs w:val="20"/>
          <w:lang w:val="hy-AM"/>
        </w:rPr>
        <w:t xml:space="preserve">մոնիթորինգ իրականացնելու և վերահսկելու համար։ Լավագույն փորձի ուղեցույցի հետ մեկտեղ բավական հաջող ուղղորդիչ են նաև </w:t>
      </w:r>
      <w:hyperlink r:id="rId8" w:history="1">
        <w:r w:rsidRPr="00D60FBA">
          <w:rPr>
            <w:rStyle w:val="Hyperlink"/>
            <w:rFonts w:ascii="GHEA Grapalat" w:hAnsi="GHEA Grapalat"/>
            <w:sz w:val="20"/>
            <w:szCs w:val="20"/>
            <w:lang w:val="hy-AM"/>
          </w:rPr>
          <w:t>Closedure</w:t>
        </w:r>
      </w:hyperlink>
      <w:r w:rsidRPr="0041027C">
        <w:rPr>
          <w:rFonts w:ascii="GHEA Grapalat" w:hAnsi="GHEA Grapalat"/>
          <w:sz w:val="20"/>
          <w:szCs w:val="20"/>
          <w:lang w:val="hy-AM"/>
        </w:rPr>
        <w:t xml:space="preserve"> </w:t>
      </w:r>
      <w:r w:rsidRPr="0041027C">
        <w:rPr>
          <w:rFonts w:ascii="GHEA Grapalat" w:hAnsi="GHEA Grapalat" w:cs="Sylfaen"/>
          <w:sz w:val="20"/>
          <w:szCs w:val="20"/>
          <w:lang w:val="hy-AM"/>
        </w:rPr>
        <w:t>նախագծի արդյունքները</w:t>
      </w:r>
      <w:r w:rsidRPr="0041027C">
        <w:rPr>
          <w:rFonts w:ascii="GHEA Grapalat" w:hAnsi="GHEA Grapalat"/>
          <w:sz w:val="20"/>
          <w:szCs w:val="20"/>
          <w:lang w:val="hy-AM"/>
        </w:rPr>
        <w:t xml:space="preserve">, </w:t>
      </w:r>
      <w:r w:rsidRPr="0041027C">
        <w:rPr>
          <w:rFonts w:ascii="GHEA Grapalat" w:hAnsi="GHEA Grapalat" w:cs="Sylfaen"/>
          <w:sz w:val="20"/>
          <w:szCs w:val="20"/>
          <w:lang w:val="hy-AM"/>
        </w:rPr>
        <w:t>որտեղ ներկայացված են հանքավայրի փակման և դրա հետևանքով առաջացող խնդիրները։</w:t>
      </w:r>
    </w:p>
    <w:p w14:paraId="3E1BE091" w14:textId="12C79D35" w:rsidR="00F707A3" w:rsidRPr="0041027C" w:rsidRDefault="00F707A3" w:rsidP="00F11392">
      <w:pPr>
        <w:spacing w:before="120" w:after="120" w:line="276" w:lineRule="auto"/>
        <w:jc w:val="both"/>
        <w:rPr>
          <w:rFonts w:ascii="GHEA Grapalat" w:hAnsi="GHEA Grapalat"/>
          <w:sz w:val="20"/>
          <w:szCs w:val="20"/>
          <w:lang w:val="hy-AM"/>
        </w:rPr>
      </w:pPr>
      <w:r w:rsidRPr="0041027C">
        <w:rPr>
          <w:rFonts w:ascii="GHEA Grapalat" w:hAnsi="GHEA Grapalat"/>
          <w:sz w:val="20"/>
          <w:szCs w:val="20"/>
          <w:lang w:val="hy-AM"/>
        </w:rPr>
        <w:t>ICMM-</w:t>
      </w:r>
      <w:r w:rsidRPr="0041027C">
        <w:rPr>
          <w:rFonts w:ascii="GHEA Grapalat" w:hAnsi="GHEA Grapalat" w:cs="Sylfaen"/>
          <w:sz w:val="20"/>
          <w:szCs w:val="20"/>
          <w:lang w:val="hy-AM"/>
        </w:rPr>
        <w:t>ը</w:t>
      </w:r>
      <w:r w:rsidRPr="0041027C">
        <w:rPr>
          <w:rFonts w:ascii="GHEA Grapalat" w:hAnsi="GHEA Grapalat"/>
          <w:sz w:val="20"/>
          <w:szCs w:val="20"/>
          <w:lang w:val="hy-AM"/>
        </w:rPr>
        <w:t xml:space="preserve"> </w:t>
      </w:r>
      <w:r w:rsidRPr="0041027C">
        <w:rPr>
          <w:rFonts w:ascii="GHEA Grapalat" w:hAnsi="GHEA Grapalat" w:cs="Sylfaen"/>
          <w:sz w:val="20"/>
          <w:szCs w:val="20"/>
          <w:lang w:val="hy-AM"/>
        </w:rPr>
        <w:t>հանքավայրի փակումը համարում է որպես հանքարդյունաբերական բիզնեսի անքակտելի մաս</w:t>
      </w:r>
      <w:r w:rsidRPr="0041027C">
        <w:rPr>
          <w:rFonts w:ascii="GHEA Grapalat" w:hAnsi="GHEA Grapalat"/>
          <w:sz w:val="20"/>
          <w:szCs w:val="20"/>
          <w:lang w:val="hy-AM"/>
        </w:rPr>
        <w:t xml:space="preserve">, </w:t>
      </w:r>
      <w:r w:rsidRPr="0041027C">
        <w:rPr>
          <w:rFonts w:ascii="GHEA Grapalat" w:hAnsi="GHEA Grapalat" w:cs="Sylfaen"/>
          <w:sz w:val="20"/>
          <w:szCs w:val="20"/>
          <w:lang w:val="hy-AM"/>
        </w:rPr>
        <w:t>ինչը նշանակում է</w:t>
      </w:r>
      <w:r w:rsidRPr="0041027C">
        <w:rPr>
          <w:rFonts w:ascii="GHEA Grapalat" w:hAnsi="GHEA Grapalat"/>
          <w:sz w:val="20"/>
          <w:szCs w:val="20"/>
          <w:lang w:val="hy-AM"/>
        </w:rPr>
        <w:t xml:space="preserve">, </w:t>
      </w:r>
      <w:r w:rsidRPr="0041027C">
        <w:rPr>
          <w:rFonts w:ascii="GHEA Grapalat" w:hAnsi="GHEA Grapalat" w:cs="Sylfaen"/>
          <w:sz w:val="20"/>
          <w:szCs w:val="20"/>
          <w:lang w:val="hy-AM"/>
        </w:rPr>
        <w:t>որ փակման գործողությունները պետք է ն</w:t>
      </w:r>
      <w:r w:rsidR="00D60FBA">
        <w:rPr>
          <w:rFonts w:ascii="GHEA Grapalat" w:hAnsi="GHEA Grapalat" w:cs="Sylfaen"/>
          <w:sz w:val="20"/>
          <w:szCs w:val="20"/>
          <w:lang w:val="hy-AM"/>
        </w:rPr>
        <w:t>ա</w:t>
      </w:r>
      <w:r w:rsidRPr="0041027C">
        <w:rPr>
          <w:rFonts w:ascii="GHEA Grapalat" w:hAnsi="GHEA Grapalat" w:cs="Sylfaen"/>
          <w:sz w:val="20"/>
          <w:szCs w:val="20"/>
          <w:lang w:val="hy-AM"/>
        </w:rPr>
        <w:t>խաձեռնել հանքի գործարկման ընթացքում։ Որքան գործարկումը մոտենում է ավարտին</w:t>
      </w:r>
      <w:r w:rsidRPr="0041027C">
        <w:rPr>
          <w:rFonts w:ascii="GHEA Grapalat" w:hAnsi="GHEA Grapalat"/>
          <w:sz w:val="20"/>
          <w:szCs w:val="20"/>
          <w:lang w:val="hy-AM"/>
        </w:rPr>
        <w:t xml:space="preserve">, </w:t>
      </w:r>
      <w:r w:rsidRPr="0041027C">
        <w:rPr>
          <w:rFonts w:ascii="GHEA Grapalat" w:hAnsi="GHEA Grapalat" w:cs="Sylfaen"/>
          <w:sz w:val="20"/>
          <w:szCs w:val="20"/>
          <w:lang w:val="hy-AM"/>
        </w:rPr>
        <w:t>այնքան ավելի պարզ պլան պետք է ունենալ հանքավայրի փակումից առաջ անհրաժեշտ գործողությունների</w:t>
      </w:r>
      <w:r w:rsidRPr="0041027C">
        <w:rPr>
          <w:rFonts w:ascii="GHEA Grapalat" w:hAnsi="GHEA Grapalat"/>
          <w:sz w:val="20"/>
          <w:szCs w:val="20"/>
          <w:lang w:val="hy-AM"/>
        </w:rPr>
        <w:t>, փակման և ի վերջո փակման փուլից հետո ընկած ժամանակահատվածի համար։ Հակիրճ այն բնութագրվում է հետևյալ կերպ՝</w:t>
      </w:r>
    </w:p>
    <w:p w14:paraId="4E82FCFB" w14:textId="77777777" w:rsidR="00F707A3" w:rsidRPr="0041027C" w:rsidRDefault="00F707A3" w:rsidP="004B0FE8">
      <w:pPr>
        <w:numPr>
          <w:ilvl w:val="0"/>
          <w:numId w:val="4"/>
        </w:numPr>
        <w:spacing w:before="120" w:after="120" w:line="276" w:lineRule="auto"/>
        <w:jc w:val="both"/>
        <w:rPr>
          <w:rFonts w:ascii="GHEA Grapalat" w:hAnsi="GHEA Grapalat"/>
          <w:sz w:val="20"/>
          <w:szCs w:val="20"/>
          <w:lang w:val="hy-AM"/>
        </w:rPr>
      </w:pPr>
      <w:r w:rsidRPr="0041027C">
        <w:rPr>
          <w:rFonts w:ascii="GHEA Grapalat" w:hAnsi="GHEA Grapalat"/>
          <w:sz w:val="20"/>
          <w:szCs w:val="20"/>
          <w:lang w:val="hy-AM"/>
        </w:rPr>
        <w:t>Նախնական պլանավորում տարածքի հետագա օգտագործման հնարավորությունների վերաբերյալ</w:t>
      </w:r>
    </w:p>
    <w:p w14:paraId="12300F04" w14:textId="0E375755" w:rsidR="00F707A3" w:rsidRPr="0041027C" w:rsidRDefault="00F707A3" w:rsidP="004B0FE8">
      <w:pPr>
        <w:numPr>
          <w:ilvl w:val="0"/>
          <w:numId w:val="4"/>
        </w:numPr>
        <w:spacing w:before="120" w:after="120" w:line="276" w:lineRule="auto"/>
        <w:jc w:val="both"/>
        <w:rPr>
          <w:rFonts w:ascii="GHEA Grapalat" w:hAnsi="GHEA Grapalat"/>
          <w:sz w:val="20"/>
          <w:szCs w:val="20"/>
          <w:lang w:val="hy-AM"/>
        </w:rPr>
      </w:pPr>
      <w:r w:rsidRPr="0041027C">
        <w:rPr>
          <w:rFonts w:ascii="GHEA Grapalat" w:hAnsi="GHEA Grapalat"/>
          <w:sz w:val="20"/>
          <w:szCs w:val="20"/>
          <w:lang w:val="hy-AM"/>
        </w:rPr>
        <w:t>Ինժեներական աշխատանքներ</w:t>
      </w:r>
      <w:r w:rsidRPr="0041027C">
        <w:rPr>
          <w:rFonts w:ascii="GHEA Grapalat" w:hAnsi="GHEA Grapalat" w:cs="Times New Roman"/>
          <w:sz w:val="20"/>
          <w:szCs w:val="20"/>
          <w:lang w:val="hy-AM"/>
        </w:rPr>
        <w:t xml:space="preserve">` </w:t>
      </w:r>
      <w:r w:rsidRPr="0041027C">
        <w:rPr>
          <w:rFonts w:ascii="GHEA Grapalat" w:hAnsi="GHEA Grapalat"/>
          <w:sz w:val="20"/>
          <w:szCs w:val="20"/>
          <w:lang w:val="hy-AM"/>
        </w:rPr>
        <w:t>ուղղված ենթակառուցվածքների ապամոնտաժմանը</w:t>
      </w:r>
      <w:r w:rsidRPr="0041027C">
        <w:rPr>
          <w:rFonts w:ascii="GHEA Grapalat" w:hAnsi="GHEA Grapalat" w:cs="Times New Roman"/>
          <w:sz w:val="20"/>
          <w:szCs w:val="20"/>
          <w:lang w:val="hy-AM"/>
        </w:rPr>
        <w:t xml:space="preserve">, </w:t>
      </w:r>
      <w:r w:rsidRPr="0041027C">
        <w:rPr>
          <w:rFonts w:ascii="GHEA Grapalat" w:hAnsi="GHEA Grapalat"/>
          <w:sz w:val="20"/>
          <w:szCs w:val="20"/>
          <w:lang w:val="hy-AM"/>
        </w:rPr>
        <w:t>ամբողջական վերականգնմանը</w:t>
      </w:r>
      <w:r w:rsidRPr="0041027C">
        <w:rPr>
          <w:rFonts w:ascii="GHEA Grapalat" w:hAnsi="GHEA Grapalat" w:cs="Times New Roman"/>
          <w:sz w:val="20"/>
          <w:szCs w:val="20"/>
          <w:lang w:val="hy-AM"/>
        </w:rPr>
        <w:t xml:space="preserve">, </w:t>
      </w:r>
      <w:r w:rsidRPr="0041027C">
        <w:rPr>
          <w:rFonts w:ascii="GHEA Grapalat" w:hAnsi="GHEA Grapalat"/>
          <w:sz w:val="20"/>
          <w:szCs w:val="20"/>
          <w:lang w:val="hy-AM"/>
        </w:rPr>
        <w:t>ռելիեֆի պլանավորմանը</w:t>
      </w:r>
      <w:r w:rsidRPr="0041027C">
        <w:rPr>
          <w:rFonts w:ascii="GHEA Grapalat" w:hAnsi="GHEA Grapalat" w:cs="Times New Roman"/>
          <w:sz w:val="20"/>
          <w:szCs w:val="20"/>
          <w:lang w:val="hy-AM"/>
        </w:rPr>
        <w:t xml:space="preserve">, </w:t>
      </w:r>
      <w:r w:rsidRPr="0041027C">
        <w:rPr>
          <w:rFonts w:ascii="GHEA Grapalat" w:hAnsi="GHEA Grapalat"/>
          <w:sz w:val="20"/>
          <w:szCs w:val="20"/>
          <w:lang w:val="hy-AM"/>
        </w:rPr>
        <w:t>արդյունավետ ջրահեռացման աշխատանքներին</w:t>
      </w:r>
      <w:r w:rsidRPr="0041027C">
        <w:rPr>
          <w:rFonts w:ascii="GHEA Grapalat" w:hAnsi="GHEA Grapalat" w:cs="Times New Roman"/>
          <w:sz w:val="20"/>
          <w:szCs w:val="20"/>
          <w:lang w:val="hy-AM"/>
        </w:rPr>
        <w:t xml:space="preserve">, </w:t>
      </w:r>
      <w:r w:rsidRPr="0041027C">
        <w:rPr>
          <w:rFonts w:ascii="GHEA Grapalat" w:hAnsi="GHEA Grapalat"/>
          <w:sz w:val="20"/>
          <w:szCs w:val="20"/>
          <w:lang w:val="hy-AM"/>
        </w:rPr>
        <w:t>պոչամբարների ռեկուլտիվացմանը</w:t>
      </w:r>
      <w:r w:rsidRPr="0041027C">
        <w:rPr>
          <w:rFonts w:ascii="GHEA Grapalat" w:hAnsi="GHEA Grapalat" w:cs="Times New Roman"/>
          <w:sz w:val="20"/>
          <w:szCs w:val="20"/>
          <w:lang w:val="hy-AM"/>
        </w:rPr>
        <w:t xml:space="preserve">, </w:t>
      </w:r>
      <w:r w:rsidRPr="0041027C">
        <w:rPr>
          <w:rFonts w:ascii="GHEA Grapalat" w:hAnsi="GHEA Grapalat"/>
          <w:sz w:val="20"/>
          <w:szCs w:val="20"/>
          <w:lang w:val="hy-AM"/>
        </w:rPr>
        <w:t>փակումից հետո մոնիթոր</w:t>
      </w:r>
      <w:r w:rsidR="00D60FBA">
        <w:rPr>
          <w:rFonts w:ascii="GHEA Grapalat" w:hAnsi="GHEA Grapalat"/>
          <w:sz w:val="20"/>
          <w:szCs w:val="20"/>
          <w:lang w:val="hy-AM"/>
        </w:rPr>
        <w:t>ի</w:t>
      </w:r>
      <w:r w:rsidRPr="0041027C">
        <w:rPr>
          <w:rFonts w:ascii="GHEA Grapalat" w:hAnsi="GHEA Grapalat"/>
          <w:sz w:val="20"/>
          <w:szCs w:val="20"/>
          <w:lang w:val="hy-AM"/>
        </w:rPr>
        <w:t xml:space="preserve">նգային ցանցի ներդրմանը </w:t>
      </w:r>
    </w:p>
    <w:p w14:paraId="58BCBA29" w14:textId="77777777" w:rsidR="00F707A3" w:rsidRPr="0041027C" w:rsidRDefault="00F707A3" w:rsidP="004B0FE8">
      <w:pPr>
        <w:numPr>
          <w:ilvl w:val="0"/>
          <w:numId w:val="4"/>
        </w:numPr>
        <w:spacing w:before="120" w:after="120" w:line="276" w:lineRule="auto"/>
        <w:jc w:val="both"/>
        <w:rPr>
          <w:rFonts w:ascii="GHEA Grapalat" w:hAnsi="GHEA Grapalat"/>
          <w:sz w:val="20"/>
          <w:szCs w:val="20"/>
          <w:lang w:val="hy-AM"/>
        </w:rPr>
      </w:pPr>
      <w:r w:rsidRPr="0041027C">
        <w:rPr>
          <w:rFonts w:ascii="GHEA Grapalat" w:hAnsi="GHEA Grapalat"/>
          <w:sz w:val="20"/>
          <w:szCs w:val="20"/>
          <w:lang w:val="hy-AM"/>
        </w:rPr>
        <w:t>Ադմինիստրատիվ աշխատանքներ՝ կապված ակտիվների փոխանցման</w:t>
      </w:r>
      <w:r w:rsidRPr="0041027C">
        <w:rPr>
          <w:rFonts w:ascii="GHEA Grapalat" w:hAnsi="GHEA Grapalat" w:cs="Times New Roman"/>
          <w:sz w:val="20"/>
          <w:szCs w:val="20"/>
          <w:lang w:val="hy-AM"/>
        </w:rPr>
        <w:t xml:space="preserve">, </w:t>
      </w:r>
      <w:r w:rsidRPr="0041027C">
        <w:rPr>
          <w:rFonts w:ascii="GHEA Grapalat" w:hAnsi="GHEA Grapalat"/>
          <w:sz w:val="20"/>
          <w:szCs w:val="20"/>
          <w:lang w:val="hy-AM"/>
        </w:rPr>
        <w:t>աշխատուժի մոբիլիզացման</w:t>
      </w:r>
      <w:r w:rsidRPr="0041027C">
        <w:rPr>
          <w:rFonts w:ascii="GHEA Grapalat" w:hAnsi="GHEA Grapalat" w:cs="Times New Roman"/>
          <w:sz w:val="20"/>
          <w:szCs w:val="20"/>
          <w:lang w:val="hy-AM"/>
        </w:rPr>
        <w:t xml:space="preserve">, համայնքների հետ </w:t>
      </w:r>
      <w:r w:rsidRPr="0041027C">
        <w:rPr>
          <w:rFonts w:ascii="GHEA Grapalat" w:hAnsi="GHEA Grapalat"/>
          <w:sz w:val="20"/>
          <w:szCs w:val="20"/>
          <w:lang w:val="hy-AM"/>
        </w:rPr>
        <w:t xml:space="preserve">համաձայնագրերի հետ </w:t>
      </w:r>
    </w:p>
    <w:p w14:paraId="5B3E8917" w14:textId="77777777" w:rsidR="00F707A3" w:rsidRPr="0041027C" w:rsidRDefault="00F707A3" w:rsidP="004B0FE8">
      <w:pPr>
        <w:numPr>
          <w:ilvl w:val="0"/>
          <w:numId w:val="4"/>
        </w:numPr>
        <w:spacing w:before="120" w:after="120" w:line="276" w:lineRule="auto"/>
        <w:jc w:val="both"/>
        <w:rPr>
          <w:rFonts w:ascii="GHEA Grapalat" w:hAnsi="GHEA Grapalat"/>
          <w:sz w:val="20"/>
          <w:szCs w:val="20"/>
          <w:lang w:val="hy-AM"/>
        </w:rPr>
      </w:pPr>
      <w:r w:rsidRPr="0041027C">
        <w:rPr>
          <w:rFonts w:ascii="GHEA Grapalat" w:hAnsi="GHEA Grapalat"/>
          <w:sz w:val="20"/>
          <w:szCs w:val="20"/>
          <w:lang w:val="hy-AM"/>
        </w:rPr>
        <w:t xml:space="preserve">Մանրակրկիտ մոնիթորինգի շնորհիվ հանքավայրի փակումից հետո բնապահպանական և սոցիալական ասպեկտների վերաբերյալ հաշվետվություն։ </w:t>
      </w:r>
    </w:p>
    <w:p w14:paraId="091E1B2A" w14:textId="3136F2A8" w:rsidR="00F707A3" w:rsidRPr="0041027C" w:rsidRDefault="00F707A3" w:rsidP="00F11392">
      <w:pPr>
        <w:spacing w:before="120" w:after="120" w:line="276" w:lineRule="auto"/>
        <w:jc w:val="both"/>
        <w:rPr>
          <w:rFonts w:ascii="GHEA Grapalat" w:hAnsi="GHEA Grapalat" w:cs="Times New Roman"/>
          <w:sz w:val="20"/>
          <w:szCs w:val="20"/>
          <w:lang w:val="hy-AM"/>
        </w:rPr>
      </w:pPr>
      <w:r w:rsidRPr="0041027C">
        <w:rPr>
          <w:rFonts w:ascii="GHEA Grapalat" w:hAnsi="GHEA Grapalat"/>
          <w:sz w:val="20"/>
          <w:szCs w:val="20"/>
          <w:lang w:val="hy-AM"/>
        </w:rPr>
        <w:t>Հանքարդյունաբերության արդյունքում խաթարված հողի վերականգնումը չպետք է իրականացվի հանքարդյունաբերական գործունեության ավարտից հետո:</w:t>
      </w:r>
      <w:r w:rsidRPr="0041027C">
        <w:rPr>
          <w:rFonts w:ascii="GHEA Grapalat" w:hAnsi="GHEA Grapalat" w:cs="Times New Roman"/>
          <w:sz w:val="20"/>
          <w:szCs w:val="20"/>
          <w:lang w:val="hy-AM"/>
        </w:rPr>
        <w:t xml:space="preserve"> Ա</w:t>
      </w:r>
      <w:r w:rsidRPr="0041027C">
        <w:rPr>
          <w:rFonts w:ascii="GHEA Grapalat" w:hAnsi="GHEA Grapalat"/>
          <w:sz w:val="20"/>
          <w:szCs w:val="20"/>
          <w:lang w:val="hy-AM"/>
        </w:rPr>
        <w:t xml:space="preserve">յն պետք է շարունակական գործընթաց լինի։ Պատասխանատու </w:t>
      </w:r>
      <w:r w:rsidR="001A589D" w:rsidRPr="0041027C">
        <w:rPr>
          <w:rFonts w:ascii="GHEA Grapalat" w:hAnsi="GHEA Grapalat"/>
          <w:sz w:val="20"/>
          <w:szCs w:val="20"/>
          <w:lang w:val="hy-AM"/>
        </w:rPr>
        <w:t>հանքարդյունահանող ընկերություններ</w:t>
      </w:r>
      <w:r w:rsidRPr="0041027C">
        <w:rPr>
          <w:rFonts w:ascii="GHEA Grapalat" w:hAnsi="GHEA Grapalat"/>
          <w:sz w:val="20"/>
          <w:szCs w:val="20"/>
          <w:lang w:val="hy-AM"/>
        </w:rPr>
        <w:t xml:space="preserve">ը հանքարդյունաբերական գործունեության ողջ ընթացքում պետք է ձեռնարկեն վերականգնողական գործողություններ շրջակա </w:t>
      </w:r>
      <w:r w:rsidRPr="0041027C">
        <w:rPr>
          <w:rFonts w:ascii="GHEA Grapalat" w:hAnsi="GHEA Grapalat"/>
          <w:sz w:val="20"/>
          <w:szCs w:val="20"/>
          <w:lang w:val="hy-AM"/>
        </w:rPr>
        <w:lastRenderedPageBreak/>
        <w:t>միջավայրի ռիսկերը կանխելու</w:t>
      </w:r>
      <w:r w:rsidRPr="0041027C">
        <w:rPr>
          <w:rFonts w:ascii="GHEA Grapalat" w:hAnsi="GHEA Grapalat" w:cs="Times New Roman"/>
          <w:sz w:val="20"/>
          <w:szCs w:val="20"/>
          <w:lang w:val="hy-AM"/>
        </w:rPr>
        <w:t xml:space="preserve">, </w:t>
      </w:r>
      <w:r w:rsidRPr="0041027C">
        <w:rPr>
          <w:rFonts w:ascii="GHEA Grapalat" w:hAnsi="GHEA Grapalat"/>
          <w:sz w:val="20"/>
          <w:szCs w:val="20"/>
          <w:lang w:val="hy-AM"/>
        </w:rPr>
        <w:t>խաթարված հողերը վերականգնելու</w:t>
      </w:r>
      <w:r w:rsidRPr="0041027C">
        <w:rPr>
          <w:rFonts w:ascii="GHEA Grapalat" w:hAnsi="GHEA Grapalat" w:cs="Times New Roman"/>
          <w:sz w:val="20"/>
          <w:szCs w:val="20"/>
          <w:lang w:val="hy-AM"/>
        </w:rPr>
        <w:t xml:space="preserve">, </w:t>
      </w:r>
      <w:r w:rsidRPr="0041027C">
        <w:rPr>
          <w:rFonts w:ascii="GHEA Grapalat" w:hAnsi="GHEA Grapalat"/>
          <w:sz w:val="20"/>
          <w:szCs w:val="20"/>
          <w:lang w:val="hy-AM"/>
        </w:rPr>
        <w:t>լցակույտերի և ջրահեռացման համակարգերի կայունացման համար</w:t>
      </w:r>
      <w:r w:rsidRPr="0041027C">
        <w:rPr>
          <w:rFonts w:ascii="GHEA Grapalat" w:hAnsi="GHEA Grapalat" w:cs="Times New Roman"/>
          <w:sz w:val="20"/>
          <w:szCs w:val="20"/>
          <w:lang w:val="hy-AM"/>
        </w:rPr>
        <w:t>:</w:t>
      </w:r>
    </w:p>
    <w:p w14:paraId="6304CBA2" w14:textId="77777777" w:rsidR="00F707A3" w:rsidRPr="0041027C" w:rsidRDefault="00F707A3" w:rsidP="00F11392">
      <w:pPr>
        <w:spacing w:before="120" w:after="120" w:line="276" w:lineRule="auto"/>
        <w:jc w:val="both"/>
        <w:rPr>
          <w:rFonts w:ascii="GHEA Grapalat" w:hAnsi="GHEA Grapalat"/>
          <w:sz w:val="20"/>
          <w:szCs w:val="20"/>
          <w:lang w:val="hy-AM"/>
        </w:rPr>
      </w:pPr>
      <w:r w:rsidRPr="0041027C">
        <w:rPr>
          <w:rFonts w:ascii="GHEA Grapalat" w:hAnsi="GHEA Grapalat"/>
          <w:sz w:val="20"/>
          <w:szCs w:val="20"/>
          <w:lang w:val="hy-AM"/>
        </w:rPr>
        <w:t>Հողերի վերականգնումը</w:t>
      </w:r>
      <w:r w:rsidRPr="0041027C">
        <w:rPr>
          <w:rFonts w:ascii="GHEA Grapalat" w:hAnsi="GHEA Grapalat" w:cs="Times New Roman"/>
          <w:sz w:val="20"/>
          <w:szCs w:val="20"/>
          <w:lang w:val="hy-AM"/>
        </w:rPr>
        <w:t xml:space="preserve">, </w:t>
      </w:r>
      <w:r w:rsidRPr="0041027C">
        <w:rPr>
          <w:rFonts w:ascii="GHEA Grapalat" w:hAnsi="GHEA Grapalat"/>
          <w:sz w:val="20"/>
          <w:szCs w:val="20"/>
          <w:lang w:val="hy-AM"/>
        </w:rPr>
        <w:t>ինչպես փակման փուլից հետո մյուս բոլոր գործընթացները</w:t>
      </w:r>
      <w:r w:rsidRPr="0041027C">
        <w:rPr>
          <w:rFonts w:ascii="GHEA Grapalat" w:hAnsi="GHEA Grapalat" w:cs="Times New Roman"/>
          <w:sz w:val="20"/>
          <w:szCs w:val="20"/>
          <w:lang w:val="hy-AM"/>
        </w:rPr>
        <w:t xml:space="preserve">, </w:t>
      </w:r>
      <w:r w:rsidRPr="0041027C">
        <w:rPr>
          <w:rFonts w:ascii="GHEA Grapalat" w:hAnsi="GHEA Grapalat"/>
          <w:sz w:val="20"/>
          <w:szCs w:val="20"/>
          <w:lang w:val="hy-AM"/>
        </w:rPr>
        <w:t>պահանջում է կանոնավոր վերանայում</w:t>
      </w:r>
      <w:r w:rsidRPr="0041027C">
        <w:rPr>
          <w:rFonts w:ascii="GHEA Grapalat" w:hAnsi="GHEA Grapalat" w:cs="Times New Roman"/>
          <w:sz w:val="20"/>
          <w:szCs w:val="20"/>
          <w:lang w:val="hy-AM"/>
        </w:rPr>
        <w:t xml:space="preserve">, </w:t>
      </w:r>
      <w:r w:rsidRPr="0041027C">
        <w:rPr>
          <w:rFonts w:ascii="GHEA Grapalat" w:hAnsi="GHEA Grapalat"/>
          <w:sz w:val="20"/>
          <w:szCs w:val="20"/>
          <w:lang w:val="hy-AM"/>
        </w:rPr>
        <w:t>որպեսզի լավագույնս արտացոլվեն փոփոխվող իրադարձությունները և պահանջները</w:t>
      </w:r>
      <w:r w:rsidRPr="0041027C">
        <w:rPr>
          <w:rFonts w:ascii="GHEA Grapalat" w:hAnsi="GHEA Grapalat" w:cs="Times New Roman"/>
          <w:sz w:val="20"/>
          <w:szCs w:val="20"/>
          <w:lang w:val="hy-AM"/>
        </w:rPr>
        <w:t xml:space="preserve">: </w:t>
      </w:r>
      <w:r w:rsidRPr="0041027C">
        <w:rPr>
          <w:rFonts w:ascii="GHEA Grapalat" w:hAnsi="GHEA Grapalat"/>
          <w:sz w:val="20"/>
          <w:szCs w:val="20"/>
          <w:lang w:val="hy-AM"/>
        </w:rPr>
        <w:t xml:space="preserve">Հանքարդյունաբերական գործունեությունը պետք է զգայուն լինի հետևյալի հանդեպ՝ </w:t>
      </w:r>
    </w:p>
    <w:p w14:paraId="4A04FA97" w14:textId="77777777" w:rsidR="00F707A3" w:rsidRPr="0041027C" w:rsidRDefault="00F707A3">
      <w:pPr>
        <w:numPr>
          <w:ilvl w:val="0"/>
          <w:numId w:val="5"/>
        </w:numPr>
        <w:spacing w:before="120" w:after="120" w:line="276" w:lineRule="auto"/>
        <w:jc w:val="both"/>
        <w:rPr>
          <w:rFonts w:ascii="GHEA Grapalat" w:hAnsi="GHEA Grapalat" w:cs="Times New Roman"/>
          <w:sz w:val="20"/>
          <w:szCs w:val="20"/>
          <w:lang w:val="hy-AM"/>
        </w:rPr>
      </w:pPr>
      <w:r w:rsidRPr="0041027C">
        <w:rPr>
          <w:rFonts w:ascii="GHEA Grapalat" w:hAnsi="GHEA Grapalat"/>
          <w:sz w:val="20"/>
          <w:szCs w:val="20"/>
          <w:lang w:val="hy-AM"/>
        </w:rPr>
        <w:t xml:space="preserve">բնապահպանական նոր ռիսկեր </w:t>
      </w:r>
      <w:r w:rsidRPr="0041027C">
        <w:rPr>
          <w:rFonts w:ascii="GHEA Grapalat" w:hAnsi="GHEA Grapalat" w:cs="Times New Roman"/>
          <w:sz w:val="20"/>
          <w:szCs w:val="20"/>
          <w:lang w:val="hy-AM"/>
        </w:rPr>
        <w:t>(</w:t>
      </w:r>
      <w:r w:rsidRPr="0041027C">
        <w:rPr>
          <w:rFonts w:ascii="GHEA Grapalat" w:hAnsi="GHEA Grapalat"/>
          <w:sz w:val="20"/>
          <w:szCs w:val="20"/>
          <w:lang w:val="hy-AM"/>
        </w:rPr>
        <w:t>օրինակ՝ թթվային դրենաժ կամ հողային ծածկույթի կորուստ</w:t>
      </w:r>
      <w:r w:rsidRPr="0041027C">
        <w:rPr>
          <w:rFonts w:ascii="GHEA Grapalat" w:hAnsi="GHEA Grapalat" w:cs="Times New Roman"/>
          <w:sz w:val="20"/>
          <w:szCs w:val="20"/>
          <w:lang w:val="hy-AM"/>
        </w:rPr>
        <w:t xml:space="preserve">), </w:t>
      </w:r>
    </w:p>
    <w:p w14:paraId="3C0E4C8C" w14:textId="77777777" w:rsidR="00F707A3" w:rsidRPr="0041027C" w:rsidRDefault="00F707A3">
      <w:pPr>
        <w:numPr>
          <w:ilvl w:val="0"/>
          <w:numId w:val="5"/>
        </w:numPr>
        <w:spacing w:before="120" w:after="120" w:line="276" w:lineRule="auto"/>
        <w:jc w:val="both"/>
        <w:rPr>
          <w:rFonts w:ascii="GHEA Grapalat" w:hAnsi="GHEA Grapalat" w:cs="Times New Roman"/>
          <w:sz w:val="20"/>
          <w:szCs w:val="20"/>
          <w:lang w:val="hy-AM"/>
        </w:rPr>
      </w:pPr>
      <w:r w:rsidRPr="0041027C">
        <w:rPr>
          <w:rFonts w:ascii="GHEA Grapalat" w:hAnsi="GHEA Grapalat"/>
          <w:sz w:val="20"/>
          <w:szCs w:val="20"/>
          <w:lang w:val="hy-AM"/>
        </w:rPr>
        <w:t>հողօգտագործման պրակտիկայի փոփոխություն</w:t>
      </w:r>
      <w:r w:rsidRPr="0041027C">
        <w:rPr>
          <w:rFonts w:ascii="GHEA Grapalat" w:hAnsi="GHEA Grapalat" w:cs="Times New Roman"/>
          <w:sz w:val="20"/>
          <w:szCs w:val="20"/>
          <w:lang w:val="hy-AM"/>
        </w:rPr>
        <w:t xml:space="preserve">, </w:t>
      </w:r>
    </w:p>
    <w:p w14:paraId="0B9B5A99" w14:textId="77777777" w:rsidR="00F707A3" w:rsidRPr="0041027C" w:rsidRDefault="00F707A3">
      <w:pPr>
        <w:numPr>
          <w:ilvl w:val="0"/>
          <w:numId w:val="5"/>
        </w:numPr>
        <w:spacing w:before="120" w:after="120" w:line="276" w:lineRule="auto"/>
        <w:jc w:val="both"/>
        <w:rPr>
          <w:rFonts w:ascii="GHEA Grapalat" w:hAnsi="GHEA Grapalat" w:cs="Times New Roman"/>
          <w:sz w:val="20"/>
          <w:szCs w:val="20"/>
          <w:lang w:val="hy-AM"/>
        </w:rPr>
      </w:pPr>
      <w:r w:rsidRPr="0041027C">
        <w:rPr>
          <w:rFonts w:ascii="GHEA Grapalat" w:hAnsi="GHEA Grapalat"/>
          <w:sz w:val="20"/>
          <w:szCs w:val="20"/>
          <w:lang w:val="hy-AM"/>
        </w:rPr>
        <w:t>հանքարդյունաբերության հետևանքների վրա ազդող նոր ենթակառուցվածքներ</w:t>
      </w:r>
      <w:r w:rsidRPr="0041027C">
        <w:rPr>
          <w:rFonts w:ascii="GHEA Grapalat" w:hAnsi="GHEA Grapalat" w:cs="Times New Roman"/>
          <w:sz w:val="20"/>
          <w:szCs w:val="20"/>
          <w:lang w:val="hy-AM"/>
        </w:rPr>
        <w:t xml:space="preserve">, </w:t>
      </w:r>
    </w:p>
    <w:p w14:paraId="61EF5AD9" w14:textId="77777777" w:rsidR="00F707A3" w:rsidRPr="0041027C" w:rsidRDefault="00F707A3">
      <w:pPr>
        <w:numPr>
          <w:ilvl w:val="0"/>
          <w:numId w:val="5"/>
        </w:numPr>
        <w:spacing w:before="120" w:after="120" w:line="276" w:lineRule="auto"/>
        <w:jc w:val="both"/>
        <w:rPr>
          <w:rFonts w:ascii="GHEA Grapalat" w:hAnsi="GHEA Grapalat" w:cs="Tahoma"/>
          <w:sz w:val="20"/>
          <w:szCs w:val="20"/>
          <w:lang w:val="hy-AM"/>
        </w:rPr>
      </w:pPr>
      <w:r w:rsidRPr="0041027C">
        <w:rPr>
          <w:rFonts w:ascii="GHEA Grapalat" w:hAnsi="GHEA Grapalat"/>
          <w:sz w:val="20"/>
          <w:szCs w:val="20"/>
          <w:lang w:val="hy-AM"/>
        </w:rPr>
        <w:t>համայնքի զարգացման դինամիկան՝ ներառյալ դեմոգրաֆիկ փոփոխությունները</w:t>
      </w:r>
      <w:r w:rsidRPr="0041027C">
        <w:rPr>
          <w:rFonts w:ascii="GHEA Grapalat" w:hAnsi="GHEA Grapalat" w:cs="Times New Roman"/>
          <w:sz w:val="20"/>
          <w:szCs w:val="20"/>
          <w:lang w:val="hy-AM"/>
        </w:rPr>
        <w:t>,</w:t>
      </w:r>
    </w:p>
    <w:p w14:paraId="367D2AAC" w14:textId="77777777" w:rsidR="00F707A3" w:rsidRPr="0041027C" w:rsidRDefault="00F707A3">
      <w:pPr>
        <w:numPr>
          <w:ilvl w:val="0"/>
          <w:numId w:val="5"/>
        </w:numPr>
        <w:spacing w:before="120" w:after="120" w:line="276" w:lineRule="auto"/>
        <w:jc w:val="both"/>
        <w:rPr>
          <w:rFonts w:ascii="GHEA Grapalat" w:hAnsi="GHEA Grapalat" w:cs="Tahoma"/>
          <w:sz w:val="20"/>
          <w:szCs w:val="20"/>
          <w:lang w:val="hy-AM"/>
        </w:rPr>
      </w:pPr>
      <w:r w:rsidRPr="0041027C">
        <w:rPr>
          <w:rFonts w:ascii="GHEA Grapalat" w:hAnsi="GHEA Grapalat"/>
          <w:sz w:val="20"/>
          <w:szCs w:val="20"/>
          <w:lang w:val="hy-AM"/>
        </w:rPr>
        <w:t>մշտական պատասխանատվություն կրելու անհրաժեշտություն:</w:t>
      </w:r>
      <w:r w:rsidRPr="0041027C">
        <w:rPr>
          <w:rFonts w:ascii="GHEA Grapalat" w:hAnsi="GHEA Grapalat" w:cs="Tahoma"/>
          <w:sz w:val="20"/>
          <w:szCs w:val="20"/>
          <w:lang w:val="hy-AM"/>
        </w:rPr>
        <w:t xml:space="preserve"> </w:t>
      </w:r>
    </w:p>
    <w:p w14:paraId="7ADADB47" w14:textId="79FA1FCF" w:rsidR="00F707A3" w:rsidRPr="0041027C" w:rsidRDefault="00F707A3" w:rsidP="00F11392">
      <w:pPr>
        <w:spacing w:before="120" w:after="120" w:line="276" w:lineRule="auto"/>
        <w:jc w:val="both"/>
        <w:rPr>
          <w:rFonts w:ascii="GHEA Grapalat" w:hAnsi="GHEA Grapalat"/>
          <w:sz w:val="20"/>
          <w:szCs w:val="20"/>
          <w:lang w:val="hy-AM"/>
        </w:rPr>
      </w:pPr>
      <w:r w:rsidRPr="0041027C">
        <w:rPr>
          <w:rFonts w:ascii="GHEA Grapalat" w:hAnsi="GHEA Grapalat"/>
          <w:sz w:val="20"/>
          <w:szCs w:val="20"/>
          <w:lang w:val="hy-AM"/>
        </w:rPr>
        <w:t>Միջազգային ֆինանսական կորպորացիայի հանքարդյունաբերության համար մշակված ստանդարտները և ուղեցույցները</w:t>
      </w:r>
      <w:r w:rsidRPr="0041027C">
        <w:rPr>
          <w:rStyle w:val="FootnoteTextChar"/>
          <w:rFonts w:ascii="GHEA Grapalat" w:hAnsi="GHEA Grapalat"/>
          <w:lang w:val="hy-AM"/>
        </w:rPr>
        <w:footnoteReference w:id="12"/>
      </w:r>
      <w:r w:rsidRPr="0041027C">
        <w:rPr>
          <w:rFonts w:ascii="GHEA Grapalat" w:hAnsi="GHEA Grapalat"/>
          <w:sz w:val="20"/>
          <w:szCs w:val="20"/>
          <w:lang w:val="hy-AM"/>
        </w:rPr>
        <w:t xml:space="preserve"> սահմանում են պահանջներ հանքի փակման և փակումից հետո փուլերի համար: Մասնավորապես, հանքի փակման և փակումից հետո պլանավորումն անհրաժեշտ  է իրականացնել դեռևս մինչ արդյունահանումն սկսելը: Հանքի փակման </w:t>
      </w:r>
      <w:r w:rsidR="00D60FBA">
        <w:rPr>
          <w:rFonts w:ascii="GHEA Grapalat" w:hAnsi="GHEA Grapalat"/>
          <w:sz w:val="20"/>
          <w:szCs w:val="20"/>
          <w:lang w:val="hy-AM"/>
        </w:rPr>
        <w:t>ծրագիր</w:t>
      </w:r>
      <w:r w:rsidRPr="0041027C">
        <w:rPr>
          <w:rFonts w:ascii="GHEA Grapalat" w:hAnsi="GHEA Grapalat"/>
          <w:sz w:val="20"/>
          <w:szCs w:val="20"/>
          <w:lang w:val="hy-AM"/>
        </w:rPr>
        <w:t>ը, որը ներառում է ֆիզիկական վերականգնումը և սոցիալ-տնտեսական պայմանները, պետք է լինի նախագծի մաս և կազմվի այնպես, որ</w:t>
      </w:r>
    </w:p>
    <w:p w14:paraId="391B27FB" w14:textId="77777777" w:rsidR="00F707A3" w:rsidRPr="0041027C" w:rsidRDefault="00F707A3" w:rsidP="004B0FE8">
      <w:pPr>
        <w:numPr>
          <w:ilvl w:val="0"/>
          <w:numId w:val="6"/>
        </w:numPr>
        <w:spacing w:before="120" w:after="120" w:line="276" w:lineRule="auto"/>
        <w:jc w:val="both"/>
        <w:rPr>
          <w:rFonts w:ascii="GHEA Grapalat" w:hAnsi="GHEA Grapalat"/>
          <w:sz w:val="20"/>
          <w:szCs w:val="20"/>
          <w:lang w:val="hy-AM"/>
        </w:rPr>
      </w:pPr>
      <w:r w:rsidRPr="0041027C">
        <w:rPr>
          <w:rFonts w:ascii="GHEA Grapalat" w:hAnsi="GHEA Grapalat"/>
          <w:sz w:val="20"/>
          <w:szCs w:val="20"/>
          <w:lang w:val="hy-AM"/>
        </w:rPr>
        <w:t>վտանգված չլինի հանրային առողջությունը</w:t>
      </w:r>
    </w:p>
    <w:p w14:paraId="61D9A551" w14:textId="77777777" w:rsidR="00F707A3" w:rsidRPr="0041027C" w:rsidRDefault="00F707A3" w:rsidP="004B0FE8">
      <w:pPr>
        <w:numPr>
          <w:ilvl w:val="0"/>
          <w:numId w:val="6"/>
        </w:numPr>
        <w:spacing w:before="120" w:after="120" w:line="276" w:lineRule="auto"/>
        <w:jc w:val="both"/>
        <w:rPr>
          <w:rFonts w:ascii="GHEA Grapalat" w:hAnsi="GHEA Grapalat"/>
          <w:sz w:val="20"/>
          <w:szCs w:val="20"/>
          <w:lang w:val="hy-AM"/>
        </w:rPr>
      </w:pPr>
      <w:r w:rsidRPr="0041027C">
        <w:rPr>
          <w:rFonts w:ascii="GHEA Grapalat" w:hAnsi="GHEA Grapalat"/>
          <w:sz w:val="20"/>
          <w:szCs w:val="20"/>
          <w:lang w:val="hy-AM"/>
        </w:rPr>
        <w:t>հանքի փակումից հետո ազդակիր համայնքների կողմից տարածքի երկարաժամկետ օգտագործումը լինի կայուն և շահավետ</w:t>
      </w:r>
    </w:p>
    <w:p w14:paraId="75A80C29" w14:textId="77777777" w:rsidR="00F707A3" w:rsidRPr="0041027C" w:rsidRDefault="00F707A3" w:rsidP="004B0FE8">
      <w:pPr>
        <w:numPr>
          <w:ilvl w:val="0"/>
          <w:numId w:val="6"/>
        </w:numPr>
        <w:spacing w:before="120" w:after="120" w:line="276" w:lineRule="auto"/>
        <w:jc w:val="both"/>
        <w:rPr>
          <w:rFonts w:ascii="GHEA Grapalat" w:hAnsi="GHEA Grapalat"/>
          <w:sz w:val="20"/>
          <w:szCs w:val="20"/>
          <w:lang w:val="hy-AM"/>
        </w:rPr>
      </w:pPr>
      <w:r w:rsidRPr="0041027C">
        <w:rPr>
          <w:rFonts w:ascii="GHEA Grapalat" w:hAnsi="GHEA Grapalat"/>
          <w:sz w:val="20"/>
          <w:szCs w:val="20"/>
          <w:lang w:val="hy-AM"/>
        </w:rPr>
        <w:t>վնասակար սոցիալ-տնտեսական ազդեցությունները հասցվեն նվազագույնի, իսկ օգուտները՝ առավելագույնի</w:t>
      </w:r>
    </w:p>
    <w:p w14:paraId="4AE764C6" w14:textId="73E309CC" w:rsidR="00F707A3" w:rsidRPr="0041027C" w:rsidRDefault="00F707A3" w:rsidP="00F11392">
      <w:pPr>
        <w:spacing w:before="120" w:after="120" w:line="276" w:lineRule="auto"/>
        <w:jc w:val="both"/>
        <w:rPr>
          <w:rFonts w:ascii="GHEA Grapalat" w:hAnsi="GHEA Grapalat"/>
          <w:sz w:val="20"/>
          <w:szCs w:val="20"/>
          <w:lang w:val="hy-AM"/>
        </w:rPr>
      </w:pPr>
      <w:r w:rsidRPr="0041027C">
        <w:rPr>
          <w:rFonts w:ascii="GHEA Grapalat" w:hAnsi="GHEA Grapalat"/>
          <w:sz w:val="20"/>
          <w:szCs w:val="20"/>
          <w:lang w:val="hy-AM"/>
        </w:rPr>
        <w:t>Համաձայն նույն ուղեցույցի</w:t>
      </w:r>
      <w:r w:rsidR="004B1BF7" w:rsidRPr="0041027C">
        <w:rPr>
          <w:rFonts w:ascii="GHEA Grapalat" w:hAnsi="GHEA Grapalat"/>
          <w:sz w:val="20"/>
          <w:szCs w:val="20"/>
          <w:lang w:val="hy-AM"/>
        </w:rPr>
        <w:t>՝</w:t>
      </w:r>
      <w:r w:rsidRPr="0041027C">
        <w:rPr>
          <w:rFonts w:ascii="GHEA Grapalat" w:hAnsi="GHEA Grapalat"/>
          <w:sz w:val="20"/>
          <w:szCs w:val="20"/>
          <w:lang w:val="hy-AM"/>
        </w:rPr>
        <w:t xml:space="preserve"> հանքի փակման </w:t>
      </w:r>
      <w:r w:rsidR="004B1BF7" w:rsidRPr="0041027C">
        <w:rPr>
          <w:rFonts w:ascii="GHEA Grapalat" w:hAnsi="GHEA Grapalat"/>
          <w:sz w:val="20"/>
          <w:szCs w:val="20"/>
          <w:lang w:val="hy-AM"/>
        </w:rPr>
        <w:t>ծրագիրը</w:t>
      </w:r>
      <w:r w:rsidRPr="0041027C">
        <w:rPr>
          <w:rFonts w:ascii="GHEA Grapalat" w:hAnsi="GHEA Grapalat"/>
          <w:sz w:val="20"/>
          <w:szCs w:val="20"/>
          <w:lang w:val="hy-AM"/>
        </w:rPr>
        <w:t xml:space="preserve"> պետք է հաշվի առնի փակման հետ կապված բոլոր ծախսերը (ֆինանսական իրագործելիություն), ֆիզիկական և քիմիական կայունությունը, կենսաբազմազանության հետ կապված խնդիրները:</w:t>
      </w:r>
    </w:p>
    <w:p w14:paraId="2A11DEB7" w14:textId="77777777" w:rsidR="00F707A3" w:rsidRPr="0041027C" w:rsidRDefault="00F707A3" w:rsidP="00F11392">
      <w:pPr>
        <w:spacing w:before="120" w:after="120" w:line="276" w:lineRule="auto"/>
        <w:jc w:val="both"/>
        <w:rPr>
          <w:rFonts w:ascii="GHEA Grapalat" w:hAnsi="GHEA Grapalat"/>
          <w:sz w:val="20"/>
          <w:szCs w:val="20"/>
          <w:lang w:val="hy-AM"/>
        </w:rPr>
      </w:pPr>
      <w:r w:rsidRPr="0041027C">
        <w:rPr>
          <w:rFonts w:ascii="GHEA Grapalat" w:hAnsi="GHEA Grapalat"/>
          <w:sz w:val="20"/>
          <w:szCs w:val="20"/>
          <w:lang w:val="hy-AM"/>
        </w:rPr>
        <w:t>Ինչ վերաբերում է աշխատողների սոցիալական ռիսկերի մեղմացման պլանին, քանի որ օրենսգիրքը պահանջում է այդպիսի ծրագիր, այն սահմանում է, որ ռիսկերի մեղմացման պլանը պետք է մշակվի «օրենսդրությամբ սահմանված կարգով»: Մինչ օրս Հայաստանի օրենսդրությունը միանշանակ մանրամասնություններով չի նախատեսել համապատասխան որևէ ընթացակարգ՝ աշխատուժի սոցիալական ռիսկերի մեղմացման պլանը պատրաստելու կամ իրականացնելու համար: Այս բացը ընկերությունների հայեցողությանն է թողնում ծրագրի շրջանակն ու բովանդակությունը։</w:t>
      </w:r>
    </w:p>
    <w:p w14:paraId="0A99E3B5" w14:textId="77777777" w:rsidR="00F707A3" w:rsidRPr="0041027C" w:rsidRDefault="00F707A3" w:rsidP="00F11392">
      <w:pPr>
        <w:spacing w:before="120" w:after="120" w:line="276" w:lineRule="auto"/>
        <w:jc w:val="both"/>
        <w:rPr>
          <w:rFonts w:ascii="GHEA Grapalat" w:hAnsi="GHEA Grapalat"/>
          <w:sz w:val="20"/>
          <w:szCs w:val="20"/>
          <w:lang w:val="hy-AM"/>
        </w:rPr>
      </w:pPr>
      <w:r w:rsidRPr="0041027C">
        <w:rPr>
          <w:rFonts w:ascii="GHEA Grapalat" w:hAnsi="GHEA Grapalat"/>
          <w:sz w:val="20"/>
          <w:szCs w:val="20"/>
          <w:lang w:val="hy-AM"/>
        </w:rPr>
        <w:t xml:space="preserve">Նշվածը փաստում է, որ փակման պլանի վերաբերյալ մանրամասն ցուցումներ գոյություն չունեն, չկա բավարար ֆինանսավորում, ոչ էլ պատասխանատվության համար սահմանված ժամանակահատված: </w:t>
      </w:r>
    </w:p>
    <w:p w14:paraId="4CC14655" w14:textId="7C0630B2" w:rsidR="00F707A3" w:rsidRPr="0041027C" w:rsidRDefault="00F707A3" w:rsidP="00F11392">
      <w:pPr>
        <w:spacing w:before="120" w:after="120" w:line="276" w:lineRule="auto"/>
        <w:jc w:val="both"/>
        <w:rPr>
          <w:rFonts w:ascii="GHEA Grapalat" w:hAnsi="GHEA Grapalat"/>
          <w:sz w:val="20"/>
          <w:szCs w:val="20"/>
          <w:lang w:val="hy-AM"/>
        </w:rPr>
      </w:pPr>
      <w:r w:rsidRPr="0041027C">
        <w:rPr>
          <w:rFonts w:ascii="GHEA Grapalat" w:hAnsi="GHEA Grapalat"/>
          <w:sz w:val="20"/>
          <w:szCs w:val="20"/>
          <w:lang w:val="hy-AM"/>
        </w:rPr>
        <w:lastRenderedPageBreak/>
        <w:t>ՀՀ Կառավարությունը պետք է անդրադառնա այս հարցին և հանքավայրի փակման պլանների վերաբերյալ անհրաժեշտ դրույթներ մշակի, լուծի փակման համար անհրաժեշտ բավարար ֆինանսավորման հարցը, սահմանի խելամիտ ժամանակահատված սեփականատիրոջ պատասխանատվության համար, ինչպես նաև անդրադառնա մինչ 2012թ</w:t>
      </w:r>
      <w:r w:rsidRPr="0041027C">
        <w:rPr>
          <w:rFonts w:ascii="Cambria Math" w:hAnsi="Cambria Math" w:cs="Cambria Math"/>
          <w:sz w:val="20"/>
          <w:szCs w:val="20"/>
          <w:lang w:val="hy-AM"/>
        </w:rPr>
        <w:t>․</w:t>
      </w:r>
      <w:r w:rsidRPr="0041027C">
        <w:rPr>
          <w:rFonts w:ascii="GHEA Grapalat" w:hAnsi="GHEA Grapalat"/>
          <w:sz w:val="20"/>
          <w:szCs w:val="20"/>
          <w:lang w:val="hy-AM"/>
        </w:rPr>
        <w:t xml:space="preserve"> բացված հանքավայրերի հարցին, որոնցից իրավաբանորեն փակման </w:t>
      </w:r>
      <w:r w:rsidR="00D60FBA">
        <w:rPr>
          <w:rFonts w:ascii="GHEA Grapalat" w:hAnsi="GHEA Grapalat"/>
          <w:sz w:val="20"/>
          <w:szCs w:val="20"/>
          <w:lang w:val="hy-AM"/>
        </w:rPr>
        <w:t xml:space="preserve">ծրագիր </w:t>
      </w:r>
      <w:r w:rsidRPr="0041027C">
        <w:rPr>
          <w:rFonts w:ascii="GHEA Grapalat" w:hAnsi="GHEA Grapalat"/>
          <w:sz w:val="20"/>
          <w:szCs w:val="20"/>
          <w:lang w:val="hy-AM"/>
        </w:rPr>
        <w:t>չի պահանջվում։</w:t>
      </w:r>
    </w:p>
    <w:p w14:paraId="2DB411D5" w14:textId="77777777" w:rsidR="00F707A3" w:rsidRPr="0041027C" w:rsidRDefault="00F707A3" w:rsidP="00F11392">
      <w:pPr>
        <w:pStyle w:val="Heading3"/>
        <w:spacing w:after="120" w:line="276" w:lineRule="auto"/>
        <w:rPr>
          <w:rFonts w:ascii="GHEA Grapalat" w:hAnsi="GHEA Grapalat"/>
          <w:i/>
          <w:color w:val="7030A0"/>
          <w:sz w:val="20"/>
          <w:szCs w:val="20"/>
          <w:lang w:val="hy-AM"/>
        </w:rPr>
      </w:pPr>
      <w:bookmarkStart w:id="8" w:name="_Toc91750209"/>
      <w:bookmarkStart w:id="9" w:name="_Toc92820221"/>
      <w:r w:rsidRPr="0041027C">
        <w:rPr>
          <w:rFonts w:ascii="GHEA Grapalat" w:hAnsi="GHEA Grapalat"/>
          <w:i/>
          <w:color w:val="7030A0"/>
          <w:sz w:val="20"/>
          <w:szCs w:val="20"/>
          <w:lang w:val="hy-AM"/>
        </w:rPr>
        <w:t>Ժառանգություն մնացած (լքված) հանքեր և հանքարդյունաբերական թափոններ</w:t>
      </w:r>
      <w:bookmarkEnd w:id="8"/>
      <w:bookmarkEnd w:id="9"/>
    </w:p>
    <w:p w14:paraId="7265A767" w14:textId="77777777" w:rsidR="00E15384" w:rsidRPr="0041027C" w:rsidRDefault="00F707A3" w:rsidP="00F11392">
      <w:pPr>
        <w:autoSpaceDE w:val="0"/>
        <w:autoSpaceDN w:val="0"/>
        <w:adjustRightInd w:val="0"/>
        <w:spacing w:before="120" w:after="120" w:line="276" w:lineRule="auto"/>
        <w:jc w:val="both"/>
        <w:rPr>
          <w:rFonts w:ascii="GHEA Grapalat" w:hAnsi="GHEA Grapalat" w:cs="Times New Roman"/>
          <w:color w:val="000000"/>
          <w:sz w:val="20"/>
          <w:szCs w:val="20"/>
          <w:lang w:val="hy-AM"/>
        </w:rPr>
      </w:pPr>
      <w:r w:rsidRPr="0041027C">
        <w:rPr>
          <w:rFonts w:ascii="GHEA Grapalat" w:hAnsi="GHEA Grapalat" w:cs="Sylfaen"/>
          <w:color w:val="000000"/>
          <w:sz w:val="20"/>
          <w:szCs w:val="20"/>
          <w:lang w:val="hy-AM"/>
        </w:rPr>
        <w:t>Ժառանգաբար փոխանցված հին հանքավայրերը նպաստում են հանքարդյունաբերության բնապահպանական խնդիրների առաջացմանը և հարակից վայրերում անվտանգության և առողջության ռիսկերի մեծացմանը</w:t>
      </w:r>
      <w:r w:rsidRPr="0041027C">
        <w:rPr>
          <w:rFonts w:ascii="GHEA Grapalat" w:hAnsi="GHEA Grapalat" w:cs="Times New Roman"/>
          <w:color w:val="000000"/>
          <w:sz w:val="20"/>
          <w:szCs w:val="20"/>
          <w:lang w:val="hy-AM"/>
        </w:rPr>
        <w:t xml:space="preserve">: </w:t>
      </w:r>
      <w:r w:rsidRPr="0041027C">
        <w:rPr>
          <w:rFonts w:ascii="GHEA Grapalat" w:hAnsi="GHEA Grapalat" w:cs="Sylfaen"/>
          <w:color w:val="000000"/>
          <w:sz w:val="20"/>
          <w:szCs w:val="20"/>
          <w:lang w:val="hy-AM"/>
        </w:rPr>
        <w:t>Բացի այդ</w:t>
      </w:r>
      <w:r w:rsidRPr="0041027C">
        <w:rPr>
          <w:rFonts w:ascii="GHEA Grapalat" w:hAnsi="GHEA Grapalat" w:cs="Times New Roman"/>
          <w:color w:val="000000"/>
          <w:sz w:val="20"/>
          <w:szCs w:val="20"/>
          <w:lang w:val="hy-AM"/>
        </w:rPr>
        <w:t xml:space="preserve">, </w:t>
      </w:r>
      <w:r w:rsidRPr="0041027C">
        <w:rPr>
          <w:rFonts w:ascii="GHEA Grapalat" w:hAnsi="GHEA Grapalat" w:cs="Sylfaen"/>
          <w:color w:val="000000"/>
          <w:sz w:val="20"/>
          <w:szCs w:val="20"/>
          <w:lang w:val="hy-AM"/>
        </w:rPr>
        <w:t>դրանք դառնում են ֆինանսական բեռ</w:t>
      </w:r>
      <w:r w:rsidRPr="0041027C">
        <w:rPr>
          <w:rFonts w:ascii="GHEA Grapalat" w:hAnsi="GHEA Grapalat" w:cs="Times New Roman"/>
          <w:color w:val="000000"/>
          <w:sz w:val="20"/>
          <w:szCs w:val="20"/>
          <w:lang w:val="hy-AM"/>
        </w:rPr>
        <w:t xml:space="preserve">, </w:t>
      </w:r>
      <w:r w:rsidRPr="0041027C">
        <w:rPr>
          <w:rFonts w:ascii="GHEA Grapalat" w:hAnsi="GHEA Grapalat" w:cs="Sylfaen"/>
          <w:color w:val="000000"/>
          <w:sz w:val="20"/>
          <w:szCs w:val="20"/>
          <w:lang w:val="hy-AM"/>
        </w:rPr>
        <w:t>եթե այդ տեղանքները պետք է բերվեն այնպիսի վիճակի</w:t>
      </w:r>
      <w:r w:rsidRPr="0041027C">
        <w:rPr>
          <w:rFonts w:ascii="GHEA Grapalat" w:hAnsi="GHEA Grapalat" w:cs="Times New Roman"/>
          <w:color w:val="000000"/>
          <w:sz w:val="20"/>
          <w:szCs w:val="20"/>
          <w:lang w:val="hy-AM"/>
        </w:rPr>
        <w:t xml:space="preserve">, </w:t>
      </w:r>
      <w:r w:rsidRPr="0041027C">
        <w:rPr>
          <w:rFonts w:ascii="GHEA Grapalat" w:hAnsi="GHEA Grapalat" w:cs="Sylfaen"/>
          <w:color w:val="000000"/>
          <w:sz w:val="20"/>
          <w:szCs w:val="20"/>
          <w:lang w:val="hy-AM"/>
        </w:rPr>
        <w:t>որտեղ բացասական ազդեցությունները մեղմացված են</w:t>
      </w:r>
      <w:r w:rsidRPr="0041027C">
        <w:rPr>
          <w:rFonts w:ascii="GHEA Grapalat" w:hAnsi="GHEA Grapalat" w:cs="Times New Roman"/>
          <w:color w:val="000000"/>
          <w:sz w:val="20"/>
          <w:szCs w:val="20"/>
          <w:lang w:val="hy-AM"/>
        </w:rPr>
        <w:t xml:space="preserve">: </w:t>
      </w:r>
    </w:p>
    <w:p w14:paraId="701CE1E2" w14:textId="4551E908" w:rsidR="00F707A3" w:rsidRPr="0041027C" w:rsidRDefault="00F707A3" w:rsidP="00F11392">
      <w:pPr>
        <w:autoSpaceDE w:val="0"/>
        <w:autoSpaceDN w:val="0"/>
        <w:adjustRightInd w:val="0"/>
        <w:spacing w:before="120" w:after="120" w:line="276" w:lineRule="auto"/>
        <w:jc w:val="both"/>
        <w:rPr>
          <w:rFonts w:ascii="GHEA Grapalat" w:hAnsi="GHEA Grapalat" w:cs="Times New Roman"/>
          <w:color w:val="000000"/>
          <w:sz w:val="20"/>
          <w:szCs w:val="20"/>
          <w:lang w:val="hy-AM"/>
        </w:rPr>
      </w:pPr>
      <w:r w:rsidRPr="0041027C">
        <w:rPr>
          <w:rFonts w:ascii="GHEA Grapalat" w:hAnsi="GHEA Grapalat" w:cs="Sylfaen"/>
          <w:color w:val="000000"/>
          <w:sz w:val="20"/>
          <w:szCs w:val="20"/>
          <w:lang w:val="hy-AM"/>
        </w:rPr>
        <w:t>Ժառանգություն մնացած հանքավայրերի մեծ մասը լքված են</w:t>
      </w:r>
      <w:r w:rsidRPr="0041027C">
        <w:rPr>
          <w:rFonts w:ascii="GHEA Grapalat" w:hAnsi="GHEA Grapalat" w:cs="Times New Roman"/>
          <w:color w:val="000000"/>
          <w:sz w:val="20"/>
          <w:szCs w:val="20"/>
          <w:lang w:val="hy-AM"/>
        </w:rPr>
        <w:t xml:space="preserve">, </w:t>
      </w:r>
      <w:r w:rsidRPr="0041027C">
        <w:rPr>
          <w:rFonts w:ascii="GHEA Grapalat" w:hAnsi="GHEA Grapalat" w:cs="Sylfaen"/>
          <w:color w:val="000000"/>
          <w:sz w:val="20"/>
          <w:szCs w:val="20"/>
          <w:lang w:val="hy-AM"/>
        </w:rPr>
        <w:t>ինչը նշանակում է</w:t>
      </w:r>
      <w:r w:rsidRPr="0041027C">
        <w:rPr>
          <w:rFonts w:ascii="GHEA Grapalat" w:hAnsi="GHEA Grapalat" w:cs="Times New Roman"/>
          <w:color w:val="000000"/>
          <w:sz w:val="20"/>
          <w:szCs w:val="20"/>
          <w:lang w:val="hy-AM"/>
        </w:rPr>
        <w:t xml:space="preserve">, </w:t>
      </w:r>
      <w:r w:rsidRPr="0041027C">
        <w:rPr>
          <w:rFonts w:ascii="GHEA Grapalat" w:hAnsi="GHEA Grapalat" w:cs="Sylfaen"/>
          <w:color w:val="000000"/>
          <w:sz w:val="20"/>
          <w:szCs w:val="20"/>
          <w:lang w:val="hy-AM"/>
        </w:rPr>
        <w:t>որ նրանք չունեն իրավահաջորդ</w:t>
      </w:r>
      <w:r w:rsidRPr="0041027C">
        <w:rPr>
          <w:rStyle w:val="FootnoteTextChar"/>
          <w:rFonts w:ascii="GHEA Grapalat" w:hAnsi="GHEA Grapalat" w:cs="Sylfaen"/>
          <w:color w:val="000000"/>
          <w:vertAlign w:val="superscript"/>
          <w:lang w:val="hy-AM"/>
        </w:rPr>
        <w:footnoteReference w:id="13"/>
      </w:r>
      <w:r w:rsidRPr="0041027C">
        <w:rPr>
          <w:rFonts w:ascii="GHEA Grapalat" w:hAnsi="GHEA Grapalat" w:cs="Times New Roman"/>
          <w:color w:val="000000"/>
          <w:sz w:val="20"/>
          <w:szCs w:val="20"/>
          <w:lang w:val="hy-AM"/>
        </w:rPr>
        <w:t xml:space="preserve">: </w:t>
      </w:r>
    </w:p>
    <w:p w14:paraId="1F127C36" w14:textId="77777777" w:rsidR="00F707A3" w:rsidRPr="0041027C" w:rsidRDefault="00F707A3" w:rsidP="00F11392">
      <w:pPr>
        <w:spacing w:before="120" w:after="120" w:line="276" w:lineRule="auto"/>
        <w:jc w:val="both"/>
        <w:rPr>
          <w:rFonts w:ascii="GHEA Grapalat" w:hAnsi="GHEA Grapalat" w:cs="Times New Roman"/>
          <w:color w:val="000000"/>
          <w:sz w:val="20"/>
          <w:szCs w:val="20"/>
          <w:lang w:val="hy-AM"/>
        </w:rPr>
      </w:pPr>
      <w:r w:rsidRPr="0041027C">
        <w:rPr>
          <w:rFonts w:ascii="GHEA Grapalat" w:hAnsi="GHEA Grapalat" w:cs="Sylfaen"/>
          <w:color w:val="000000"/>
          <w:sz w:val="20"/>
          <w:szCs w:val="20"/>
          <w:lang w:val="hy-AM"/>
        </w:rPr>
        <w:t>Այդ հանքավայրերը վերականգնելու ամենաարդյունավետ միջոցն այն է</w:t>
      </w:r>
      <w:r w:rsidRPr="0041027C">
        <w:rPr>
          <w:rFonts w:ascii="GHEA Grapalat" w:hAnsi="GHEA Grapalat" w:cs="Times New Roman"/>
          <w:color w:val="000000"/>
          <w:sz w:val="20"/>
          <w:szCs w:val="20"/>
          <w:lang w:val="hy-AM"/>
        </w:rPr>
        <w:t xml:space="preserve">, </w:t>
      </w:r>
      <w:r w:rsidRPr="0041027C">
        <w:rPr>
          <w:rFonts w:ascii="GHEA Grapalat" w:hAnsi="GHEA Grapalat" w:cs="Sylfaen"/>
          <w:color w:val="000000"/>
          <w:sz w:val="20"/>
          <w:szCs w:val="20"/>
          <w:lang w:val="hy-AM"/>
        </w:rPr>
        <w:t>որ միջոցներ ձեռնարկվեն հանքարդյունաբերական տարածքները քիմիապես և ֆիզիկապես կայուն վիճակի բերելու համար։</w:t>
      </w:r>
      <w:r w:rsidRPr="0041027C">
        <w:rPr>
          <w:rFonts w:ascii="GHEA Grapalat" w:hAnsi="GHEA Grapalat" w:cs="Times New Roman"/>
          <w:color w:val="000000"/>
          <w:sz w:val="20"/>
          <w:szCs w:val="20"/>
          <w:lang w:val="hy-AM"/>
        </w:rPr>
        <w:t xml:space="preserve"> </w:t>
      </w:r>
      <w:r w:rsidRPr="0041027C">
        <w:rPr>
          <w:rFonts w:ascii="GHEA Grapalat" w:hAnsi="GHEA Grapalat" w:cs="Sylfaen"/>
          <w:color w:val="000000"/>
          <w:sz w:val="20"/>
          <w:szCs w:val="20"/>
          <w:lang w:val="hy-AM"/>
        </w:rPr>
        <w:t>Այս համատեքստում պետք է հստակեցվի</w:t>
      </w:r>
      <w:r w:rsidRPr="0041027C">
        <w:rPr>
          <w:rFonts w:ascii="GHEA Grapalat" w:hAnsi="GHEA Grapalat" w:cs="Times New Roman"/>
          <w:color w:val="000000"/>
          <w:sz w:val="20"/>
          <w:szCs w:val="20"/>
          <w:lang w:val="hy-AM"/>
        </w:rPr>
        <w:t xml:space="preserve">, </w:t>
      </w:r>
      <w:r w:rsidRPr="0041027C">
        <w:rPr>
          <w:rFonts w:ascii="GHEA Grapalat" w:hAnsi="GHEA Grapalat" w:cs="Sylfaen"/>
          <w:color w:val="000000"/>
          <w:sz w:val="20"/>
          <w:szCs w:val="20"/>
          <w:lang w:val="hy-AM"/>
        </w:rPr>
        <w:t>թե ով է իրական պատասխանատուն</w:t>
      </w:r>
      <w:r w:rsidRPr="0041027C">
        <w:rPr>
          <w:rFonts w:ascii="GHEA Grapalat" w:hAnsi="GHEA Grapalat" w:cs="Times New Roman"/>
          <w:color w:val="000000"/>
          <w:sz w:val="20"/>
          <w:szCs w:val="20"/>
          <w:lang w:val="hy-AM"/>
        </w:rPr>
        <w:t xml:space="preserve">, </w:t>
      </w:r>
      <w:r w:rsidRPr="0041027C">
        <w:rPr>
          <w:rFonts w:ascii="GHEA Grapalat" w:hAnsi="GHEA Grapalat" w:cs="Sylfaen"/>
          <w:color w:val="000000"/>
          <w:sz w:val="20"/>
          <w:szCs w:val="20"/>
          <w:lang w:val="hy-AM"/>
        </w:rPr>
        <w:t>քանի որ խորհրդային տարիներին շատ ձեռնարկություններ պետական ընկերություններ էին</w:t>
      </w:r>
      <w:r w:rsidRPr="0041027C">
        <w:rPr>
          <w:rFonts w:ascii="GHEA Grapalat" w:hAnsi="GHEA Grapalat" w:cs="Times New Roman"/>
          <w:color w:val="000000"/>
          <w:sz w:val="20"/>
          <w:szCs w:val="20"/>
          <w:lang w:val="hy-AM"/>
        </w:rPr>
        <w:t xml:space="preserve">, </w:t>
      </w:r>
      <w:r w:rsidRPr="0041027C">
        <w:rPr>
          <w:rFonts w:ascii="GHEA Grapalat" w:hAnsi="GHEA Grapalat" w:cs="Sylfaen"/>
          <w:color w:val="000000"/>
          <w:sz w:val="20"/>
          <w:szCs w:val="20"/>
          <w:lang w:val="hy-AM"/>
        </w:rPr>
        <w:t>որոնց մասնավորեցման պայմանագրերը գաղտնի են</w:t>
      </w:r>
      <w:r w:rsidRPr="0041027C">
        <w:rPr>
          <w:rStyle w:val="FootnoteTextChar"/>
          <w:rFonts w:ascii="GHEA Grapalat" w:hAnsi="GHEA Grapalat" w:cs="Sylfaen"/>
          <w:color w:val="000000"/>
          <w:lang w:val="hy-AM"/>
        </w:rPr>
        <w:footnoteReference w:id="14"/>
      </w:r>
      <w:r w:rsidRPr="0041027C">
        <w:rPr>
          <w:rFonts w:ascii="GHEA Grapalat" w:hAnsi="GHEA Grapalat" w:cs="Times New Roman"/>
          <w:color w:val="000000"/>
          <w:sz w:val="20"/>
          <w:szCs w:val="20"/>
          <w:lang w:val="hy-AM"/>
        </w:rPr>
        <w:t>:</w:t>
      </w:r>
    </w:p>
    <w:p w14:paraId="2333E6AE" w14:textId="5F03527E" w:rsidR="00F707A3" w:rsidRPr="0041027C" w:rsidRDefault="00F707A3" w:rsidP="00F11392">
      <w:pPr>
        <w:spacing w:before="120" w:after="120" w:line="276" w:lineRule="auto"/>
        <w:jc w:val="both"/>
        <w:rPr>
          <w:rFonts w:ascii="GHEA Grapalat" w:hAnsi="GHEA Grapalat" w:cs="Times New Roman"/>
          <w:sz w:val="20"/>
          <w:szCs w:val="20"/>
          <w:lang w:val="hy-AM"/>
        </w:rPr>
      </w:pPr>
      <w:r w:rsidRPr="0041027C">
        <w:rPr>
          <w:rFonts w:ascii="GHEA Grapalat" w:hAnsi="GHEA Grapalat"/>
          <w:sz w:val="20"/>
          <w:szCs w:val="20"/>
          <w:lang w:val="hy-AM"/>
        </w:rPr>
        <w:t xml:space="preserve">Խնդրի լուծմանն օժանդակելու համար ՀՀ Կառավարությանը խորհուրդ է տրվում համագործակցել ներկայում գործող </w:t>
      </w:r>
      <w:r w:rsidR="001A589D" w:rsidRPr="0041027C">
        <w:rPr>
          <w:rFonts w:ascii="GHEA Grapalat" w:hAnsi="GHEA Grapalat"/>
          <w:sz w:val="20"/>
          <w:szCs w:val="20"/>
          <w:lang w:val="hy-AM"/>
        </w:rPr>
        <w:t>հանքարդյունահանող ընկերություններ</w:t>
      </w:r>
      <w:r w:rsidRPr="0041027C">
        <w:rPr>
          <w:rFonts w:ascii="GHEA Grapalat" w:hAnsi="GHEA Grapalat"/>
          <w:sz w:val="20"/>
          <w:szCs w:val="20"/>
          <w:lang w:val="hy-AM"/>
        </w:rPr>
        <w:t>ի հետ</w:t>
      </w:r>
      <w:r w:rsidRPr="0041027C">
        <w:rPr>
          <w:rFonts w:ascii="GHEA Grapalat" w:hAnsi="GHEA Grapalat" w:cs="Times New Roman"/>
          <w:sz w:val="20"/>
          <w:szCs w:val="20"/>
          <w:lang w:val="hy-AM"/>
        </w:rPr>
        <w:t xml:space="preserve">: </w:t>
      </w:r>
      <w:r w:rsidRPr="0041027C">
        <w:rPr>
          <w:rFonts w:ascii="GHEA Grapalat" w:hAnsi="GHEA Grapalat"/>
          <w:sz w:val="20"/>
          <w:szCs w:val="20"/>
          <w:lang w:val="hy-AM"/>
        </w:rPr>
        <w:t>Մասնավորապես</w:t>
      </w:r>
      <w:r w:rsidRPr="0041027C">
        <w:rPr>
          <w:rFonts w:ascii="GHEA Grapalat" w:hAnsi="GHEA Grapalat" w:cs="Times New Roman"/>
          <w:sz w:val="20"/>
          <w:szCs w:val="20"/>
          <w:lang w:val="hy-AM"/>
        </w:rPr>
        <w:t xml:space="preserve">, </w:t>
      </w:r>
      <w:r w:rsidRPr="0041027C">
        <w:rPr>
          <w:rFonts w:ascii="GHEA Grapalat" w:hAnsi="GHEA Grapalat"/>
          <w:sz w:val="20"/>
          <w:szCs w:val="20"/>
          <w:lang w:val="hy-AM"/>
        </w:rPr>
        <w:t>հանքարդյունա</w:t>
      </w:r>
      <w:r w:rsidR="00277348">
        <w:rPr>
          <w:rFonts w:ascii="GHEA Grapalat" w:hAnsi="GHEA Grapalat"/>
          <w:sz w:val="20"/>
          <w:szCs w:val="20"/>
          <w:lang w:val="hy-AM"/>
        </w:rPr>
        <w:t>հանող</w:t>
      </w:r>
      <w:r w:rsidRPr="0041027C">
        <w:rPr>
          <w:rFonts w:ascii="GHEA Grapalat" w:hAnsi="GHEA Grapalat"/>
          <w:sz w:val="20"/>
          <w:szCs w:val="20"/>
          <w:lang w:val="hy-AM"/>
        </w:rPr>
        <w:t xml:space="preserve"> գործող ընկերություններն ունեն ենթակառուցվածքներ և գիտելիքներ</w:t>
      </w:r>
      <w:r w:rsidRPr="0041027C">
        <w:rPr>
          <w:rFonts w:ascii="GHEA Grapalat" w:hAnsi="GHEA Grapalat" w:cs="Times New Roman"/>
          <w:sz w:val="20"/>
          <w:szCs w:val="20"/>
          <w:lang w:val="hy-AM"/>
        </w:rPr>
        <w:t xml:space="preserve">, </w:t>
      </w:r>
      <w:r w:rsidRPr="0041027C">
        <w:rPr>
          <w:rFonts w:ascii="GHEA Grapalat" w:hAnsi="GHEA Grapalat"/>
          <w:sz w:val="20"/>
          <w:szCs w:val="20"/>
          <w:lang w:val="hy-AM"/>
        </w:rPr>
        <w:t>որոնք կարող են օգտագործվել հին տարածքները մաքրելու համար</w:t>
      </w:r>
      <w:r w:rsidRPr="0041027C">
        <w:rPr>
          <w:rFonts w:ascii="GHEA Grapalat" w:hAnsi="GHEA Grapalat" w:cs="Times New Roman"/>
          <w:sz w:val="20"/>
          <w:szCs w:val="20"/>
          <w:lang w:val="hy-AM"/>
        </w:rPr>
        <w:t xml:space="preserve">: </w:t>
      </w:r>
      <w:r w:rsidRPr="0041027C">
        <w:rPr>
          <w:rFonts w:ascii="GHEA Grapalat" w:hAnsi="GHEA Grapalat"/>
          <w:sz w:val="20"/>
          <w:szCs w:val="20"/>
          <w:lang w:val="hy-AM"/>
        </w:rPr>
        <w:t xml:space="preserve">Ապագայում բնապահպանական ասպեկտները և մետաղական ռեսուրսների հետագա հասանելիությունը </w:t>
      </w:r>
      <w:r w:rsidR="001A589D" w:rsidRPr="0041027C">
        <w:rPr>
          <w:rFonts w:ascii="GHEA Grapalat" w:hAnsi="GHEA Grapalat"/>
          <w:sz w:val="20"/>
          <w:szCs w:val="20"/>
          <w:lang w:val="hy-AM"/>
        </w:rPr>
        <w:t>հանքարդյունահանող ընկերություններ</w:t>
      </w:r>
      <w:r w:rsidRPr="0041027C">
        <w:rPr>
          <w:rFonts w:ascii="GHEA Grapalat" w:hAnsi="GHEA Grapalat"/>
          <w:sz w:val="20"/>
          <w:szCs w:val="20"/>
          <w:lang w:val="hy-AM"/>
        </w:rPr>
        <w:t>ի համար վաճառքի առարկա կդառնան</w:t>
      </w:r>
      <w:r w:rsidRPr="0041027C">
        <w:rPr>
          <w:rFonts w:ascii="GHEA Grapalat" w:hAnsi="GHEA Grapalat" w:cs="Times New Roman"/>
          <w:sz w:val="20"/>
          <w:szCs w:val="20"/>
          <w:lang w:val="hy-AM"/>
        </w:rPr>
        <w:t xml:space="preserve">: </w:t>
      </w:r>
      <w:r w:rsidRPr="0041027C">
        <w:rPr>
          <w:rFonts w:ascii="GHEA Grapalat" w:hAnsi="GHEA Grapalat"/>
          <w:sz w:val="20"/>
          <w:szCs w:val="20"/>
          <w:lang w:val="hy-AM"/>
        </w:rPr>
        <w:t>Հետևաբար</w:t>
      </w:r>
      <w:r w:rsidRPr="0041027C">
        <w:rPr>
          <w:rFonts w:ascii="GHEA Grapalat" w:hAnsi="GHEA Grapalat" w:cs="Times New Roman"/>
          <w:sz w:val="20"/>
          <w:szCs w:val="20"/>
          <w:lang w:val="hy-AM"/>
        </w:rPr>
        <w:t xml:space="preserve">, </w:t>
      </w:r>
      <w:r w:rsidR="001A589D" w:rsidRPr="0041027C">
        <w:rPr>
          <w:rFonts w:ascii="GHEA Grapalat" w:hAnsi="GHEA Grapalat"/>
          <w:sz w:val="20"/>
          <w:szCs w:val="20"/>
          <w:lang w:val="hy-AM"/>
        </w:rPr>
        <w:t>հանքարդյունահանող ընկերություններ</w:t>
      </w:r>
      <w:r w:rsidRPr="0041027C">
        <w:rPr>
          <w:rFonts w:ascii="GHEA Grapalat" w:hAnsi="GHEA Grapalat"/>
          <w:sz w:val="20"/>
          <w:szCs w:val="20"/>
          <w:lang w:val="hy-AM"/>
        </w:rPr>
        <w:t xml:space="preserve">ն իրենք ունեն </w:t>
      </w:r>
      <w:r w:rsidRPr="0041027C">
        <w:rPr>
          <w:rFonts w:ascii="GHEA Grapalat" w:hAnsi="GHEA Grapalat" w:cs="Times New Roman"/>
          <w:sz w:val="20"/>
          <w:szCs w:val="20"/>
          <w:lang w:val="hy-AM"/>
        </w:rPr>
        <w:t>(</w:t>
      </w:r>
      <w:r w:rsidRPr="0041027C">
        <w:rPr>
          <w:rFonts w:ascii="GHEA Grapalat" w:hAnsi="GHEA Grapalat"/>
          <w:sz w:val="20"/>
          <w:szCs w:val="20"/>
          <w:lang w:val="hy-AM"/>
        </w:rPr>
        <w:t>կամ կունենան</w:t>
      </w:r>
      <w:r w:rsidRPr="0041027C">
        <w:rPr>
          <w:rFonts w:ascii="GHEA Grapalat" w:hAnsi="GHEA Grapalat" w:cs="Times New Roman"/>
          <w:sz w:val="20"/>
          <w:szCs w:val="20"/>
          <w:lang w:val="hy-AM"/>
        </w:rPr>
        <w:t xml:space="preserve">) </w:t>
      </w:r>
      <w:r w:rsidRPr="0041027C">
        <w:rPr>
          <w:rFonts w:ascii="GHEA Grapalat" w:hAnsi="GHEA Grapalat"/>
          <w:sz w:val="20"/>
          <w:szCs w:val="20"/>
          <w:lang w:val="hy-AM"/>
        </w:rPr>
        <w:t>ներքին հետաքրքրություն՝ հնարավորինս լավ բնապահպանական չափանիշների համապատասխանելու համար</w:t>
      </w:r>
      <w:r w:rsidRPr="0041027C">
        <w:rPr>
          <w:rFonts w:ascii="GHEA Grapalat" w:hAnsi="GHEA Grapalat" w:cs="Times New Roman"/>
          <w:sz w:val="20"/>
          <w:szCs w:val="20"/>
          <w:lang w:val="hy-AM"/>
        </w:rPr>
        <w:t xml:space="preserve">, </w:t>
      </w:r>
      <w:r w:rsidRPr="0041027C">
        <w:rPr>
          <w:rFonts w:ascii="GHEA Grapalat" w:hAnsi="GHEA Grapalat"/>
          <w:sz w:val="20"/>
          <w:szCs w:val="20"/>
          <w:lang w:val="hy-AM"/>
        </w:rPr>
        <w:t>որպեսզի կանխեն նոր նմանատիպ տարածքների առաջացումը</w:t>
      </w:r>
      <w:r w:rsidRPr="0041027C">
        <w:rPr>
          <w:rFonts w:ascii="GHEA Grapalat" w:hAnsi="GHEA Grapalat" w:cs="Times New Roman"/>
          <w:sz w:val="20"/>
          <w:szCs w:val="20"/>
          <w:lang w:val="hy-AM"/>
        </w:rPr>
        <w:t>:</w:t>
      </w:r>
    </w:p>
    <w:p w14:paraId="19256A7E" w14:textId="5A49EC3B" w:rsidR="00F707A3" w:rsidRPr="0041027C" w:rsidRDefault="00F707A3" w:rsidP="00F11392">
      <w:pPr>
        <w:spacing w:before="120" w:after="120" w:line="276" w:lineRule="auto"/>
        <w:jc w:val="both"/>
        <w:rPr>
          <w:rFonts w:ascii="GHEA Grapalat" w:hAnsi="GHEA Grapalat"/>
          <w:sz w:val="20"/>
          <w:szCs w:val="20"/>
          <w:lang w:val="hy-AM"/>
        </w:rPr>
      </w:pPr>
      <w:r w:rsidRPr="0041027C">
        <w:rPr>
          <w:rFonts w:ascii="GHEA Grapalat" w:hAnsi="GHEA Grapalat"/>
          <w:sz w:val="20"/>
          <w:szCs w:val="20"/>
          <w:lang w:val="hy-AM"/>
        </w:rPr>
        <w:t>Պատասխանատվության հարցը՝ թե որքան է արժենալու տարածքների վերականգնումը, այն կետն է, որի շուրջ անխուսափելիորեն շատ բանավեճեր են առաջանում: Հին հանքավայրերը որպես ակտիվներ համարելու խնդիր</w:t>
      </w:r>
      <w:r w:rsidR="00D34F5E" w:rsidRPr="0041027C">
        <w:rPr>
          <w:rFonts w:ascii="GHEA Grapalat" w:hAnsi="GHEA Grapalat"/>
          <w:sz w:val="20"/>
          <w:szCs w:val="20"/>
          <w:lang w:val="hy-AM"/>
        </w:rPr>
        <w:t>ն այն է</w:t>
      </w:r>
      <w:r w:rsidRPr="0041027C">
        <w:rPr>
          <w:rFonts w:ascii="GHEA Grapalat" w:hAnsi="GHEA Grapalat"/>
          <w:sz w:val="20"/>
          <w:szCs w:val="20"/>
          <w:lang w:val="hy-AM"/>
        </w:rPr>
        <w:t xml:space="preserve">, որ բազմամյա միջազգային փորձը ցույց է տալիս, որ այդպիսի հանքերի շատ քիչ մասը (եթե կան այդպիսիք) կարող են ունենալ բավականաչափ ներքին արժեք, որպեսզի վերամշակումը ֆինանսապես խելամիտ տարբերակ համարվի։ Ակնհայտ է, որ ցանկալի է վերամշակել հին թափոնները և, հետևաբար, նվազեցնել շրջակա միջավայրի վրա ցանկացած ազդեցություն: Բացի այդ, Կառավարությունը պետք է ձեռնարկի քայլեր, լքված և (կամ) փակված հանքավայրերում առկա </w:t>
      </w:r>
      <w:r w:rsidRPr="0041027C">
        <w:rPr>
          <w:rFonts w:ascii="GHEA Grapalat" w:hAnsi="GHEA Grapalat"/>
          <w:sz w:val="20"/>
          <w:szCs w:val="20"/>
          <w:lang w:val="hy-AM"/>
        </w:rPr>
        <w:lastRenderedPageBreak/>
        <w:t>օգտակար հանածոյի հնարավոր պաշարների վերագնահատման համար, քանի որ ամենայն հավանականությամբ դրանց պաշարները գնահատվել են դեռևս խորհրդային ժամանակներում և հայտնի չէ թե որքան է մարվել հանքի շահագործման ընթացքում:</w:t>
      </w:r>
    </w:p>
    <w:p w14:paraId="4B732FFA" w14:textId="46072D59" w:rsidR="00F707A3" w:rsidRPr="0041027C" w:rsidRDefault="00F707A3" w:rsidP="00F11392">
      <w:pPr>
        <w:spacing w:before="120" w:after="120" w:line="276" w:lineRule="auto"/>
        <w:jc w:val="both"/>
        <w:rPr>
          <w:rFonts w:ascii="GHEA Grapalat" w:hAnsi="GHEA Grapalat"/>
          <w:sz w:val="20"/>
          <w:szCs w:val="20"/>
          <w:lang w:val="hy-AM"/>
        </w:rPr>
      </w:pPr>
      <w:r w:rsidRPr="0041027C">
        <w:rPr>
          <w:rFonts w:ascii="GHEA Grapalat" w:hAnsi="GHEA Grapalat"/>
          <w:sz w:val="20"/>
          <w:szCs w:val="20"/>
          <w:lang w:val="hy-AM"/>
        </w:rPr>
        <w:t xml:space="preserve">Հանքարդյունաբերական թափոնների շուրջ խնդիրները կարգավորվում են հանքարդյունաբերության ոլորտի մի շարք իրավական ակտերով և «Թափոնների մասին» </w:t>
      </w:r>
      <w:r w:rsidR="00277348">
        <w:rPr>
          <w:rFonts w:ascii="GHEA Grapalat" w:hAnsi="GHEA Grapalat"/>
          <w:sz w:val="20"/>
          <w:szCs w:val="20"/>
          <w:lang w:val="hy-AM"/>
        </w:rPr>
        <w:t xml:space="preserve">ՀՀ </w:t>
      </w:r>
      <w:r w:rsidRPr="0041027C">
        <w:rPr>
          <w:rFonts w:ascii="GHEA Grapalat" w:hAnsi="GHEA Grapalat"/>
          <w:sz w:val="20"/>
          <w:szCs w:val="20"/>
          <w:lang w:val="hy-AM"/>
        </w:rPr>
        <w:t xml:space="preserve">օրենքով։ </w:t>
      </w:r>
    </w:p>
    <w:p w14:paraId="1D04593F" w14:textId="77777777" w:rsidR="00F707A3" w:rsidRPr="0041027C" w:rsidRDefault="00F707A3" w:rsidP="00F11392">
      <w:pPr>
        <w:spacing w:before="120" w:after="120" w:line="276" w:lineRule="auto"/>
        <w:jc w:val="both"/>
        <w:rPr>
          <w:rFonts w:ascii="GHEA Grapalat" w:hAnsi="GHEA Grapalat"/>
          <w:sz w:val="20"/>
          <w:szCs w:val="20"/>
          <w:lang w:val="hy-AM"/>
        </w:rPr>
      </w:pPr>
      <w:r w:rsidRPr="0041027C">
        <w:rPr>
          <w:rFonts w:ascii="GHEA Grapalat" w:hAnsi="GHEA Grapalat"/>
          <w:sz w:val="20"/>
          <w:szCs w:val="20"/>
          <w:lang w:val="hy-AM"/>
        </w:rPr>
        <w:t>Հայաստանի Հանրապետության «Ընդերքի մասին» օրենսգիրքը նախատեսում է ընդերքօգտագործման թափոնների կառավարման պլանի մշակումը հենց հանքարդյունահանման թույլտվության հաստատման փուլում, իսկ մինչ Ընդերքի մասին նոր օրենսգրքի ուժի մեջ մտնելը շահագործվող հանքերում՝ օրենսգիրքն ուժի մեջ մտնելուց հետո 5 տարվա ընթացքում։ Սա համահունչ է միջազգային լավագույն փորձին. ուստի պատշաճ կերպով ներկայացնելու, վերահսկելու, վերանայելու պարագայում հանքարդյունաբերության գործողության դադարեցման կամ (վաղաժամկետ) դադարեցման դեպքում կուտակված հանքարդյունաբերական թափոնների հարցը լուծելու համար բավականաչափ միջոցներ կլինեն։ Թափոնների կառավարման համար հիմնավոր և լավ նախագիծ կազմելու համար անհրաժեշտ է դիտարկել միջազգային լավագույն մատչելի տեխնիկական միջոցները։</w:t>
      </w:r>
    </w:p>
    <w:p w14:paraId="4AE08E0B" w14:textId="2613D42B" w:rsidR="00F707A3" w:rsidRPr="0041027C" w:rsidRDefault="00F707A3" w:rsidP="00F11392">
      <w:pPr>
        <w:spacing w:before="120" w:after="120" w:line="276" w:lineRule="auto"/>
        <w:jc w:val="both"/>
        <w:rPr>
          <w:rFonts w:ascii="GHEA Grapalat" w:hAnsi="GHEA Grapalat"/>
          <w:sz w:val="20"/>
          <w:szCs w:val="20"/>
          <w:lang w:val="hy-AM"/>
        </w:rPr>
      </w:pPr>
      <w:r w:rsidRPr="0041027C">
        <w:rPr>
          <w:rFonts w:ascii="GHEA Grapalat" w:hAnsi="GHEA Grapalat"/>
          <w:sz w:val="20"/>
          <w:szCs w:val="20"/>
          <w:lang w:val="hy-AM"/>
        </w:rPr>
        <w:t>Ներկայում և մինչ օրս կատարված վերլուծություններ</w:t>
      </w:r>
      <w:r w:rsidR="00277348">
        <w:rPr>
          <w:rFonts w:ascii="GHEA Grapalat" w:hAnsi="GHEA Grapalat"/>
          <w:sz w:val="20"/>
          <w:szCs w:val="20"/>
          <w:lang w:val="hy-AM"/>
        </w:rPr>
        <w:t>ը,</w:t>
      </w:r>
      <w:r w:rsidRPr="0041027C">
        <w:rPr>
          <w:rFonts w:ascii="GHEA Grapalat" w:hAnsi="GHEA Grapalat"/>
          <w:sz w:val="20"/>
          <w:szCs w:val="20"/>
          <w:lang w:val="hy-AM"/>
        </w:rPr>
        <w:t xml:space="preserve"> այնուամենայնիվ</w:t>
      </w:r>
      <w:r w:rsidR="00277348">
        <w:rPr>
          <w:rFonts w:ascii="GHEA Grapalat" w:hAnsi="GHEA Grapalat"/>
          <w:sz w:val="20"/>
          <w:szCs w:val="20"/>
          <w:lang w:val="hy-AM"/>
        </w:rPr>
        <w:t>,</w:t>
      </w:r>
      <w:r w:rsidRPr="0041027C">
        <w:rPr>
          <w:rFonts w:ascii="GHEA Grapalat" w:hAnsi="GHEA Grapalat"/>
          <w:sz w:val="20"/>
          <w:szCs w:val="20"/>
          <w:lang w:val="hy-AM"/>
        </w:rPr>
        <w:t xml:space="preserve"> հաստատում են, որ ընդերքօգտագործման թափոնների կառավարման նախագծերի վերանայման և վերահսկման համար ՀՀ Կառավարության ներսում կարողությունների կայացման և ուժեղացման անհրաժեշտություն կա։ Բացի այդ, հանքարդյունաբերության մեջ</w:t>
      </w:r>
      <w:r w:rsidR="00277348">
        <w:rPr>
          <w:rFonts w:ascii="GHEA Grapalat" w:hAnsi="GHEA Grapalat"/>
          <w:sz w:val="20"/>
          <w:szCs w:val="20"/>
          <w:lang w:val="hy-AM"/>
        </w:rPr>
        <w:t>,</w:t>
      </w:r>
      <w:r w:rsidRPr="0041027C">
        <w:rPr>
          <w:rFonts w:ascii="GHEA Grapalat" w:hAnsi="GHEA Grapalat"/>
          <w:sz w:val="20"/>
          <w:szCs w:val="20"/>
          <w:lang w:val="hy-AM"/>
        </w:rPr>
        <w:t xml:space="preserve"> կարծես</w:t>
      </w:r>
      <w:r w:rsidR="00277348">
        <w:rPr>
          <w:rFonts w:ascii="GHEA Grapalat" w:hAnsi="GHEA Grapalat"/>
          <w:sz w:val="20"/>
          <w:szCs w:val="20"/>
          <w:lang w:val="hy-AM"/>
        </w:rPr>
        <w:t>,</w:t>
      </w:r>
      <w:r w:rsidRPr="0041027C">
        <w:rPr>
          <w:rFonts w:ascii="GHEA Grapalat" w:hAnsi="GHEA Grapalat"/>
          <w:sz w:val="20"/>
          <w:szCs w:val="20"/>
          <w:lang w:val="hy-AM"/>
        </w:rPr>
        <w:t xml:space="preserve"> պակասում է ներուժը (կամ, հավանաբար, պարզապես ավելի խիստ հսկողությունը) ընդերքօգտագործման թափոնների կառավարման ծրագրերը ջանասիրաբար իրականացնելու համար: Պատշաճ հսկողություն ունենալու դեպքում արտադրական թափոնների կրճատումը </w:t>
      </w:r>
      <w:r w:rsidR="001A589D" w:rsidRPr="0041027C">
        <w:rPr>
          <w:rFonts w:ascii="GHEA Grapalat" w:hAnsi="GHEA Grapalat"/>
          <w:sz w:val="20"/>
          <w:szCs w:val="20"/>
          <w:lang w:val="hy-AM"/>
        </w:rPr>
        <w:t>հանքարդյունահանող ընկերություններ</w:t>
      </w:r>
      <w:r w:rsidRPr="0041027C">
        <w:rPr>
          <w:rFonts w:ascii="GHEA Grapalat" w:hAnsi="GHEA Grapalat"/>
          <w:sz w:val="20"/>
          <w:szCs w:val="20"/>
          <w:lang w:val="hy-AM"/>
        </w:rPr>
        <w:t xml:space="preserve">ի համար կդառնա տնտեսական առումով կարևոր դրույթ, քանի որ թափոնների յուրաքանչյուր տոննայի կրճատման կամ դրանից խուսափելու միջոցով կխնայվեն հանքարդյունաբերական ընկերության գումարները: </w:t>
      </w:r>
    </w:p>
    <w:p w14:paraId="23B612C4" w14:textId="77777777" w:rsidR="00F707A3" w:rsidRPr="0041027C" w:rsidRDefault="00F707A3" w:rsidP="00F11392">
      <w:pPr>
        <w:spacing w:before="120" w:after="120" w:line="276" w:lineRule="auto"/>
        <w:jc w:val="both"/>
        <w:rPr>
          <w:rFonts w:ascii="GHEA Grapalat" w:hAnsi="GHEA Grapalat"/>
          <w:sz w:val="20"/>
          <w:szCs w:val="20"/>
          <w:lang w:val="hy-AM"/>
        </w:rPr>
      </w:pPr>
      <w:r w:rsidRPr="0041027C">
        <w:rPr>
          <w:rFonts w:ascii="GHEA Grapalat" w:hAnsi="GHEA Grapalat"/>
          <w:sz w:val="20"/>
          <w:szCs w:val="20"/>
          <w:lang w:val="hy-AM"/>
        </w:rPr>
        <w:t>Թափոնների կառավարումը միջդիսցիպլինար խնդիր է նաև այն պատճառով, որ կառավարական մարմիններում իրավասություններն ապակենտրոնացված են (տարբեր նախարարություններ ունեն տարբեր պարտականություններ)։ Կարողությունների զարգացումը պետք է վերաբերի բոլոր պատասխանատու մարմիններին և ապահովի իրավասու մարմինների միջև արդյունավետ հաղորդակցությունը:</w:t>
      </w:r>
    </w:p>
    <w:p w14:paraId="1AFAA9B8" w14:textId="77777777" w:rsidR="00F707A3" w:rsidRPr="0041027C" w:rsidRDefault="00F707A3" w:rsidP="00F11392">
      <w:pPr>
        <w:spacing w:before="120" w:after="120" w:line="276" w:lineRule="auto"/>
        <w:jc w:val="both"/>
        <w:rPr>
          <w:rFonts w:ascii="GHEA Grapalat" w:eastAsia="MS Gothic" w:hAnsi="GHEA Grapalat" w:cs="Sylfaen"/>
          <w:color w:val="000000"/>
          <w:sz w:val="20"/>
          <w:szCs w:val="20"/>
          <w:lang w:val="hy-AM"/>
        </w:rPr>
      </w:pPr>
      <w:r w:rsidRPr="0041027C">
        <w:rPr>
          <w:rFonts w:ascii="GHEA Grapalat" w:hAnsi="GHEA Grapalat"/>
          <w:sz w:val="20"/>
          <w:szCs w:val="20"/>
          <w:lang w:val="hy-AM"/>
        </w:rPr>
        <w:t>Ինչպես</w:t>
      </w:r>
      <w:r w:rsidRPr="0041027C">
        <w:rPr>
          <w:rFonts w:ascii="GHEA Grapalat" w:hAnsi="GHEA Grapalat" w:cs="Sylfaen"/>
          <w:color w:val="000000"/>
          <w:sz w:val="20"/>
          <w:szCs w:val="20"/>
          <w:lang w:val="hy-AM"/>
        </w:rPr>
        <w:t xml:space="preserve"> Համաշխարհային բանկի </w:t>
      </w:r>
      <w:r w:rsidRPr="0041027C">
        <w:rPr>
          <w:rFonts w:ascii="GHEA Grapalat" w:hAnsi="GHEA Grapalat" w:cs="Times New Roman"/>
          <w:color w:val="000000"/>
          <w:sz w:val="20"/>
          <w:szCs w:val="20"/>
          <w:lang w:val="hy-AM"/>
        </w:rPr>
        <w:t>2016</w:t>
      </w:r>
      <w:r w:rsidRPr="0041027C">
        <w:rPr>
          <w:rFonts w:ascii="GHEA Grapalat" w:hAnsi="GHEA Grapalat" w:cs="Sylfaen"/>
          <w:color w:val="000000"/>
          <w:sz w:val="20"/>
          <w:szCs w:val="20"/>
          <w:lang w:val="hy-AM"/>
        </w:rPr>
        <w:t>թ</w:t>
      </w:r>
      <w:r w:rsidRPr="0041027C">
        <w:rPr>
          <w:rFonts w:ascii="GHEA Grapalat" w:hAnsi="GHEA Grapalat" w:cs="Times New Roman"/>
          <w:color w:val="000000"/>
          <w:sz w:val="20"/>
          <w:szCs w:val="20"/>
          <w:lang w:val="hy-AM"/>
        </w:rPr>
        <w:t xml:space="preserve">. զեկույցում, </w:t>
      </w:r>
      <w:r w:rsidRPr="0041027C">
        <w:rPr>
          <w:rFonts w:ascii="GHEA Grapalat" w:hAnsi="GHEA Grapalat" w:cs="Sylfaen"/>
          <w:color w:val="000000"/>
          <w:sz w:val="20"/>
          <w:szCs w:val="20"/>
          <w:lang w:val="hy-AM"/>
        </w:rPr>
        <w:t xml:space="preserve">այնպես էլ </w:t>
      </w:r>
      <w:r w:rsidRPr="0041027C">
        <w:rPr>
          <w:rFonts w:ascii="GHEA Grapalat" w:hAnsi="GHEA Grapalat" w:cs="Times New Roman"/>
          <w:color w:val="000000"/>
          <w:sz w:val="20"/>
          <w:szCs w:val="20"/>
          <w:lang w:val="hy-AM"/>
        </w:rPr>
        <w:t>Vivoda &amp; Fulcher-</w:t>
      </w:r>
      <w:r w:rsidRPr="0041027C">
        <w:rPr>
          <w:rFonts w:ascii="GHEA Grapalat" w:hAnsi="GHEA Grapalat" w:cs="Sylfaen"/>
          <w:color w:val="000000"/>
          <w:sz w:val="20"/>
          <w:szCs w:val="20"/>
          <w:lang w:val="hy-AM"/>
        </w:rPr>
        <w:t xml:space="preserve">ի </w:t>
      </w:r>
      <w:r w:rsidRPr="0041027C">
        <w:rPr>
          <w:rFonts w:ascii="GHEA Grapalat" w:hAnsi="GHEA Grapalat" w:cs="Times New Roman"/>
          <w:color w:val="000000"/>
          <w:sz w:val="20"/>
          <w:szCs w:val="20"/>
          <w:lang w:val="hy-AM"/>
        </w:rPr>
        <w:t>2017</w:t>
      </w:r>
      <w:r w:rsidRPr="00277348">
        <w:rPr>
          <w:rStyle w:val="FootnoteTextChar"/>
          <w:rFonts w:ascii="GHEA Grapalat" w:hAnsi="GHEA Grapalat" w:cs="Times New Roman"/>
          <w:color w:val="000000"/>
          <w:vertAlign w:val="superscript"/>
          <w:lang w:val="hy-AM"/>
        </w:rPr>
        <w:footnoteReference w:id="15"/>
      </w:r>
      <w:r w:rsidRPr="0041027C">
        <w:rPr>
          <w:rFonts w:ascii="GHEA Grapalat" w:hAnsi="GHEA Grapalat" w:cs="Times New Roman"/>
          <w:color w:val="000000"/>
          <w:sz w:val="20"/>
          <w:szCs w:val="20"/>
          <w:lang w:val="hy-AM"/>
        </w:rPr>
        <w:t xml:space="preserve"> հրապարակման մեջ </w:t>
      </w:r>
      <w:r w:rsidRPr="0041027C">
        <w:rPr>
          <w:rFonts w:ascii="GHEA Grapalat" w:eastAsia="MS Gothic" w:hAnsi="GHEA Grapalat" w:cs="Sylfaen"/>
          <w:color w:val="000000"/>
          <w:sz w:val="20"/>
          <w:szCs w:val="20"/>
          <w:lang w:val="hy-AM"/>
        </w:rPr>
        <w:t xml:space="preserve">հանքարդյունաբերական ոլորտի թափոնների կառավարման համար հրապարակված </w:t>
      </w:r>
      <w:r w:rsidRPr="0041027C">
        <w:rPr>
          <w:rFonts w:ascii="GHEA Grapalat" w:eastAsia="MS Gothic" w:hAnsi="GHEA Grapalat" w:cs="Times New Roman"/>
          <w:color w:val="000000"/>
          <w:sz w:val="20"/>
          <w:szCs w:val="20"/>
          <w:lang w:val="hy-AM"/>
        </w:rPr>
        <w:t>«</w:t>
      </w:r>
      <w:r w:rsidRPr="0041027C">
        <w:rPr>
          <w:rFonts w:ascii="GHEA Grapalat" w:eastAsia="MS Gothic" w:hAnsi="GHEA Grapalat" w:cs="Sylfaen"/>
          <w:color w:val="000000"/>
          <w:sz w:val="20"/>
          <w:szCs w:val="20"/>
          <w:lang w:val="hy-AM"/>
        </w:rPr>
        <w:t>Լավագույն մատչելի տեխնիկա</w:t>
      </w:r>
      <w:r w:rsidRPr="0041027C">
        <w:rPr>
          <w:rFonts w:ascii="GHEA Grapalat" w:eastAsia="MS Gothic" w:hAnsi="GHEA Grapalat" w:cs="Times New Roman"/>
          <w:color w:val="000000"/>
          <w:sz w:val="20"/>
          <w:szCs w:val="20"/>
          <w:lang w:val="hy-AM"/>
        </w:rPr>
        <w:t>» (BAT)</w:t>
      </w:r>
      <w:r w:rsidRPr="0041027C">
        <w:rPr>
          <w:rStyle w:val="FootnoteTextChar"/>
          <w:rFonts w:ascii="GHEA Grapalat" w:eastAsia="MS Gothic" w:hAnsi="GHEA Grapalat" w:cs="Times New Roman"/>
          <w:color w:val="000000"/>
          <w:lang w:val="hy-AM"/>
        </w:rPr>
        <w:footnoteReference w:id="16"/>
      </w:r>
      <w:r w:rsidRPr="0041027C">
        <w:rPr>
          <w:rFonts w:ascii="GHEA Grapalat" w:eastAsia="MS Gothic" w:hAnsi="GHEA Grapalat" w:cs="Times New Roman"/>
          <w:color w:val="000000"/>
          <w:sz w:val="20"/>
          <w:szCs w:val="20"/>
          <w:lang w:val="hy-AM"/>
        </w:rPr>
        <w:t xml:space="preserve"> </w:t>
      </w:r>
      <w:r w:rsidRPr="0041027C">
        <w:rPr>
          <w:rFonts w:ascii="GHEA Grapalat" w:eastAsia="MS Gothic" w:hAnsi="GHEA Grapalat" w:cs="Sylfaen"/>
          <w:color w:val="000000"/>
          <w:sz w:val="20"/>
          <w:szCs w:val="20"/>
          <w:lang w:val="hy-AM"/>
        </w:rPr>
        <w:t xml:space="preserve">տեղեկատու փաստաթուղթը և </w:t>
      </w:r>
      <w:r w:rsidRPr="0041027C">
        <w:rPr>
          <w:rFonts w:ascii="GHEA Grapalat" w:eastAsia="MS Gothic" w:hAnsi="GHEA Grapalat" w:cs="Times New Roman"/>
          <w:color w:val="000000"/>
          <w:sz w:val="20"/>
          <w:szCs w:val="20"/>
          <w:lang w:val="hy-AM"/>
        </w:rPr>
        <w:t xml:space="preserve">https://mineclosure.gtk.fi/ </w:t>
      </w:r>
      <w:r w:rsidRPr="0041027C">
        <w:rPr>
          <w:rFonts w:ascii="GHEA Grapalat" w:eastAsia="MS Gothic" w:hAnsi="GHEA Grapalat" w:cs="Sylfaen"/>
          <w:color w:val="000000"/>
          <w:sz w:val="20"/>
          <w:szCs w:val="20"/>
          <w:lang w:val="hy-AM"/>
        </w:rPr>
        <w:t xml:space="preserve">կայքում տեղադրված հոդվածները կարող են համարվել վերոնշյալ խնդիրը </w:t>
      </w:r>
      <w:r w:rsidRPr="0041027C">
        <w:rPr>
          <w:rFonts w:ascii="GHEA Grapalat" w:eastAsia="MS Gothic" w:hAnsi="GHEA Grapalat" w:cs="Sylfaen"/>
          <w:color w:val="000000"/>
          <w:sz w:val="20"/>
          <w:szCs w:val="20"/>
          <w:lang w:val="hy-AM"/>
        </w:rPr>
        <w:lastRenderedPageBreak/>
        <w:t>լավագույնս լուծելու լավ օրինակներ։</w:t>
      </w:r>
      <w:r w:rsidRPr="0041027C">
        <w:rPr>
          <w:rFonts w:ascii="GHEA Grapalat" w:eastAsia="MS Gothic" w:hAnsi="GHEA Grapalat" w:cs="Times New Roman"/>
          <w:color w:val="000000"/>
          <w:sz w:val="20"/>
          <w:szCs w:val="20"/>
          <w:lang w:val="hy-AM"/>
        </w:rPr>
        <w:t xml:space="preserve"> </w:t>
      </w:r>
      <w:r w:rsidRPr="0041027C">
        <w:rPr>
          <w:rFonts w:ascii="GHEA Grapalat" w:eastAsia="MS Gothic" w:hAnsi="GHEA Grapalat" w:cs="Sylfaen"/>
          <w:color w:val="000000"/>
          <w:sz w:val="20"/>
          <w:szCs w:val="20"/>
          <w:lang w:val="hy-AM"/>
        </w:rPr>
        <w:t>Հրապարակումներում նշվում է</w:t>
      </w:r>
      <w:r w:rsidRPr="0041027C">
        <w:rPr>
          <w:rFonts w:ascii="GHEA Grapalat" w:eastAsia="MS Gothic" w:hAnsi="GHEA Grapalat" w:cs="Times New Roman"/>
          <w:color w:val="000000"/>
          <w:sz w:val="20"/>
          <w:szCs w:val="20"/>
          <w:lang w:val="hy-AM"/>
        </w:rPr>
        <w:t xml:space="preserve">, </w:t>
      </w:r>
      <w:r w:rsidRPr="0041027C">
        <w:rPr>
          <w:rFonts w:ascii="GHEA Grapalat" w:eastAsia="MS Gothic" w:hAnsi="GHEA Grapalat" w:cs="Sylfaen"/>
          <w:color w:val="000000"/>
          <w:sz w:val="20"/>
          <w:szCs w:val="20"/>
          <w:lang w:val="hy-AM"/>
        </w:rPr>
        <w:t xml:space="preserve">որ Հայաստանում չկա միջազգային լավագույն փորձին </w:t>
      </w:r>
      <w:r w:rsidRPr="0041027C">
        <w:rPr>
          <w:rFonts w:ascii="GHEA Grapalat" w:eastAsia="MS Gothic" w:hAnsi="GHEA Grapalat" w:cs="Times New Roman"/>
          <w:color w:val="000000"/>
          <w:sz w:val="20"/>
          <w:szCs w:val="20"/>
          <w:lang w:val="hy-AM"/>
        </w:rPr>
        <w:t>(</w:t>
      </w:r>
      <w:r w:rsidRPr="0041027C">
        <w:rPr>
          <w:rFonts w:ascii="GHEA Grapalat" w:eastAsia="MS Gothic" w:hAnsi="GHEA Grapalat" w:cs="Sylfaen"/>
          <w:color w:val="000000"/>
          <w:sz w:val="20"/>
          <w:szCs w:val="20"/>
          <w:lang w:val="hy-AM"/>
        </w:rPr>
        <w:t>ԵՄ</w:t>
      </w:r>
      <w:r w:rsidRPr="0041027C">
        <w:rPr>
          <w:rFonts w:ascii="GHEA Grapalat" w:eastAsia="MS Gothic" w:hAnsi="GHEA Grapalat" w:cs="Times New Roman"/>
          <w:color w:val="000000"/>
          <w:sz w:val="20"/>
          <w:szCs w:val="20"/>
          <w:lang w:val="hy-AM"/>
        </w:rPr>
        <w:t xml:space="preserve">, </w:t>
      </w:r>
      <w:r w:rsidRPr="0041027C">
        <w:rPr>
          <w:rFonts w:ascii="GHEA Grapalat" w:eastAsia="MS Gothic" w:hAnsi="GHEA Grapalat" w:cs="Sylfaen"/>
          <w:color w:val="000000"/>
          <w:sz w:val="20"/>
          <w:szCs w:val="20"/>
          <w:lang w:val="hy-AM"/>
        </w:rPr>
        <w:t>Ավստրալիա</w:t>
      </w:r>
      <w:r w:rsidRPr="0041027C">
        <w:rPr>
          <w:rFonts w:ascii="GHEA Grapalat" w:eastAsia="MS Gothic" w:hAnsi="GHEA Grapalat" w:cs="Times New Roman"/>
          <w:color w:val="000000"/>
          <w:sz w:val="20"/>
          <w:szCs w:val="20"/>
          <w:lang w:val="hy-AM"/>
        </w:rPr>
        <w:t xml:space="preserve">, </w:t>
      </w:r>
      <w:r w:rsidRPr="0041027C">
        <w:rPr>
          <w:rFonts w:ascii="GHEA Grapalat" w:eastAsia="MS Gothic" w:hAnsi="GHEA Grapalat" w:cs="Sylfaen"/>
          <w:color w:val="000000"/>
          <w:sz w:val="20"/>
          <w:szCs w:val="20"/>
          <w:lang w:val="hy-AM"/>
        </w:rPr>
        <w:t>ԱՄՆ</w:t>
      </w:r>
      <w:r w:rsidRPr="0041027C">
        <w:rPr>
          <w:rFonts w:ascii="GHEA Grapalat" w:eastAsia="MS Gothic" w:hAnsi="GHEA Grapalat" w:cs="Times New Roman"/>
          <w:color w:val="000000"/>
          <w:sz w:val="20"/>
          <w:szCs w:val="20"/>
          <w:lang w:val="hy-AM"/>
        </w:rPr>
        <w:t xml:space="preserve">) </w:t>
      </w:r>
      <w:r w:rsidRPr="0041027C">
        <w:rPr>
          <w:rFonts w:ascii="GHEA Grapalat" w:eastAsia="MS Gothic" w:hAnsi="GHEA Grapalat" w:cs="Sylfaen"/>
          <w:color w:val="000000"/>
          <w:sz w:val="20"/>
          <w:szCs w:val="20"/>
          <w:lang w:val="hy-AM"/>
        </w:rPr>
        <w:t>համապատասխանող համակարգ</w:t>
      </w:r>
      <w:r w:rsidRPr="0041027C">
        <w:rPr>
          <w:rFonts w:ascii="GHEA Grapalat" w:eastAsia="MS Gothic" w:hAnsi="GHEA Grapalat" w:cs="Times New Roman"/>
          <w:color w:val="000000"/>
          <w:sz w:val="20"/>
          <w:szCs w:val="20"/>
          <w:lang w:val="hy-AM"/>
        </w:rPr>
        <w:t xml:space="preserve">: </w:t>
      </w:r>
    </w:p>
    <w:p w14:paraId="1D4DBA62" w14:textId="77777777" w:rsidR="00F707A3" w:rsidRPr="0041027C" w:rsidRDefault="00F707A3" w:rsidP="00F11392">
      <w:pPr>
        <w:spacing w:before="120" w:after="120" w:line="276" w:lineRule="auto"/>
        <w:jc w:val="both"/>
        <w:rPr>
          <w:rFonts w:ascii="GHEA Grapalat" w:hAnsi="GHEA Grapalat"/>
          <w:sz w:val="20"/>
          <w:szCs w:val="20"/>
          <w:lang w:val="hy-AM"/>
        </w:rPr>
      </w:pPr>
      <w:r w:rsidRPr="0041027C">
        <w:rPr>
          <w:rFonts w:ascii="GHEA Grapalat" w:hAnsi="GHEA Grapalat"/>
          <w:sz w:val="20"/>
          <w:szCs w:val="20"/>
          <w:lang w:val="hy-AM"/>
        </w:rPr>
        <w:t>Չշահագործվող բազմաթիվ հանքերի և պոչամաբարների առկայությունը շատ մեծ բնապահպանական պարտավորություններ է ենթադրում: Հնարավոր է, որ տնտեսապես նպատակահարմար լինի այդ վայրերից մի քանիսի վերագործարկումը, թեև այլ երկրների փորձը ցույց է տալիս, որ այդ պարտավորությունների մեծ մասը պետք է կատարի կառավարությունը՝ իրականացնելով վերականգնման և մեղմացման միջոցառումներ</w:t>
      </w:r>
      <w:r w:rsidRPr="0041027C">
        <w:rPr>
          <w:rStyle w:val="FootnoteTextChar"/>
          <w:rFonts w:ascii="GHEA Grapalat" w:hAnsi="GHEA Grapalat"/>
          <w:lang w:val="hy-AM"/>
        </w:rPr>
        <w:footnoteReference w:id="17"/>
      </w:r>
      <w:r w:rsidRPr="0041027C">
        <w:rPr>
          <w:rFonts w:ascii="GHEA Grapalat" w:hAnsi="GHEA Grapalat"/>
          <w:sz w:val="20"/>
          <w:szCs w:val="20"/>
          <w:lang w:val="hy-AM"/>
        </w:rPr>
        <w:t>:</w:t>
      </w:r>
    </w:p>
    <w:p w14:paraId="49F40077" w14:textId="77777777" w:rsidR="00F707A3" w:rsidRPr="0041027C" w:rsidRDefault="00F707A3" w:rsidP="00F11392">
      <w:pPr>
        <w:spacing w:before="120" w:after="120" w:line="276" w:lineRule="auto"/>
        <w:jc w:val="both"/>
        <w:rPr>
          <w:rFonts w:ascii="GHEA Grapalat" w:hAnsi="GHEA Grapalat"/>
          <w:sz w:val="20"/>
          <w:szCs w:val="20"/>
          <w:lang w:val="hy-AM"/>
        </w:rPr>
      </w:pPr>
      <w:r w:rsidRPr="0041027C">
        <w:rPr>
          <w:rFonts w:ascii="GHEA Grapalat" w:hAnsi="GHEA Grapalat"/>
          <w:sz w:val="20"/>
          <w:szCs w:val="20"/>
          <w:lang w:val="hy-AM"/>
        </w:rPr>
        <w:t>Ոչ միայն լքված, այլև գործող հանքավայրերի և ընդերքօգտագործման թափոնների տարածքների բնապահպանական բացասական ազդեցության չեզոքացման համար կարևոր է նաև միջազգային փորձին համահունչ ջրերի մաքրման համակարգերի ներդրման պահանջի սահմանումը, օրինակ՝ passive treatment systems, հատկապես թթվային դրենաժի ներուժ ունեցող հանքավայրերի համար:</w:t>
      </w:r>
    </w:p>
    <w:p w14:paraId="6A0F86E8" w14:textId="2D53F397" w:rsidR="00801135" w:rsidRPr="0041027C" w:rsidRDefault="00F707A3" w:rsidP="004B0FE8">
      <w:pPr>
        <w:pStyle w:val="Heading2"/>
        <w:numPr>
          <w:ilvl w:val="2"/>
          <w:numId w:val="2"/>
        </w:numPr>
        <w:spacing w:after="120" w:line="276" w:lineRule="auto"/>
        <w:jc w:val="both"/>
        <w:rPr>
          <w:rFonts w:ascii="GHEA Grapalat" w:hAnsi="GHEA Grapalat"/>
          <w:b/>
          <w:color w:val="7030A0"/>
          <w:sz w:val="20"/>
          <w:szCs w:val="20"/>
          <w:lang w:val="hy-AM"/>
        </w:rPr>
      </w:pPr>
      <w:bookmarkStart w:id="10" w:name="_Toc92820222"/>
      <w:r w:rsidRPr="0041027C">
        <w:rPr>
          <w:rFonts w:ascii="GHEA Grapalat" w:hAnsi="GHEA Grapalat"/>
          <w:b/>
          <w:color w:val="7030A0"/>
          <w:sz w:val="20"/>
          <w:szCs w:val="20"/>
          <w:lang w:val="hy-AM"/>
        </w:rPr>
        <w:t>ԱՆՀՐԱԺԵՇՏ ՄԻՋՈՑԱՌՈՒՄՆԵՐԸ ԵՎ ԴՐԱՆՑ ԻՐԱԳՈՐԾԵԼԻՈՒԹՅԱՆ Ու ԱՐԴՅՈՒՆԱՎԵՏՈՒԹՅԱՆ ԳՆԱՀԱՏՈՒՄԸ</w:t>
      </w:r>
      <w:bookmarkEnd w:id="10"/>
    </w:p>
    <w:p w14:paraId="50204680" w14:textId="0377EB15" w:rsidR="00BC7DA9" w:rsidRPr="0041027C" w:rsidRDefault="003C0B41">
      <w:pPr>
        <w:spacing w:after="120" w:line="276" w:lineRule="auto"/>
        <w:jc w:val="both"/>
        <w:rPr>
          <w:rFonts w:ascii="GHEA Grapalat" w:hAnsi="GHEA Grapalat" w:cs="Arial"/>
          <w:bCs/>
          <w:sz w:val="20"/>
          <w:szCs w:val="20"/>
          <w:lang w:val="hy-AM"/>
        </w:rPr>
      </w:pPr>
      <w:r w:rsidRPr="0041027C">
        <w:rPr>
          <w:rFonts w:ascii="GHEA Grapalat" w:hAnsi="GHEA Grapalat" w:cs="Arial"/>
          <w:bCs/>
          <w:sz w:val="20"/>
          <w:szCs w:val="20"/>
          <w:lang w:val="hy-AM"/>
        </w:rPr>
        <w:t>Վերը նկարագրված խն</w:t>
      </w:r>
      <w:r w:rsidR="002325E1" w:rsidRPr="0041027C">
        <w:rPr>
          <w:rFonts w:ascii="GHEA Grapalat" w:hAnsi="GHEA Grapalat" w:cs="Arial"/>
          <w:bCs/>
          <w:sz w:val="20"/>
          <w:szCs w:val="20"/>
          <w:lang w:val="hy-AM"/>
        </w:rPr>
        <w:t>դիրների լուծման համար առաջարկում ենք հետևյալ միջոցառումները</w:t>
      </w:r>
      <w:r w:rsidR="002325E1" w:rsidRPr="0041027C">
        <w:rPr>
          <w:rFonts w:ascii="Cambria Math" w:hAnsi="Cambria Math" w:cs="Cambria Math"/>
          <w:bCs/>
          <w:sz w:val="20"/>
          <w:szCs w:val="20"/>
          <w:lang w:val="hy-AM"/>
        </w:rPr>
        <w:t>․</w:t>
      </w:r>
    </w:p>
    <w:p w14:paraId="217AED6B" w14:textId="77777777" w:rsidR="004E17CC" w:rsidRPr="0041027C" w:rsidRDefault="008D5C92" w:rsidP="00277348">
      <w:pPr>
        <w:numPr>
          <w:ilvl w:val="0"/>
          <w:numId w:val="14"/>
        </w:numPr>
        <w:spacing w:before="120" w:after="120" w:line="276" w:lineRule="auto"/>
        <w:ind w:left="714" w:hanging="357"/>
        <w:jc w:val="both"/>
        <w:rPr>
          <w:rFonts w:ascii="GHEA Grapalat" w:hAnsi="GHEA Grapalat" w:cs="Arial"/>
          <w:bCs/>
          <w:sz w:val="20"/>
          <w:szCs w:val="20"/>
          <w:lang w:val="hy-AM"/>
        </w:rPr>
      </w:pPr>
      <w:r w:rsidRPr="0041027C">
        <w:rPr>
          <w:rFonts w:ascii="GHEA Grapalat" w:hAnsi="GHEA Grapalat" w:cs="Arial"/>
          <w:bCs/>
          <w:sz w:val="20"/>
          <w:szCs w:val="20"/>
          <w:lang w:val="hy-AM"/>
        </w:rPr>
        <w:t>Գործող կարգավորումների և պահանջների հսկողության մեծացում և դրա հետ կապված վերահսկող մարմինների կարողությունների ավելացում</w:t>
      </w:r>
    </w:p>
    <w:p w14:paraId="27117152" w14:textId="7B706260" w:rsidR="0033289E" w:rsidRPr="0041027C" w:rsidRDefault="0033289E" w:rsidP="00277348">
      <w:pPr>
        <w:numPr>
          <w:ilvl w:val="0"/>
          <w:numId w:val="14"/>
        </w:numPr>
        <w:spacing w:before="120" w:after="120" w:line="276" w:lineRule="auto"/>
        <w:ind w:left="714" w:hanging="357"/>
        <w:jc w:val="both"/>
        <w:rPr>
          <w:rFonts w:ascii="GHEA Grapalat" w:hAnsi="GHEA Grapalat" w:cs="Arial"/>
          <w:bCs/>
          <w:sz w:val="20"/>
          <w:szCs w:val="20"/>
          <w:lang w:val="hy-AM"/>
        </w:rPr>
      </w:pPr>
      <w:r w:rsidRPr="0041027C">
        <w:rPr>
          <w:rFonts w:ascii="GHEA Grapalat" w:hAnsi="GHEA Grapalat" w:cs="Arial"/>
          <w:bCs/>
          <w:sz w:val="20"/>
          <w:szCs w:val="20"/>
          <w:lang w:val="hy-AM"/>
        </w:rPr>
        <w:t>Հստակեցնել ընդերքօգտագործման տարբեր օբյեկտների սանիտարական գոտիները</w:t>
      </w:r>
    </w:p>
    <w:p w14:paraId="5ADA7F3C" w14:textId="2434E7AF" w:rsidR="0033289E" w:rsidRPr="0041027C" w:rsidRDefault="0033289E" w:rsidP="00277348">
      <w:pPr>
        <w:numPr>
          <w:ilvl w:val="0"/>
          <w:numId w:val="14"/>
        </w:numPr>
        <w:spacing w:after="120" w:line="276" w:lineRule="auto"/>
        <w:ind w:hanging="357"/>
        <w:jc w:val="both"/>
        <w:rPr>
          <w:rFonts w:ascii="GHEA Grapalat" w:hAnsi="GHEA Grapalat" w:cs="Arial"/>
          <w:bCs/>
          <w:sz w:val="20"/>
          <w:szCs w:val="20"/>
          <w:lang w:val="hy-AM"/>
        </w:rPr>
      </w:pPr>
      <w:r w:rsidRPr="0041027C">
        <w:rPr>
          <w:rFonts w:ascii="GHEA Grapalat" w:hAnsi="GHEA Grapalat" w:cs="Arial"/>
          <w:bCs/>
          <w:sz w:val="20"/>
          <w:szCs w:val="20"/>
          <w:lang w:val="hy-AM"/>
        </w:rPr>
        <w:t>Մշակել ուղեցույց հանքի փակման ծրագրերի կազմման համար</w:t>
      </w:r>
      <w:r w:rsidR="009026BC" w:rsidRPr="0041027C">
        <w:rPr>
          <w:rFonts w:ascii="GHEA Grapalat" w:hAnsi="GHEA Grapalat" w:cs="Arial"/>
          <w:bCs/>
          <w:sz w:val="20"/>
          <w:szCs w:val="20"/>
          <w:lang w:val="hy-AM"/>
        </w:rPr>
        <w:t>, որը կվերաբերի հանքերի փակմանը, փակման միջոցառումներին, փակման ժամանակ և փակումից հետո մոնիթորինգին՝ ներառելով թթվային դրենաժի մոնիթորինգը և կանխարգելումը, օրինակ պասիվ մաքրման կայանների միջոցով</w:t>
      </w:r>
    </w:p>
    <w:p w14:paraId="08E1F8AB" w14:textId="72DE23E0" w:rsidR="0033289E" w:rsidRPr="0041027C" w:rsidRDefault="0033289E" w:rsidP="00277348">
      <w:pPr>
        <w:numPr>
          <w:ilvl w:val="0"/>
          <w:numId w:val="14"/>
        </w:numPr>
        <w:spacing w:after="120" w:line="276" w:lineRule="auto"/>
        <w:ind w:hanging="357"/>
        <w:jc w:val="both"/>
        <w:rPr>
          <w:rFonts w:ascii="GHEA Grapalat" w:hAnsi="GHEA Grapalat" w:cs="Arial"/>
          <w:bCs/>
          <w:sz w:val="20"/>
          <w:szCs w:val="20"/>
          <w:lang w:val="hy-AM"/>
        </w:rPr>
      </w:pPr>
      <w:r w:rsidRPr="0041027C">
        <w:rPr>
          <w:rFonts w:ascii="GHEA Grapalat" w:hAnsi="GHEA Grapalat" w:cs="Arial"/>
          <w:bCs/>
          <w:sz w:val="20"/>
          <w:szCs w:val="20"/>
          <w:lang w:val="hy-AM"/>
        </w:rPr>
        <w:t>Մշակել մեխանիզմներ ընդերքի մասին նոր օրենսգրքի ուժի մեջ մտնելուց առաջ գործող հանքավայրերի</w:t>
      </w:r>
      <w:r w:rsidR="00B11BE5" w:rsidRPr="0041027C">
        <w:rPr>
          <w:rFonts w:ascii="GHEA Grapalat" w:hAnsi="GHEA Grapalat" w:cs="Arial"/>
          <w:bCs/>
          <w:sz w:val="20"/>
          <w:szCs w:val="20"/>
          <w:lang w:val="hy-AM"/>
        </w:rPr>
        <w:t xml:space="preserve"> կողմից հանքի փակման ծրագրերի ներկայացման համար</w:t>
      </w:r>
    </w:p>
    <w:p w14:paraId="4F134B80" w14:textId="78B8EC00" w:rsidR="00B11BE5" w:rsidRPr="0041027C" w:rsidRDefault="00B11BE5" w:rsidP="00277348">
      <w:pPr>
        <w:numPr>
          <w:ilvl w:val="0"/>
          <w:numId w:val="14"/>
        </w:numPr>
        <w:spacing w:after="120" w:line="276" w:lineRule="auto"/>
        <w:ind w:hanging="357"/>
        <w:jc w:val="both"/>
        <w:rPr>
          <w:rFonts w:ascii="GHEA Grapalat" w:hAnsi="GHEA Grapalat" w:cs="Arial"/>
          <w:bCs/>
          <w:sz w:val="20"/>
          <w:szCs w:val="20"/>
          <w:lang w:val="hy-AM"/>
        </w:rPr>
      </w:pPr>
      <w:r w:rsidRPr="0041027C">
        <w:rPr>
          <w:rFonts w:ascii="GHEA Grapalat" w:hAnsi="GHEA Grapalat" w:cs="Arial"/>
          <w:bCs/>
          <w:sz w:val="20"/>
          <w:szCs w:val="20"/>
          <w:lang w:val="hy-AM"/>
        </w:rPr>
        <w:t xml:space="preserve">Մշակել առանձին ուղենիշներ/ուղեցույցներ ստորգետնյա և բաց եղանակով շահագործվող հաների փակման </w:t>
      </w:r>
      <w:r w:rsidR="002003F1" w:rsidRPr="0041027C">
        <w:rPr>
          <w:rFonts w:ascii="GHEA Grapalat" w:hAnsi="GHEA Grapalat" w:cs="Arial"/>
          <w:bCs/>
          <w:sz w:val="20"/>
          <w:szCs w:val="20"/>
          <w:lang w:val="hy-AM"/>
        </w:rPr>
        <w:t xml:space="preserve">և տարածքների վերականգնման </w:t>
      </w:r>
      <w:r w:rsidRPr="0041027C">
        <w:rPr>
          <w:rFonts w:ascii="GHEA Grapalat" w:hAnsi="GHEA Grapalat" w:cs="Arial"/>
          <w:bCs/>
          <w:sz w:val="20"/>
          <w:szCs w:val="20"/>
          <w:lang w:val="hy-AM"/>
        </w:rPr>
        <w:t>համար</w:t>
      </w:r>
    </w:p>
    <w:p w14:paraId="6942BAB4" w14:textId="3A9BD0A3" w:rsidR="00905DBC" w:rsidRPr="0041027C" w:rsidRDefault="00905DBC" w:rsidP="00277348">
      <w:pPr>
        <w:numPr>
          <w:ilvl w:val="0"/>
          <w:numId w:val="14"/>
        </w:numPr>
        <w:spacing w:after="120" w:line="276" w:lineRule="auto"/>
        <w:ind w:hanging="357"/>
        <w:jc w:val="both"/>
        <w:rPr>
          <w:rFonts w:ascii="GHEA Grapalat" w:hAnsi="GHEA Grapalat" w:cs="Arial"/>
          <w:bCs/>
          <w:sz w:val="20"/>
          <w:szCs w:val="20"/>
          <w:lang w:val="hy-AM"/>
        </w:rPr>
      </w:pPr>
      <w:r w:rsidRPr="0041027C">
        <w:rPr>
          <w:rFonts w:ascii="GHEA Grapalat" w:hAnsi="GHEA Grapalat" w:cs="Arial"/>
          <w:bCs/>
          <w:sz w:val="20"/>
          <w:szCs w:val="20"/>
          <w:lang w:val="hy-AM"/>
        </w:rPr>
        <w:t>Մշակել ուղեցույց սոցիալական մեղմացման ծրագրերի շրջանակների ու մասշտաբների վերաբերյալ</w:t>
      </w:r>
    </w:p>
    <w:p w14:paraId="2BC79CD0" w14:textId="11F1C5C2" w:rsidR="001758A4" w:rsidRPr="00944480" w:rsidRDefault="00905DBC" w:rsidP="00944480">
      <w:pPr>
        <w:numPr>
          <w:ilvl w:val="0"/>
          <w:numId w:val="14"/>
        </w:numPr>
        <w:spacing w:after="120" w:line="276" w:lineRule="auto"/>
        <w:ind w:hanging="357"/>
        <w:jc w:val="both"/>
        <w:rPr>
          <w:rFonts w:ascii="Times New Roman" w:hAnsi="Times New Roman" w:cs="Times New Roman"/>
          <w:sz w:val="24"/>
          <w:szCs w:val="24"/>
          <w:lang w:val="hy-AM"/>
        </w:rPr>
      </w:pPr>
      <w:r w:rsidRPr="001758A4">
        <w:rPr>
          <w:rFonts w:ascii="GHEA Grapalat" w:hAnsi="GHEA Grapalat" w:cs="Arial"/>
          <w:bCs/>
          <w:sz w:val="20"/>
          <w:szCs w:val="20"/>
          <w:lang w:val="hy-AM"/>
        </w:rPr>
        <w:t xml:space="preserve">Մշակել </w:t>
      </w:r>
      <w:r w:rsidRPr="00103109">
        <w:rPr>
          <w:rFonts w:ascii="GHEA Grapalat" w:hAnsi="GHEA Grapalat" w:cs="Arial"/>
          <w:bCs/>
          <w:sz w:val="20"/>
          <w:szCs w:val="20"/>
          <w:lang w:val="hy-AM"/>
        </w:rPr>
        <w:t>փակված</w:t>
      </w:r>
      <w:r w:rsidRPr="001758A4">
        <w:rPr>
          <w:rFonts w:ascii="GHEA Grapalat" w:hAnsi="GHEA Grapalat" w:cs="Arial"/>
          <w:bCs/>
          <w:sz w:val="20"/>
          <w:szCs w:val="20"/>
          <w:lang w:val="hy-AM"/>
        </w:rPr>
        <w:t xml:space="preserve"> հանքերի և լքված</w:t>
      </w:r>
      <w:r w:rsidR="00AD5AE8">
        <w:rPr>
          <w:rFonts w:ascii="GHEA Grapalat" w:hAnsi="GHEA Grapalat" w:cs="Arial"/>
          <w:bCs/>
          <w:sz w:val="20"/>
          <w:szCs w:val="20"/>
          <w:lang w:val="hy-AM"/>
        </w:rPr>
        <w:t>/տիրազուրկ</w:t>
      </w:r>
      <w:r w:rsidRPr="001758A4">
        <w:rPr>
          <w:rFonts w:ascii="GHEA Grapalat" w:hAnsi="GHEA Grapalat" w:cs="Arial"/>
          <w:bCs/>
          <w:sz w:val="20"/>
          <w:szCs w:val="20"/>
          <w:lang w:val="hy-AM"/>
        </w:rPr>
        <w:t xml:space="preserve"> ընդերքօգտագործման </w:t>
      </w:r>
      <w:r w:rsidR="00AD5AE8">
        <w:rPr>
          <w:rFonts w:ascii="GHEA Grapalat" w:hAnsi="GHEA Grapalat" w:cs="Arial"/>
          <w:bCs/>
          <w:sz w:val="20"/>
          <w:szCs w:val="20"/>
          <w:lang w:val="hy-AM"/>
        </w:rPr>
        <w:t>թափոնների</w:t>
      </w:r>
      <w:r w:rsidR="00AD5AE8" w:rsidRPr="001758A4">
        <w:rPr>
          <w:rFonts w:ascii="GHEA Grapalat" w:hAnsi="GHEA Grapalat" w:cs="Arial"/>
          <w:bCs/>
          <w:sz w:val="20"/>
          <w:szCs w:val="20"/>
          <w:lang w:val="hy-AM"/>
        </w:rPr>
        <w:t xml:space="preserve"> </w:t>
      </w:r>
      <w:r w:rsidRPr="001758A4">
        <w:rPr>
          <w:rFonts w:ascii="GHEA Grapalat" w:hAnsi="GHEA Grapalat" w:cs="Arial"/>
          <w:bCs/>
          <w:sz w:val="20"/>
          <w:szCs w:val="20"/>
          <w:lang w:val="hy-AM"/>
        </w:rPr>
        <w:t>շրջակա միջավայրի կառավարման հայեցակարգ և դրա ներքո համապատասխան կարգավորումներ</w:t>
      </w:r>
    </w:p>
    <w:p w14:paraId="0ADB11B5" w14:textId="41105B06" w:rsidR="00905DBC" w:rsidRPr="001758A4" w:rsidRDefault="00905DBC" w:rsidP="001758A4">
      <w:pPr>
        <w:numPr>
          <w:ilvl w:val="0"/>
          <w:numId w:val="14"/>
        </w:numPr>
        <w:spacing w:after="120" w:line="276" w:lineRule="auto"/>
        <w:ind w:hanging="357"/>
        <w:jc w:val="both"/>
        <w:rPr>
          <w:rFonts w:ascii="GHEA Grapalat" w:hAnsi="GHEA Grapalat" w:cs="Arial"/>
          <w:bCs/>
          <w:sz w:val="20"/>
          <w:szCs w:val="20"/>
          <w:lang w:val="hy-AM"/>
        </w:rPr>
      </w:pPr>
      <w:r w:rsidRPr="001758A4">
        <w:rPr>
          <w:rFonts w:ascii="GHEA Grapalat" w:hAnsi="GHEA Grapalat" w:cs="Arial"/>
          <w:bCs/>
          <w:sz w:val="20"/>
          <w:szCs w:val="20"/>
          <w:lang w:val="hy-AM"/>
        </w:rPr>
        <w:t xml:space="preserve">Գնահատել </w:t>
      </w:r>
      <w:r w:rsidRPr="00103109">
        <w:rPr>
          <w:rFonts w:ascii="GHEA Grapalat" w:hAnsi="GHEA Grapalat" w:cs="Arial"/>
          <w:bCs/>
          <w:sz w:val="20"/>
          <w:szCs w:val="20"/>
          <w:lang w:val="hy-AM"/>
        </w:rPr>
        <w:t>լքված</w:t>
      </w:r>
      <w:r w:rsidRPr="001758A4">
        <w:rPr>
          <w:rFonts w:ascii="GHEA Grapalat" w:hAnsi="GHEA Grapalat" w:cs="Arial"/>
          <w:bCs/>
          <w:sz w:val="20"/>
          <w:szCs w:val="20"/>
          <w:lang w:val="hy-AM"/>
        </w:rPr>
        <w:t xml:space="preserve"> </w:t>
      </w:r>
      <w:r w:rsidR="001758A4" w:rsidRPr="001758A4">
        <w:rPr>
          <w:rFonts w:ascii="GHEA Grapalat" w:hAnsi="GHEA Grapalat" w:cs="Arial"/>
          <w:bCs/>
          <w:sz w:val="20"/>
          <w:szCs w:val="20"/>
          <w:lang w:val="hy-AM"/>
        </w:rPr>
        <w:t xml:space="preserve">պոչամբարներում առկա պոչանքների պարունակությունը՝ </w:t>
      </w:r>
      <w:r w:rsidRPr="001758A4">
        <w:rPr>
          <w:rFonts w:ascii="GHEA Grapalat" w:hAnsi="GHEA Grapalat" w:cs="Arial"/>
          <w:bCs/>
          <w:sz w:val="20"/>
          <w:szCs w:val="20"/>
          <w:lang w:val="hy-AM"/>
        </w:rPr>
        <w:t>որպես պոտենցիալ ակտիվներ՝ թափոններից տարբերակելու ենթատեքստում</w:t>
      </w:r>
    </w:p>
    <w:p w14:paraId="5D5A513D" w14:textId="287A1B6F" w:rsidR="00905DBC" w:rsidRPr="0041027C" w:rsidRDefault="00905DBC" w:rsidP="00277348">
      <w:pPr>
        <w:numPr>
          <w:ilvl w:val="0"/>
          <w:numId w:val="14"/>
        </w:numPr>
        <w:spacing w:after="120" w:line="276" w:lineRule="auto"/>
        <w:ind w:hanging="357"/>
        <w:jc w:val="both"/>
        <w:rPr>
          <w:rFonts w:ascii="GHEA Grapalat" w:hAnsi="GHEA Grapalat" w:cs="Arial"/>
          <w:bCs/>
          <w:sz w:val="20"/>
          <w:szCs w:val="20"/>
          <w:lang w:val="hy-AM"/>
        </w:rPr>
      </w:pPr>
      <w:r w:rsidRPr="0041027C">
        <w:rPr>
          <w:rFonts w:ascii="GHEA Grapalat" w:hAnsi="GHEA Grapalat" w:cs="Arial"/>
          <w:bCs/>
          <w:sz w:val="20"/>
          <w:szCs w:val="20"/>
          <w:lang w:val="hy-AM"/>
        </w:rPr>
        <w:t xml:space="preserve">Մշակել ընթացակարգ՝ ՇՄԱԳ դրական եզրակացություն և ընդերքօգտագործման թույլտվություն ստանալուց հետո շրջակա միջավայրին առնչվող մնացած այլ </w:t>
      </w:r>
      <w:r w:rsidRPr="0041027C">
        <w:rPr>
          <w:rFonts w:ascii="GHEA Grapalat" w:hAnsi="GHEA Grapalat" w:cs="Arial"/>
          <w:bCs/>
          <w:sz w:val="20"/>
          <w:szCs w:val="20"/>
          <w:lang w:val="hy-AM"/>
        </w:rPr>
        <w:lastRenderedPageBreak/>
        <w:t xml:space="preserve">թույլտվությունների </w:t>
      </w:r>
      <w:r w:rsidR="00015197" w:rsidRPr="0041027C">
        <w:rPr>
          <w:rFonts w:ascii="GHEA Grapalat" w:hAnsi="GHEA Grapalat" w:cs="Arial"/>
          <w:bCs/>
          <w:sz w:val="20"/>
          <w:szCs w:val="20"/>
          <w:lang w:val="hy-AM"/>
        </w:rPr>
        <w:t xml:space="preserve">(ջրօգտագործման և ջրհեռացման, մթնոլորտային օդ արտանետումների և այլն) </w:t>
      </w:r>
      <w:r w:rsidRPr="0041027C">
        <w:rPr>
          <w:rFonts w:ascii="GHEA Grapalat" w:hAnsi="GHEA Grapalat" w:cs="Arial"/>
          <w:bCs/>
          <w:sz w:val="20"/>
          <w:szCs w:val="20"/>
          <w:lang w:val="hy-AM"/>
        </w:rPr>
        <w:t>փաթեթային կարգով ստացման համար</w:t>
      </w:r>
    </w:p>
    <w:p w14:paraId="6F7B3CC6" w14:textId="44E29A9E" w:rsidR="0042620A" w:rsidRPr="0041027C" w:rsidRDefault="0042620A" w:rsidP="00F11392">
      <w:pPr>
        <w:spacing w:after="120" w:line="276" w:lineRule="auto"/>
        <w:jc w:val="both"/>
        <w:rPr>
          <w:rFonts w:ascii="GHEA Grapalat" w:hAnsi="GHEA Grapalat" w:cs="Arial"/>
          <w:bCs/>
          <w:sz w:val="20"/>
          <w:szCs w:val="20"/>
          <w:lang w:val="hy-AM"/>
        </w:rPr>
      </w:pPr>
      <w:r w:rsidRPr="0041027C">
        <w:rPr>
          <w:rFonts w:ascii="GHEA Grapalat" w:hAnsi="GHEA Grapalat" w:cs="Arial"/>
          <w:bCs/>
          <w:sz w:val="20"/>
          <w:szCs w:val="20"/>
          <w:lang w:val="hy-AM"/>
        </w:rPr>
        <w:t xml:space="preserve">Այս համատեքստում չափազանց կարևոր է </w:t>
      </w:r>
      <w:r w:rsidR="00CB315D" w:rsidRPr="0041027C">
        <w:rPr>
          <w:rFonts w:ascii="GHEA Grapalat" w:hAnsi="GHEA Grapalat" w:cs="Arial"/>
          <w:bCs/>
          <w:sz w:val="20"/>
          <w:szCs w:val="20"/>
          <w:lang w:val="hy-AM"/>
        </w:rPr>
        <w:t xml:space="preserve">ընդերքօգտագործողի կողմից </w:t>
      </w:r>
      <w:r w:rsidR="00371F1A" w:rsidRPr="0041027C">
        <w:rPr>
          <w:rFonts w:ascii="GHEA Grapalat" w:hAnsi="GHEA Grapalat" w:cs="Arial"/>
          <w:bCs/>
          <w:sz w:val="20"/>
          <w:szCs w:val="20"/>
          <w:lang w:val="hy-AM"/>
        </w:rPr>
        <w:t xml:space="preserve">բնապահպանական և սոցիալական ռիսկերի գնահատումը ինչպես ՇՄԱԳ գործընթացի ժամանակ, ինչին անդրադարձ կարվի համապատասխան բաժնում, այնպես էլ հանքի կյանքի ողջ ընթացքում։ Որպես ռիսկերի գնահատման ուղեցույց կարող են հանդիսանալ և դրանց համապատասխան մշակվել և (կամ) տեղայնացվել, ներդաշնակեցվել ինչպես միջազգային ֆինանսական կորպորացիայի կատարողական ստանդարտներով նախատեսված, այնպես էլ կարելի է օգտվել ISO 14001 բնապահպանական կառավարման և ISO 31000 ռիսկերի կառավարման համակարգերի ստանդարտներում ներկայացված չափորոշիչներից։ </w:t>
      </w:r>
      <w:r w:rsidR="00E37273" w:rsidRPr="0041027C">
        <w:rPr>
          <w:rFonts w:ascii="GHEA Grapalat" w:hAnsi="GHEA Grapalat" w:cs="Arial"/>
          <w:bCs/>
          <w:sz w:val="20"/>
          <w:szCs w:val="20"/>
          <w:lang w:val="hy-AM"/>
        </w:rPr>
        <w:t>Կարևոր է, որ մշակվող կարգավորումներով պահանջվի ռիսկերի պարբերաբար վերանայում և բարձր ռիսկերի համար կանխարգելման և (կամ) մեղմացման միջոցառումների սահմանում, դրանց իրականացում և ռիսկերի ու միջոցառումների պարբերաբար (օրինակ՝ տարեկան մեկ անգամ) վերանայում։</w:t>
      </w:r>
    </w:p>
    <w:p w14:paraId="44527C29" w14:textId="3FCA50AF" w:rsidR="000C5922" w:rsidRPr="0041027C" w:rsidRDefault="000C5922" w:rsidP="00F11392">
      <w:pPr>
        <w:spacing w:after="120" w:line="276" w:lineRule="auto"/>
        <w:jc w:val="both"/>
        <w:rPr>
          <w:rFonts w:ascii="GHEA Grapalat" w:hAnsi="GHEA Grapalat" w:cs="Arial"/>
          <w:bCs/>
          <w:sz w:val="20"/>
          <w:szCs w:val="20"/>
          <w:lang w:val="hy-AM"/>
        </w:rPr>
      </w:pPr>
      <w:r w:rsidRPr="0041027C">
        <w:rPr>
          <w:rFonts w:ascii="GHEA Grapalat" w:hAnsi="GHEA Grapalat" w:cs="Arial"/>
          <w:bCs/>
          <w:sz w:val="20"/>
          <w:szCs w:val="20"/>
          <w:lang w:val="hy-AM"/>
        </w:rPr>
        <w:t>Վերոնշյալից բացի, Հայաստանի Հանրապետությունը վավերացրել է բնապահպանության ոլորտի մի շարք կոնվենցիաներ, որոնք ուղղակի կամ անուղղակի կերպով կապված են ընդերքօգտագործման և շրջակա միջավայրի ու մարդկանց առողջության վրա ունեցած ազդեցության հետ։ Այս համատեքստում, չափազանց կարևոր է, որպեսզի պահպանվեն վավերացված կոնվենցիաների պահանջ</w:t>
      </w:r>
      <w:r w:rsidR="005B22C3">
        <w:rPr>
          <w:rFonts w:ascii="GHEA Grapalat" w:hAnsi="GHEA Grapalat" w:cs="Arial"/>
          <w:bCs/>
          <w:sz w:val="20"/>
          <w:szCs w:val="20"/>
          <w:lang w:val="hy-AM"/>
        </w:rPr>
        <w:t>ն</w:t>
      </w:r>
      <w:r w:rsidRPr="0041027C">
        <w:rPr>
          <w:rFonts w:ascii="GHEA Grapalat" w:hAnsi="GHEA Grapalat" w:cs="Arial"/>
          <w:bCs/>
          <w:sz w:val="20"/>
          <w:szCs w:val="20"/>
          <w:lang w:val="hy-AM"/>
        </w:rPr>
        <w:t>երը։</w:t>
      </w:r>
    </w:p>
    <w:p w14:paraId="3A0A9CF5" w14:textId="33B323EC" w:rsidR="00F707A3" w:rsidRPr="0041027C" w:rsidRDefault="00F707A3" w:rsidP="004B0FE8">
      <w:pPr>
        <w:pStyle w:val="Heading2"/>
        <w:numPr>
          <w:ilvl w:val="2"/>
          <w:numId w:val="2"/>
        </w:numPr>
        <w:spacing w:after="120" w:line="276" w:lineRule="auto"/>
        <w:jc w:val="both"/>
        <w:rPr>
          <w:rFonts w:ascii="GHEA Grapalat" w:eastAsia="Calibri" w:hAnsi="GHEA Grapalat" w:cs="Arial"/>
          <w:b/>
          <w:color w:val="7030A0"/>
          <w:sz w:val="20"/>
          <w:szCs w:val="20"/>
          <w:lang w:val="hy-AM"/>
        </w:rPr>
      </w:pPr>
      <w:bookmarkStart w:id="11" w:name="_Toc92820223"/>
      <w:r w:rsidRPr="0041027C">
        <w:rPr>
          <w:rFonts w:ascii="GHEA Grapalat" w:eastAsia="Calibri" w:hAnsi="GHEA Grapalat" w:cs="Arial"/>
          <w:b/>
          <w:color w:val="7030A0"/>
          <w:sz w:val="20"/>
          <w:szCs w:val="20"/>
          <w:lang w:val="hy-AM"/>
        </w:rPr>
        <w:t>ՄԻՋՈՑԱՌՈՒՄՆԵՐԻ ԻՐԱԿԱՆԱՑՄԱՆ ՀԻՄՆԱԿԱՆ ԽՈՉԸՆԴՈՏՆԵՐԸ/ՄԱՐՏԱՀՐԱՎԵՐՆԵՐԸ</w:t>
      </w:r>
      <w:bookmarkEnd w:id="11"/>
    </w:p>
    <w:p w14:paraId="2C2F784C" w14:textId="77777777" w:rsidR="004D112E" w:rsidRPr="0041027C" w:rsidRDefault="004D112E" w:rsidP="00F11392">
      <w:pPr>
        <w:spacing w:before="120" w:after="120" w:line="276" w:lineRule="auto"/>
        <w:jc w:val="both"/>
        <w:rPr>
          <w:rFonts w:ascii="GHEA Grapalat" w:hAnsi="GHEA Grapalat"/>
          <w:sz w:val="20"/>
          <w:szCs w:val="20"/>
          <w:lang w:val="hy-AM"/>
        </w:rPr>
      </w:pPr>
      <w:r w:rsidRPr="0041027C">
        <w:rPr>
          <w:rFonts w:ascii="GHEA Grapalat" w:hAnsi="GHEA Grapalat"/>
          <w:sz w:val="20"/>
          <w:szCs w:val="20"/>
          <w:lang w:val="hy-AM"/>
        </w:rPr>
        <w:t>Նախորդ բաժնում ներկայացված միջոցառումների համար հիմնական խոչընդոտները/մարտահրավերները կարելի է առանձնացնել մի քանի խմբերում</w:t>
      </w:r>
      <w:r w:rsidRPr="0041027C">
        <w:rPr>
          <w:rFonts w:ascii="Cambria Math" w:hAnsi="Cambria Math" w:cs="Cambria Math"/>
          <w:sz w:val="20"/>
          <w:szCs w:val="20"/>
          <w:lang w:val="hy-AM"/>
        </w:rPr>
        <w:t>․</w:t>
      </w:r>
    </w:p>
    <w:p w14:paraId="3426BAED" w14:textId="77777777" w:rsidR="004D112E" w:rsidRPr="0041027C" w:rsidRDefault="004D112E" w:rsidP="00277348">
      <w:pPr>
        <w:numPr>
          <w:ilvl w:val="0"/>
          <w:numId w:val="13"/>
        </w:numPr>
        <w:spacing w:before="120" w:after="120" w:line="276" w:lineRule="auto"/>
        <w:jc w:val="both"/>
        <w:rPr>
          <w:rFonts w:ascii="GHEA Grapalat" w:hAnsi="GHEA Grapalat"/>
          <w:sz w:val="20"/>
          <w:szCs w:val="20"/>
          <w:lang w:val="hy-AM"/>
        </w:rPr>
      </w:pPr>
      <w:r w:rsidRPr="0041027C">
        <w:rPr>
          <w:rFonts w:ascii="GHEA Grapalat" w:hAnsi="GHEA Grapalat"/>
          <w:sz w:val="20"/>
          <w:szCs w:val="20"/>
          <w:lang w:val="hy-AM"/>
        </w:rPr>
        <w:t>Կառավարության համար խոչընդոտներ</w:t>
      </w:r>
      <w:r w:rsidRPr="0041027C">
        <w:rPr>
          <w:rFonts w:ascii="Cambria Math" w:hAnsi="Cambria Math" w:cs="Cambria Math"/>
          <w:sz w:val="20"/>
          <w:szCs w:val="20"/>
          <w:lang w:val="hy-AM"/>
        </w:rPr>
        <w:t>․</w:t>
      </w:r>
    </w:p>
    <w:p w14:paraId="4CDDDC3B" w14:textId="7F56CB83" w:rsidR="004D112E" w:rsidRPr="0041027C" w:rsidRDefault="004D112E" w:rsidP="00277348">
      <w:pPr>
        <w:numPr>
          <w:ilvl w:val="1"/>
          <w:numId w:val="13"/>
        </w:numPr>
        <w:spacing w:before="120" w:after="120" w:line="276" w:lineRule="auto"/>
        <w:jc w:val="both"/>
        <w:rPr>
          <w:rFonts w:ascii="GHEA Grapalat" w:hAnsi="GHEA Grapalat"/>
          <w:sz w:val="20"/>
          <w:szCs w:val="20"/>
          <w:lang w:val="hy-AM"/>
        </w:rPr>
      </w:pPr>
      <w:r w:rsidRPr="0041027C">
        <w:rPr>
          <w:rFonts w:ascii="GHEA Grapalat" w:hAnsi="GHEA Grapalat"/>
          <w:sz w:val="20"/>
          <w:szCs w:val="20"/>
          <w:lang w:val="hy-AM"/>
        </w:rPr>
        <w:t>Առկա իրավական բացերի խորը ուսումնասիրության, համապատասխան իրավական ակտերի լրամշակման կամ նոր կարգավորումների ստեղծ</w:t>
      </w:r>
      <w:r w:rsidR="005B22C3">
        <w:rPr>
          <w:rFonts w:ascii="GHEA Grapalat" w:hAnsi="GHEA Grapalat"/>
          <w:sz w:val="20"/>
          <w:szCs w:val="20"/>
          <w:lang w:val="hy-AM"/>
        </w:rPr>
        <w:t>մ</w:t>
      </w:r>
      <w:r w:rsidRPr="0041027C">
        <w:rPr>
          <w:rFonts w:ascii="GHEA Grapalat" w:hAnsi="GHEA Grapalat"/>
          <w:sz w:val="20"/>
          <w:szCs w:val="20"/>
          <w:lang w:val="hy-AM"/>
        </w:rPr>
        <w:t>ան և այլ իրավական ակտերի հետ դրանց պատշաճ փոխկապակցվածության ապահովման և միջազգային փորձի հետ ներդաշնակեցման համար ֆինանսական, մարդկային և ինստիտուցիոնալ անբավարար ռեսուրսներ</w:t>
      </w:r>
    </w:p>
    <w:p w14:paraId="76569DDE" w14:textId="77777777" w:rsidR="004D112E" w:rsidRPr="0041027C" w:rsidRDefault="004D112E" w:rsidP="00277348">
      <w:pPr>
        <w:numPr>
          <w:ilvl w:val="1"/>
          <w:numId w:val="13"/>
        </w:numPr>
        <w:spacing w:before="120" w:after="120" w:line="276" w:lineRule="auto"/>
        <w:jc w:val="both"/>
        <w:rPr>
          <w:rFonts w:ascii="GHEA Grapalat" w:hAnsi="GHEA Grapalat"/>
          <w:sz w:val="20"/>
          <w:szCs w:val="20"/>
          <w:lang w:val="hy-AM"/>
        </w:rPr>
      </w:pPr>
      <w:r w:rsidRPr="0041027C">
        <w:rPr>
          <w:rFonts w:ascii="GHEA Grapalat" w:hAnsi="GHEA Grapalat"/>
          <w:sz w:val="20"/>
          <w:szCs w:val="20"/>
          <w:lang w:val="hy-AM"/>
        </w:rPr>
        <w:t>Նոր և (կամ) լրամշակված կարգավորումների ազդեցության հետադարձ ուժի ապահովում</w:t>
      </w:r>
    </w:p>
    <w:p w14:paraId="73F35710" w14:textId="77777777" w:rsidR="004D112E" w:rsidRPr="0041027C" w:rsidRDefault="004D112E" w:rsidP="00277348">
      <w:pPr>
        <w:numPr>
          <w:ilvl w:val="1"/>
          <w:numId w:val="13"/>
        </w:numPr>
        <w:spacing w:before="120" w:after="120" w:line="276" w:lineRule="auto"/>
        <w:jc w:val="both"/>
        <w:rPr>
          <w:rFonts w:ascii="GHEA Grapalat" w:hAnsi="GHEA Grapalat"/>
          <w:sz w:val="20"/>
          <w:szCs w:val="20"/>
          <w:lang w:val="hy-AM"/>
        </w:rPr>
      </w:pPr>
      <w:r w:rsidRPr="0041027C">
        <w:rPr>
          <w:rFonts w:ascii="GHEA Grapalat" w:hAnsi="GHEA Grapalat"/>
          <w:sz w:val="20"/>
          <w:szCs w:val="20"/>
          <w:lang w:val="hy-AM"/>
        </w:rPr>
        <w:t>Նոր և (կամ) լրամշակված կարգավորումների վերաբերյալ ընդերքօգտագործողներին իրազեկման/ուսուցման ֆինանսական և մարդկային ռեսուրսներ</w:t>
      </w:r>
    </w:p>
    <w:p w14:paraId="5960061C" w14:textId="77777777" w:rsidR="004D112E" w:rsidRPr="0041027C" w:rsidRDefault="004D112E" w:rsidP="00277348">
      <w:pPr>
        <w:numPr>
          <w:ilvl w:val="1"/>
          <w:numId w:val="13"/>
        </w:numPr>
        <w:spacing w:before="120" w:after="120" w:line="276" w:lineRule="auto"/>
        <w:jc w:val="both"/>
        <w:rPr>
          <w:rFonts w:ascii="GHEA Grapalat" w:hAnsi="GHEA Grapalat"/>
          <w:sz w:val="20"/>
          <w:szCs w:val="20"/>
          <w:lang w:val="hy-AM"/>
        </w:rPr>
      </w:pPr>
      <w:r w:rsidRPr="0041027C">
        <w:rPr>
          <w:rFonts w:ascii="GHEA Grapalat" w:hAnsi="GHEA Grapalat"/>
          <w:sz w:val="20"/>
          <w:szCs w:val="20"/>
          <w:lang w:val="hy-AM"/>
        </w:rPr>
        <w:t>Նոր և (կամ) լրամշակված կարգավորումներից բխող նոր կառավարչական մարմինների ստեղծման անհրաժեշտության դեպքում մարդկային (մասնագիտական) և ֆինանսական ռեսուրսներ</w:t>
      </w:r>
    </w:p>
    <w:p w14:paraId="53D73F68" w14:textId="77777777" w:rsidR="004D112E" w:rsidRPr="0041027C" w:rsidRDefault="004D112E" w:rsidP="00277348">
      <w:pPr>
        <w:numPr>
          <w:ilvl w:val="0"/>
          <w:numId w:val="13"/>
        </w:numPr>
        <w:spacing w:before="120" w:after="120" w:line="276" w:lineRule="auto"/>
        <w:jc w:val="both"/>
        <w:rPr>
          <w:rFonts w:ascii="GHEA Grapalat" w:hAnsi="GHEA Grapalat"/>
          <w:sz w:val="20"/>
          <w:szCs w:val="20"/>
          <w:lang w:val="hy-AM"/>
        </w:rPr>
      </w:pPr>
      <w:r w:rsidRPr="0041027C">
        <w:rPr>
          <w:rFonts w:ascii="GHEA Grapalat" w:hAnsi="GHEA Grapalat"/>
          <w:sz w:val="20"/>
          <w:szCs w:val="20"/>
          <w:lang w:val="hy-AM"/>
        </w:rPr>
        <w:t>Ընդերքօգտագործող ընկերությունների համար</w:t>
      </w:r>
    </w:p>
    <w:p w14:paraId="03A84D74" w14:textId="77777777" w:rsidR="004D112E" w:rsidRPr="0041027C" w:rsidRDefault="004D112E" w:rsidP="00277348">
      <w:pPr>
        <w:numPr>
          <w:ilvl w:val="1"/>
          <w:numId w:val="13"/>
        </w:numPr>
        <w:spacing w:before="120" w:after="120" w:line="276" w:lineRule="auto"/>
        <w:jc w:val="both"/>
        <w:rPr>
          <w:rFonts w:ascii="GHEA Grapalat" w:hAnsi="GHEA Grapalat"/>
          <w:sz w:val="20"/>
          <w:szCs w:val="20"/>
          <w:lang w:val="hy-AM"/>
        </w:rPr>
      </w:pPr>
      <w:r w:rsidRPr="0041027C">
        <w:rPr>
          <w:rFonts w:ascii="GHEA Grapalat" w:hAnsi="GHEA Grapalat"/>
          <w:sz w:val="20"/>
          <w:szCs w:val="20"/>
          <w:lang w:val="hy-AM"/>
        </w:rPr>
        <w:lastRenderedPageBreak/>
        <w:t>Լրացուցիչ ֆինանսական բեռ և լրացուցիչ աշխատուժի (որոշ դեպքերում նեղ մասնագիտական) ներգրավում նոր և (կամ) լրամշակված կարգավորումների պահանջներն ապահովելու համար</w:t>
      </w:r>
    </w:p>
    <w:p w14:paraId="6AB0185B" w14:textId="77777777" w:rsidR="004D112E" w:rsidRPr="0041027C" w:rsidRDefault="004D112E" w:rsidP="00277348">
      <w:pPr>
        <w:numPr>
          <w:ilvl w:val="1"/>
          <w:numId w:val="13"/>
        </w:numPr>
        <w:spacing w:before="120" w:after="120" w:line="276" w:lineRule="auto"/>
        <w:jc w:val="both"/>
        <w:rPr>
          <w:rFonts w:ascii="GHEA Grapalat" w:hAnsi="GHEA Grapalat"/>
          <w:sz w:val="20"/>
          <w:szCs w:val="20"/>
          <w:lang w:val="hy-AM"/>
        </w:rPr>
      </w:pPr>
      <w:r w:rsidRPr="0041027C">
        <w:rPr>
          <w:rFonts w:ascii="GHEA Grapalat" w:hAnsi="GHEA Grapalat"/>
          <w:sz w:val="20"/>
          <w:szCs w:val="20"/>
          <w:lang w:val="hy-AM"/>
        </w:rPr>
        <w:t>Նոր և (կամ) լրամշակված կարգավորումների պահանջների ապահովման համար նոր ենթակառուցվածքների ստեղծման սահմանափակ հնարավորություններ և ժամանակահատված</w:t>
      </w:r>
    </w:p>
    <w:p w14:paraId="00A34443" w14:textId="77777777" w:rsidR="004D112E" w:rsidRPr="0041027C" w:rsidRDefault="004D112E" w:rsidP="00277348">
      <w:pPr>
        <w:numPr>
          <w:ilvl w:val="1"/>
          <w:numId w:val="13"/>
        </w:numPr>
        <w:spacing w:before="120" w:after="120" w:line="276" w:lineRule="auto"/>
        <w:jc w:val="both"/>
        <w:rPr>
          <w:rFonts w:ascii="GHEA Grapalat" w:hAnsi="GHEA Grapalat"/>
          <w:sz w:val="20"/>
          <w:szCs w:val="20"/>
          <w:lang w:val="hy-AM"/>
        </w:rPr>
      </w:pPr>
      <w:r w:rsidRPr="0041027C">
        <w:rPr>
          <w:rFonts w:ascii="GHEA Grapalat" w:hAnsi="GHEA Grapalat"/>
          <w:sz w:val="20"/>
          <w:szCs w:val="20"/>
          <w:lang w:val="hy-AM"/>
        </w:rPr>
        <w:t>Աշխարհաքաղաքական և պանդեմիկ ներկա ժամանակահատվածում նոր և (կամ) լրամշակված կարգավորումների պահանջների պատշաճ և ժամանակին կատարման անհնարինություն</w:t>
      </w:r>
    </w:p>
    <w:p w14:paraId="127E72B8" w14:textId="0A1B1CED" w:rsidR="004D112E" w:rsidRPr="0041027C" w:rsidRDefault="004D112E" w:rsidP="00277348">
      <w:pPr>
        <w:numPr>
          <w:ilvl w:val="1"/>
          <w:numId w:val="13"/>
        </w:numPr>
        <w:spacing w:before="120" w:after="120" w:line="276" w:lineRule="auto"/>
        <w:jc w:val="both"/>
        <w:rPr>
          <w:rFonts w:ascii="GHEA Grapalat" w:hAnsi="GHEA Grapalat"/>
          <w:sz w:val="20"/>
          <w:szCs w:val="20"/>
          <w:lang w:val="hy-AM"/>
        </w:rPr>
      </w:pPr>
      <w:r w:rsidRPr="0041027C">
        <w:rPr>
          <w:rFonts w:ascii="GHEA Grapalat" w:hAnsi="GHEA Grapalat"/>
          <w:sz w:val="20"/>
          <w:szCs w:val="20"/>
          <w:lang w:val="hy-AM"/>
        </w:rPr>
        <w:t>Նոր և (կամ) լրամշակված կարգավորումների պահանջների կատարման նպատակով նոր մասնագետների պատրաստման համար անբավարար ժամանակ</w:t>
      </w:r>
    </w:p>
    <w:p w14:paraId="1803AF0D" w14:textId="77777777" w:rsidR="004D112E" w:rsidRPr="0041027C" w:rsidRDefault="004D112E" w:rsidP="00277348">
      <w:pPr>
        <w:numPr>
          <w:ilvl w:val="1"/>
          <w:numId w:val="13"/>
        </w:numPr>
        <w:spacing w:before="120" w:after="120" w:line="276" w:lineRule="auto"/>
        <w:jc w:val="both"/>
        <w:rPr>
          <w:rFonts w:ascii="GHEA Grapalat" w:hAnsi="GHEA Grapalat"/>
          <w:sz w:val="20"/>
          <w:szCs w:val="20"/>
          <w:lang w:val="hy-AM"/>
        </w:rPr>
      </w:pPr>
      <w:r w:rsidRPr="0041027C">
        <w:rPr>
          <w:rFonts w:ascii="GHEA Grapalat" w:hAnsi="GHEA Grapalat"/>
          <w:sz w:val="20"/>
          <w:szCs w:val="20"/>
          <w:lang w:val="hy-AM"/>
        </w:rPr>
        <w:t>Նշված խնդիրները առավել սուր կարտահայտվեն ոչ մետաղական հանքավայրեր շահագործող ընկերությունների համար։</w:t>
      </w:r>
    </w:p>
    <w:p w14:paraId="0B8A13A9" w14:textId="77777777" w:rsidR="004D112E" w:rsidRPr="0041027C" w:rsidRDefault="004D112E" w:rsidP="00F11392">
      <w:pPr>
        <w:spacing w:after="120" w:line="276" w:lineRule="auto"/>
        <w:rPr>
          <w:rFonts w:ascii="GHEA Grapalat" w:hAnsi="GHEA Grapalat"/>
          <w:sz w:val="20"/>
          <w:szCs w:val="20"/>
          <w:lang w:val="hy-AM"/>
        </w:rPr>
      </w:pPr>
    </w:p>
    <w:p w14:paraId="1AA05BFB" w14:textId="198BD9B1" w:rsidR="00801135" w:rsidRPr="0041027C" w:rsidRDefault="00801135" w:rsidP="004B0FE8">
      <w:pPr>
        <w:pStyle w:val="Heading2"/>
        <w:numPr>
          <w:ilvl w:val="2"/>
          <w:numId w:val="2"/>
        </w:numPr>
        <w:spacing w:after="120" w:line="276" w:lineRule="auto"/>
        <w:jc w:val="both"/>
        <w:rPr>
          <w:rFonts w:ascii="GHEA Grapalat" w:eastAsia="Calibri" w:hAnsi="GHEA Grapalat" w:cs="Arial"/>
          <w:b/>
          <w:color w:val="7030A0"/>
          <w:sz w:val="20"/>
          <w:szCs w:val="20"/>
          <w:lang w:val="hy-AM"/>
        </w:rPr>
      </w:pPr>
      <w:bookmarkStart w:id="12" w:name="_Toc92820224"/>
      <w:r w:rsidRPr="0041027C">
        <w:rPr>
          <w:rFonts w:ascii="GHEA Grapalat" w:eastAsia="Calibri" w:hAnsi="GHEA Grapalat" w:cs="Arial"/>
          <w:b/>
          <w:color w:val="7030A0"/>
          <w:sz w:val="20"/>
          <w:szCs w:val="20"/>
          <w:lang w:val="hy-AM"/>
        </w:rPr>
        <w:t>ՄԻՋՈՑԱՌՈՒՄՆԵՐԻ ԻՐԱԿԱՆԱՑՄԱՆ ԱՐԴՅՈՒՆՔՆԵՐԸ ԵՎ ԱԶԴԵՑՈՒԹՅՈՒՆԸ</w:t>
      </w:r>
      <w:bookmarkEnd w:id="12"/>
    </w:p>
    <w:p w14:paraId="443443D0" w14:textId="3DE1CDC9" w:rsidR="00F707A3" w:rsidRPr="0041027C" w:rsidRDefault="00F707A3" w:rsidP="00F11392">
      <w:pPr>
        <w:spacing w:after="120" w:line="276" w:lineRule="auto"/>
        <w:rPr>
          <w:rFonts w:ascii="GHEA Grapalat" w:hAnsi="GHEA Grapalat"/>
          <w:sz w:val="20"/>
          <w:szCs w:val="20"/>
          <w:lang w:val="hy-AM"/>
        </w:rPr>
      </w:pPr>
    </w:p>
    <w:p w14:paraId="252B1F90" w14:textId="66827CC4" w:rsidR="00801135" w:rsidRPr="0041027C" w:rsidRDefault="004D112E" w:rsidP="00F11392">
      <w:pPr>
        <w:spacing w:after="120" w:line="276" w:lineRule="auto"/>
        <w:jc w:val="both"/>
        <w:rPr>
          <w:rFonts w:ascii="GHEA Grapalat" w:hAnsi="GHEA Grapalat"/>
          <w:sz w:val="20"/>
          <w:szCs w:val="20"/>
          <w:lang w:val="hy-AM"/>
        </w:rPr>
      </w:pPr>
      <w:r w:rsidRPr="0041027C">
        <w:rPr>
          <w:rFonts w:ascii="GHEA Grapalat" w:hAnsi="GHEA Grapalat"/>
          <w:sz w:val="20"/>
          <w:szCs w:val="20"/>
          <w:lang w:val="hy-AM"/>
        </w:rPr>
        <w:t>Նշված միջոցառումների իրականացման արդյունքում կ</w:t>
      </w:r>
      <w:r w:rsidR="00AD6F64">
        <w:rPr>
          <w:rFonts w:ascii="GHEA Grapalat" w:hAnsi="GHEA Grapalat"/>
          <w:sz w:val="20"/>
          <w:szCs w:val="20"/>
          <w:lang w:val="hy-AM"/>
        </w:rPr>
        <w:t>ապահովվի</w:t>
      </w:r>
      <w:r w:rsidRPr="0041027C">
        <w:rPr>
          <w:rFonts w:ascii="GHEA Grapalat" w:hAnsi="GHEA Grapalat"/>
          <w:sz w:val="20"/>
          <w:szCs w:val="20"/>
          <w:lang w:val="hy-AM"/>
        </w:rPr>
        <w:t xml:space="preserve"> բարելավված, միջազգային լավագույն փորձին և ստանդարտներին համահունչ, առանց տարընթերցումների և անհստակությունների հանքարդյունաբերական ոլորտին առնչվող շրջակա միջավայրի օրենսդրություն, որի սահմանած պահանջները կլի</w:t>
      </w:r>
      <w:r w:rsidR="005B22C3">
        <w:rPr>
          <w:rFonts w:ascii="GHEA Grapalat" w:hAnsi="GHEA Grapalat"/>
          <w:sz w:val="20"/>
          <w:szCs w:val="20"/>
          <w:lang w:val="hy-AM"/>
        </w:rPr>
        <w:t>ն</w:t>
      </w:r>
      <w:r w:rsidRPr="0041027C">
        <w:rPr>
          <w:rFonts w:ascii="GHEA Grapalat" w:hAnsi="GHEA Grapalat"/>
          <w:sz w:val="20"/>
          <w:szCs w:val="20"/>
          <w:lang w:val="hy-AM"/>
        </w:rPr>
        <w:t>են կանխատեսելի, ինչը հնարավորություն կտա պոտենցիալ ներդրողներին հստակ պատկերացնել շրջակա միջավայրի հետ կապված իրենց պարտավորությունները։</w:t>
      </w:r>
    </w:p>
    <w:p w14:paraId="17FD8F76" w14:textId="77777777" w:rsidR="00F83431" w:rsidRPr="0041027C" w:rsidRDefault="00F83431" w:rsidP="00F11392">
      <w:pPr>
        <w:spacing w:after="120" w:line="276" w:lineRule="auto"/>
        <w:rPr>
          <w:rFonts w:ascii="GHEA Grapalat" w:eastAsia="Calibri" w:hAnsi="GHEA Grapalat" w:cs="Sylfaen"/>
          <w:b/>
          <w:sz w:val="20"/>
          <w:szCs w:val="20"/>
          <w:lang w:val="hy-AM"/>
        </w:rPr>
      </w:pPr>
      <w:r w:rsidRPr="0041027C">
        <w:rPr>
          <w:rFonts w:ascii="GHEA Grapalat" w:hAnsi="GHEA Grapalat" w:cs="Sylfaen"/>
          <w:b/>
          <w:sz w:val="20"/>
          <w:szCs w:val="20"/>
          <w:lang w:val="hy-AM"/>
        </w:rPr>
        <w:br w:type="page"/>
      </w:r>
    </w:p>
    <w:p w14:paraId="2080424D" w14:textId="020F174D" w:rsidR="002C6D32" w:rsidRPr="0041027C" w:rsidRDefault="002C6D32" w:rsidP="004B0FE8">
      <w:pPr>
        <w:numPr>
          <w:ilvl w:val="1"/>
          <w:numId w:val="2"/>
        </w:numPr>
        <w:shd w:val="clear" w:color="auto" w:fill="DEC8EE"/>
        <w:spacing w:after="120" w:line="276" w:lineRule="auto"/>
        <w:rPr>
          <w:rFonts w:ascii="GHEA Grapalat" w:hAnsi="GHEA Grapalat" w:cs="Sylfaen"/>
          <w:b/>
          <w:i/>
          <w:iCs/>
          <w:sz w:val="20"/>
          <w:szCs w:val="20"/>
          <w:lang w:val="hy-AM"/>
        </w:rPr>
      </w:pPr>
      <w:r w:rsidRPr="0041027C">
        <w:rPr>
          <w:rFonts w:ascii="GHEA Grapalat" w:hAnsi="GHEA Grapalat" w:cs="Sylfaen"/>
          <w:b/>
          <w:i/>
          <w:iCs/>
          <w:sz w:val="20"/>
          <w:szCs w:val="20"/>
          <w:lang w:val="hy-AM"/>
        </w:rPr>
        <w:lastRenderedPageBreak/>
        <w:t>Շրջակա միջավայրի վրա ազդեցության գործընթացը, հանրային քննարկումներ, մասնավորապես՝</w:t>
      </w:r>
    </w:p>
    <w:p w14:paraId="737C4EAC" w14:textId="77777777" w:rsidR="002C6D32" w:rsidRPr="0041027C" w:rsidRDefault="002C6D32" w:rsidP="004B0FE8">
      <w:pPr>
        <w:numPr>
          <w:ilvl w:val="0"/>
          <w:numId w:val="7"/>
        </w:numPr>
        <w:shd w:val="clear" w:color="auto" w:fill="DEC8EE"/>
        <w:spacing w:after="120" w:line="276" w:lineRule="auto"/>
        <w:rPr>
          <w:rFonts w:ascii="GHEA Grapalat" w:hAnsi="GHEA Grapalat" w:cs="Sylfaen"/>
          <w:b/>
          <w:i/>
          <w:iCs/>
          <w:sz w:val="20"/>
          <w:szCs w:val="20"/>
          <w:lang w:val="hy-AM"/>
        </w:rPr>
      </w:pPr>
      <w:r w:rsidRPr="0041027C">
        <w:rPr>
          <w:rFonts w:ascii="GHEA Grapalat" w:hAnsi="GHEA Grapalat" w:cs="Sylfaen"/>
          <w:b/>
          <w:i/>
          <w:iCs/>
          <w:sz w:val="20"/>
          <w:szCs w:val="20"/>
          <w:lang w:val="hy-AM"/>
        </w:rPr>
        <w:t>Շրջակա միջավայրի վրա ազդեցության գնահատման (ՇՄԱԳ) Հայաստանի օրենսդրության, ինստիտուցիոնալ շրջանակի, մոնիթորինգի և կիրարկման մեխանիզմների, ինչպես նաև կարողությունների սահմանափակվածության  (առկայության դեպքում) ուսումնասիրություն,</w:t>
      </w:r>
    </w:p>
    <w:p w14:paraId="02E3205D" w14:textId="77777777" w:rsidR="002C6D32" w:rsidRPr="0041027C" w:rsidRDefault="002C6D32" w:rsidP="004B0FE8">
      <w:pPr>
        <w:numPr>
          <w:ilvl w:val="0"/>
          <w:numId w:val="7"/>
        </w:numPr>
        <w:shd w:val="clear" w:color="auto" w:fill="DEC8EE"/>
        <w:spacing w:after="120" w:line="276" w:lineRule="auto"/>
        <w:rPr>
          <w:rFonts w:ascii="GHEA Grapalat" w:hAnsi="GHEA Grapalat" w:cs="Sylfaen"/>
          <w:b/>
          <w:i/>
          <w:iCs/>
          <w:sz w:val="20"/>
          <w:szCs w:val="20"/>
          <w:lang w:val="hy-AM"/>
        </w:rPr>
      </w:pPr>
      <w:r w:rsidRPr="0041027C">
        <w:rPr>
          <w:rFonts w:ascii="GHEA Grapalat" w:hAnsi="GHEA Grapalat" w:cs="Sylfaen"/>
          <w:b/>
          <w:i/>
          <w:iCs/>
          <w:sz w:val="20"/>
          <w:szCs w:val="20"/>
          <w:lang w:val="hy-AM"/>
        </w:rPr>
        <w:t>ՇՄԱԳ հաշվետվություններում ներկայացվելիք ելակետային տեղեկություններին ներկայացվող պահանջների, ՇՄԱԳ մեթոդաբանության ուսումնասիրություն, օրինակ՝ մթնոլորտային օդի, ջրի, հողի, անտառային տարածքների, կենսաբազմազանության և շրջակա համայնքների առողջության ինչպիսի ելակետային տվյալներ և ինչ մեթոդով կամ աղբյուրից պետք է ներկայացվեն և ինչ գործոններ/սցենարներ վերլուծվեն ռիսկերի նվազեցման նպատակով,</w:t>
      </w:r>
    </w:p>
    <w:p w14:paraId="5E5D3745" w14:textId="77777777" w:rsidR="002C6D32" w:rsidRPr="0041027C" w:rsidRDefault="002C6D32" w:rsidP="004B0FE8">
      <w:pPr>
        <w:numPr>
          <w:ilvl w:val="0"/>
          <w:numId w:val="7"/>
        </w:numPr>
        <w:shd w:val="clear" w:color="auto" w:fill="DEC8EE"/>
        <w:spacing w:after="120" w:line="276" w:lineRule="auto"/>
        <w:rPr>
          <w:rFonts w:ascii="GHEA Grapalat" w:hAnsi="GHEA Grapalat" w:cs="Sylfaen"/>
          <w:b/>
          <w:i/>
          <w:iCs/>
          <w:sz w:val="20"/>
          <w:szCs w:val="20"/>
          <w:lang w:val="hy-AM"/>
        </w:rPr>
      </w:pPr>
      <w:r w:rsidRPr="0041027C">
        <w:rPr>
          <w:rFonts w:ascii="GHEA Grapalat" w:hAnsi="GHEA Grapalat" w:cs="Sylfaen"/>
          <w:b/>
          <w:i/>
          <w:iCs/>
          <w:sz w:val="20"/>
          <w:szCs w:val="20"/>
          <w:lang w:val="hy-AM"/>
        </w:rPr>
        <w:t>հանրային լսումներ իրականացնելու համար սահմանված ընթացակարգերի հստակության ուսումնասիրություն,</w:t>
      </w:r>
    </w:p>
    <w:p w14:paraId="391E47B5" w14:textId="77777777" w:rsidR="002C6D32" w:rsidRPr="0041027C" w:rsidRDefault="002C6D32" w:rsidP="004B0FE8">
      <w:pPr>
        <w:numPr>
          <w:ilvl w:val="0"/>
          <w:numId w:val="7"/>
        </w:numPr>
        <w:shd w:val="clear" w:color="auto" w:fill="DEC8EE"/>
        <w:spacing w:after="120" w:line="276" w:lineRule="auto"/>
        <w:rPr>
          <w:rFonts w:ascii="GHEA Grapalat" w:hAnsi="GHEA Grapalat" w:cs="Sylfaen"/>
          <w:b/>
          <w:i/>
          <w:iCs/>
          <w:sz w:val="20"/>
          <w:szCs w:val="20"/>
          <w:lang w:val="hy-AM"/>
        </w:rPr>
      </w:pPr>
      <w:r w:rsidRPr="0041027C">
        <w:rPr>
          <w:rFonts w:ascii="GHEA Grapalat" w:hAnsi="GHEA Grapalat" w:cs="Sylfaen"/>
          <w:b/>
          <w:i/>
          <w:iCs/>
          <w:sz w:val="20"/>
          <w:szCs w:val="20"/>
          <w:lang w:val="hy-AM"/>
        </w:rPr>
        <w:t xml:space="preserve">փորձաքննության ենթակա նախագծային փոփոխությունների ուսումնասիրություն: </w:t>
      </w:r>
    </w:p>
    <w:p w14:paraId="59B1BBFA" w14:textId="185B2AE9" w:rsidR="002C6D32" w:rsidRPr="0041027C" w:rsidRDefault="002C6D32" w:rsidP="004B0FE8">
      <w:pPr>
        <w:pStyle w:val="Heading2"/>
        <w:numPr>
          <w:ilvl w:val="2"/>
          <w:numId w:val="2"/>
        </w:numPr>
        <w:spacing w:after="120" w:line="276" w:lineRule="auto"/>
        <w:jc w:val="both"/>
        <w:rPr>
          <w:rFonts w:ascii="GHEA Grapalat" w:eastAsia="Times New Roman" w:hAnsi="GHEA Grapalat" w:cs="Arial"/>
          <w:b/>
          <w:color w:val="7030A0"/>
          <w:sz w:val="20"/>
          <w:szCs w:val="20"/>
          <w:lang w:val="hy-AM" w:eastAsia="en-GB"/>
        </w:rPr>
      </w:pPr>
      <w:bookmarkStart w:id="13" w:name="_Toc92820225"/>
      <w:r w:rsidRPr="0041027C">
        <w:rPr>
          <w:rFonts w:ascii="GHEA Grapalat" w:eastAsia="Times New Roman" w:hAnsi="GHEA Grapalat" w:cs="Arial"/>
          <w:b/>
          <w:color w:val="7030A0"/>
          <w:sz w:val="20"/>
          <w:szCs w:val="20"/>
          <w:lang w:val="hy-AM" w:eastAsia="en-GB"/>
        </w:rPr>
        <w:t>ԱՌԿԱ ԻՐԱՎԻՃԱԿԻ ՎԵՐԼՈՒԾՈՒԹՅՈՒՆ ԵՎ ԽՆԴՐԻ ԼՈՒԾՄԱՆ ԿԱՐԵՎՈՐՈՒԹՅՈՒՆԸ</w:t>
      </w:r>
      <w:bookmarkEnd w:id="13"/>
      <w:r w:rsidRPr="0041027C">
        <w:rPr>
          <w:rFonts w:ascii="GHEA Grapalat" w:eastAsia="Times New Roman" w:hAnsi="GHEA Grapalat" w:cs="Arial"/>
          <w:b/>
          <w:color w:val="7030A0"/>
          <w:sz w:val="20"/>
          <w:szCs w:val="20"/>
          <w:lang w:val="hy-AM" w:eastAsia="en-GB"/>
        </w:rPr>
        <w:t xml:space="preserve"> </w:t>
      </w:r>
    </w:p>
    <w:p w14:paraId="22F46BF4" w14:textId="77777777" w:rsidR="00B85E7F" w:rsidRPr="0041027C" w:rsidRDefault="00B85E7F" w:rsidP="00F11392">
      <w:pPr>
        <w:spacing w:before="120" w:after="120" w:line="276" w:lineRule="auto"/>
        <w:jc w:val="both"/>
        <w:rPr>
          <w:rFonts w:ascii="GHEA Grapalat" w:hAnsi="GHEA Grapalat" w:cs="Arial"/>
          <w:sz w:val="20"/>
          <w:szCs w:val="20"/>
          <w:lang w:val="hy-AM"/>
        </w:rPr>
      </w:pPr>
      <w:r w:rsidRPr="0041027C">
        <w:rPr>
          <w:rFonts w:ascii="GHEA Grapalat" w:hAnsi="GHEA Grapalat" w:cs="Arial"/>
          <w:sz w:val="20"/>
          <w:szCs w:val="20"/>
          <w:lang w:val="hy-AM"/>
        </w:rPr>
        <w:t xml:space="preserve">Հայաստանում հանքարդյունաբերական գործունեությունը հիմնականում պայմանավորված է հողի և ջրի օգտագործմամբ, թափոնների առաջացմամբ և կառավարմամբ, ներառյալ՝ ընդերքօգտագործման թափոնները, կենսաբազմազանության վրա ունեցած ազդեցությամբ, հողի, օդի և ջրի (մակերևութային և ստորգետնյա) աղտոտումով և այլն: </w:t>
      </w:r>
    </w:p>
    <w:p w14:paraId="15DE22BF" w14:textId="7DF8D0D7" w:rsidR="00B85E7F" w:rsidRPr="0041027C" w:rsidRDefault="00B85E7F" w:rsidP="00F11392">
      <w:pPr>
        <w:spacing w:before="120" w:after="120" w:line="276" w:lineRule="auto"/>
        <w:jc w:val="both"/>
        <w:rPr>
          <w:rFonts w:ascii="GHEA Grapalat" w:hAnsi="GHEA Grapalat" w:cs="Arial"/>
          <w:sz w:val="20"/>
          <w:szCs w:val="20"/>
          <w:lang w:val="hy-AM"/>
        </w:rPr>
      </w:pPr>
      <w:r w:rsidRPr="0041027C">
        <w:rPr>
          <w:rFonts w:ascii="GHEA Grapalat" w:hAnsi="GHEA Grapalat" w:cs="Arial"/>
          <w:sz w:val="20"/>
          <w:szCs w:val="20"/>
          <w:lang w:val="hy-AM"/>
        </w:rPr>
        <w:t xml:space="preserve">Նշված խնդիրներն այս կամ այն չափով կանոնակարգված են ՀՀ համապատասխան օրենսդրական ակտերով, սակայն առկա են ինչպես բացեր առկա կարգավորումների մեջ, այնպես էլ դրանց կիրառման և </w:t>
      </w:r>
      <w:r w:rsidR="003F169B" w:rsidRPr="0041027C">
        <w:rPr>
          <w:rFonts w:ascii="GHEA Grapalat" w:hAnsi="GHEA Grapalat" w:cs="Arial"/>
          <w:sz w:val="20"/>
          <w:szCs w:val="20"/>
          <w:lang w:val="hy-AM"/>
        </w:rPr>
        <w:t xml:space="preserve">հսկողության </w:t>
      </w:r>
      <w:r w:rsidRPr="0041027C">
        <w:rPr>
          <w:rFonts w:ascii="GHEA Grapalat" w:hAnsi="GHEA Grapalat" w:cs="Arial"/>
          <w:sz w:val="20"/>
          <w:szCs w:val="20"/>
          <w:lang w:val="hy-AM"/>
        </w:rPr>
        <w:t>ոլորտում:</w:t>
      </w:r>
    </w:p>
    <w:p w14:paraId="05E7A839" w14:textId="77777777" w:rsidR="00B85E7F" w:rsidRPr="0041027C" w:rsidRDefault="00B85E7F" w:rsidP="00F11392">
      <w:pPr>
        <w:spacing w:before="120" w:after="120" w:line="276" w:lineRule="auto"/>
        <w:jc w:val="both"/>
        <w:rPr>
          <w:rFonts w:ascii="GHEA Grapalat" w:hAnsi="GHEA Grapalat" w:cs="Arial"/>
          <w:sz w:val="20"/>
          <w:szCs w:val="20"/>
          <w:lang w:val="hy-AM"/>
        </w:rPr>
      </w:pPr>
      <w:r w:rsidRPr="0041027C">
        <w:rPr>
          <w:rFonts w:ascii="GHEA Grapalat" w:hAnsi="GHEA Grapalat" w:cs="Arial"/>
          <w:sz w:val="20"/>
          <w:szCs w:val="20"/>
          <w:lang w:val="hy-AM"/>
        </w:rPr>
        <w:t>Շրջակա միջավայրի վրա հանքարդյունաբերության ունեցած ազդեցությունները, համաձայն գործող կարգավորումների, նկարագրվում են ՇՄԱԳ գործընթացում, սակայն շահագործման և փակման փուլերում բացակայում են դրանց արդյունավետ կիրառման և վերահսկման մեխանիզմները:</w:t>
      </w:r>
    </w:p>
    <w:p w14:paraId="7D65A324" w14:textId="3E3839DE" w:rsidR="00E24109" w:rsidRPr="0041027C" w:rsidRDefault="00E24109" w:rsidP="00F11392">
      <w:pPr>
        <w:spacing w:before="120" w:after="120" w:line="276" w:lineRule="auto"/>
        <w:jc w:val="both"/>
        <w:rPr>
          <w:rFonts w:ascii="GHEA Grapalat" w:hAnsi="GHEA Grapalat" w:cs="Arial"/>
          <w:sz w:val="20"/>
          <w:szCs w:val="20"/>
          <w:lang w:val="hy-AM"/>
        </w:rPr>
      </w:pPr>
      <w:r w:rsidRPr="0041027C">
        <w:rPr>
          <w:rFonts w:ascii="GHEA Grapalat" w:hAnsi="GHEA Grapalat" w:cs="Arial"/>
          <w:sz w:val="20"/>
          <w:szCs w:val="20"/>
          <w:lang w:val="hy-AM"/>
        </w:rPr>
        <w:t>ՇՄԱԳ օրենքը ներկայումս պահանջում է, որ նախագծի նույնիսկ աննշան փոփոխություններն անցնեն նույն ՇՄԱԳ գործընթացը, ինչ նոր նախագիծը: Այս գործընթացը տևում է առնվազն 3-6 ամիս, իսկ որոշ արտադրական խնդիրների դեպքում, օրինակ</w:t>
      </w:r>
      <w:r w:rsidR="00277348">
        <w:rPr>
          <w:rFonts w:ascii="GHEA Grapalat" w:hAnsi="GHEA Grapalat" w:cs="Arial"/>
          <w:sz w:val="20"/>
          <w:szCs w:val="20"/>
          <w:lang w:val="hy-AM"/>
        </w:rPr>
        <w:t>՝</w:t>
      </w:r>
      <w:r w:rsidRPr="0041027C">
        <w:rPr>
          <w:rFonts w:ascii="GHEA Grapalat" w:hAnsi="GHEA Grapalat" w:cs="Arial"/>
          <w:sz w:val="20"/>
          <w:szCs w:val="20"/>
          <w:lang w:val="hy-AM"/>
        </w:rPr>
        <w:t xml:space="preserve"> կանխատեսվող վթարներից խուսափելու կամ արտադրական ենթակառուցվածքների անխափան աշխատանքն ապահովելու համար ընկերությունը ստիպված է լինում ձեռնարկել անհապաղ գործողություններ, որոնք առաջին հայացքից կարող են համարվել նախագծային շեղում: Այնինչ, անհարժեշտ է նախ ստեղծել մեխանիզմներ և հստակեցնել թե արտադրական որ գործընթացի և (կամ) ենթակառուցվածքների ինչ տիպի և ծավալի փոփոխությունն է համարվում նախագծային փոփոխություն և երկրորդ, հստակեցնել, թե նախագծային ինչպիսի փոփոխություններն են ենթակա ՇՄԱԳ գործընթացի:</w:t>
      </w:r>
    </w:p>
    <w:p w14:paraId="2E4C57B5" w14:textId="1D1DC630" w:rsidR="00814F4A" w:rsidRPr="0041027C" w:rsidRDefault="00E24109" w:rsidP="00F11392">
      <w:pPr>
        <w:spacing w:before="120" w:after="120" w:line="276" w:lineRule="auto"/>
        <w:jc w:val="both"/>
        <w:rPr>
          <w:rFonts w:ascii="GHEA Grapalat" w:hAnsi="GHEA Grapalat" w:cs="Arial"/>
          <w:sz w:val="20"/>
          <w:szCs w:val="20"/>
          <w:lang w:val="hy-AM"/>
        </w:rPr>
      </w:pPr>
      <w:r w:rsidRPr="0041027C">
        <w:rPr>
          <w:rFonts w:ascii="GHEA Grapalat" w:hAnsi="GHEA Grapalat" w:cs="Arial"/>
          <w:sz w:val="20"/>
          <w:szCs w:val="20"/>
          <w:lang w:val="hy-AM"/>
        </w:rPr>
        <w:t xml:space="preserve">Թեև ՀՀ օրենսդրության տարբեր հատվածներով նախատեսված են ներդրումային ծրագրերի գնահատման որոշակի մեխանիզմներ, դրանք միասնական, կենտրոնացված կամ հստակ սահմանված </w:t>
      </w:r>
      <w:r w:rsidRPr="0041027C">
        <w:rPr>
          <w:rFonts w:ascii="GHEA Grapalat" w:hAnsi="GHEA Grapalat" w:cs="Arial"/>
          <w:sz w:val="20"/>
          <w:szCs w:val="20"/>
          <w:lang w:val="hy-AM"/>
        </w:rPr>
        <w:lastRenderedPageBreak/>
        <w:t>չեն, չկա ծախսերի և օգուտների գնահատման պարտադիր պահանջ: Ավելին, թեև ՀՀ ընդերքի մասին օրենսգրքով և ՀՀ շրջակա միջավայրի վրա ազդեցության գնահատման և փորձաքննության մասին օրենքով սահմանված է շրջակա միջավայրի վրա ազդեցության գնահատման (ՇՄԱԳ) իրականացման պահանջ, ՀՀ կառավարությունը դեռ չի հաստատել ՇՄԱԳ-ի իրականացման մեթոդաբանությունը: Ըստ էության, տնտեսվարող սուբյեկտն ինքն է որոշում ՇՄԱԳ-ի իրականացման մեթոդաբանությունը, չափանիշները և ընթացակարգը:</w:t>
      </w:r>
    </w:p>
    <w:p w14:paraId="3E64E643" w14:textId="132E9371" w:rsidR="00110F57" w:rsidRPr="0041027C" w:rsidRDefault="00110F57" w:rsidP="00F11392">
      <w:pPr>
        <w:spacing w:before="120" w:after="120" w:line="276" w:lineRule="auto"/>
        <w:jc w:val="both"/>
        <w:rPr>
          <w:rFonts w:ascii="GHEA Grapalat" w:hAnsi="GHEA Grapalat" w:cs="Arial"/>
          <w:sz w:val="20"/>
          <w:szCs w:val="20"/>
          <w:lang w:val="hy-AM"/>
        </w:rPr>
      </w:pPr>
      <w:r w:rsidRPr="0041027C">
        <w:rPr>
          <w:rFonts w:ascii="GHEA Grapalat" w:hAnsi="GHEA Grapalat" w:cs="Arial"/>
          <w:sz w:val="20"/>
          <w:szCs w:val="20"/>
          <w:lang w:val="hy-AM"/>
        </w:rPr>
        <w:t>Չնայած ՇՄԱԳ ընթացակարգով պահանջվում է չորս լսում</w:t>
      </w:r>
      <w:r w:rsidR="00C32CDC">
        <w:rPr>
          <w:rFonts w:ascii="GHEA Grapalat" w:hAnsi="GHEA Grapalat" w:cs="Arial"/>
          <w:sz w:val="20"/>
          <w:szCs w:val="20"/>
          <w:lang w:val="hy-AM"/>
        </w:rPr>
        <w:t>,</w:t>
      </w:r>
      <w:r w:rsidRPr="0041027C">
        <w:rPr>
          <w:rFonts w:ascii="GHEA Grapalat" w:hAnsi="GHEA Grapalat" w:cs="Arial"/>
          <w:sz w:val="20"/>
          <w:szCs w:val="20"/>
          <w:lang w:val="hy-AM"/>
        </w:rPr>
        <w:t xml:space="preserve"> այնուամենայնիվ</w:t>
      </w:r>
      <w:r w:rsidR="00C32CDC">
        <w:rPr>
          <w:rFonts w:ascii="GHEA Grapalat" w:hAnsi="GHEA Grapalat" w:cs="Arial"/>
          <w:sz w:val="20"/>
          <w:szCs w:val="20"/>
          <w:lang w:val="hy-AM"/>
        </w:rPr>
        <w:t>,</w:t>
      </w:r>
      <w:r w:rsidRPr="0041027C">
        <w:rPr>
          <w:rFonts w:ascii="GHEA Grapalat" w:hAnsi="GHEA Grapalat" w:cs="Arial"/>
          <w:sz w:val="20"/>
          <w:szCs w:val="20"/>
          <w:lang w:val="hy-AM"/>
        </w:rPr>
        <w:t xml:space="preserve"> համայնքները բողոքում են, որ իրենք</w:t>
      </w:r>
      <w:r w:rsidR="00C32CDC">
        <w:rPr>
          <w:rFonts w:ascii="GHEA Grapalat" w:hAnsi="GHEA Grapalat" w:cs="Arial"/>
          <w:sz w:val="20"/>
          <w:szCs w:val="20"/>
          <w:lang w:val="hy-AM"/>
        </w:rPr>
        <w:t>,</w:t>
      </w:r>
      <w:r w:rsidRPr="0041027C">
        <w:rPr>
          <w:rFonts w:ascii="GHEA Grapalat" w:hAnsi="GHEA Grapalat" w:cs="Arial"/>
          <w:sz w:val="20"/>
          <w:szCs w:val="20"/>
          <w:lang w:val="hy-AM"/>
        </w:rPr>
        <w:t xml:space="preserve"> միևնույն է</w:t>
      </w:r>
      <w:r w:rsidR="00C32CDC">
        <w:rPr>
          <w:rFonts w:ascii="GHEA Grapalat" w:hAnsi="GHEA Grapalat" w:cs="Arial"/>
          <w:sz w:val="20"/>
          <w:szCs w:val="20"/>
          <w:lang w:val="hy-AM"/>
        </w:rPr>
        <w:t>,</w:t>
      </w:r>
      <w:r w:rsidRPr="0041027C">
        <w:rPr>
          <w:rFonts w:ascii="GHEA Grapalat" w:hAnsi="GHEA Grapalat" w:cs="Arial"/>
          <w:sz w:val="20"/>
          <w:szCs w:val="20"/>
          <w:lang w:val="hy-AM"/>
        </w:rPr>
        <w:t xml:space="preserve"> որակյալ մասնակցություն չեն ունենում այդ գործընթացում։ Սա հաճախ պայմանավորված է լսումների ֆորմալ բնույթով։ Համայնքի հետ բացատրական աշխատանք չի իրականացվում, տեղեկատվությունը տրամադրվում է միայն արդեն մշակված ՇՄԱԳ առաջին նախագծի տեսքով։ Չկա բովանդակային քննարկում մինչ այդ, բացակայում են կրթական, կարողությունների բարձրացման, բացատրական միջոցառումները։</w:t>
      </w:r>
    </w:p>
    <w:p w14:paraId="42B7D5D1" w14:textId="6B825E4F" w:rsidR="009277D1" w:rsidRPr="0041027C" w:rsidRDefault="009277D1" w:rsidP="00F11392">
      <w:pPr>
        <w:spacing w:before="120" w:after="120" w:line="276" w:lineRule="auto"/>
        <w:jc w:val="both"/>
        <w:rPr>
          <w:rFonts w:ascii="GHEA Grapalat" w:hAnsi="GHEA Grapalat" w:cs="Arial"/>
          <w:sz w:val="20"/>
          <w:szCs w:val="20"/>
          <w:lang w:val="hy-AM"/>
        </w:rPr>
      </w:pPr>
      <w:r w:rsidRPr="0041027C">
        <w:rPr>
          <w:rFonts w:ascii="GHEA Grapalat" w:hAnsi="GHEA Grapalat"/>
          <w:sz w:val="20"/>
          <w:szCs w:val="20"/>
          <w:lang w:val="hy-AM"/>
        </w:rPr>
        <w:t>Սակայն</w:t>
      </w:r>
      <w:r w:rsidR="00C32CDC">
        <w:rPr>
          <w:rFonts w:ascii="GHEA Grapalat" w:hAnsi="GHEA Grapalat"/>
          <w:sz w:val="20"/>
          <w:szCs w:val="20"/>
          <w:lang w:val="hy-AM"/>
        </w:rPr>
        <w:t>,</w:t>
      </w:r>
      <w:r w:rsidRPr="0041027C">
        <w:rPr>
          <w:rFonts w:ascii="GHEA Grapalat" w:hAnsi="GHEA Grapalat"/>
          <w:sz w:val="20"/>
          <w:szCs w:val="20"/>
          <w:lang w:val="hy-AM"/>
        </w:rPr>
        <w:t xml:space="preserve"> օրենքով չի պահանջվում հանրության որևէ նշանակալի ներգրավում ՇՄԱԳ-ի մշակման ընթացքում: Չի պահանջվում նաև ՇՄԱԳ աշխատանքային փաստաթղթերի նախագծերի հրապարակում և հանրային լսումների միջև ընկած ժամանակահատվածում շահագրգիռ կողմերի, ներառյալ համայնքների հետ հետադարձ կապի մեխանիզմի հաստատում:</w:t>
      </w:r>
    </w:p>
    <w:p w14:paraId="6C06EE9B" w14:textId="345C1634" w:rsidR="00110F57" w:rsidRPr="0041027C" w:rsidRDefault="00110F57" w:rsidP="00F11392">
      <w:pPr>
        <w:spacing w:before="120" w:after="120" w:line="276" w:lineRule="auto"/>
        <w:jc w:val="both"/>
        <w:rPr>
          <w:rFonts w:ascii="GHEA Grapalat" w:hAnsi="GHEA Grapalat" w:cs="Arial"/>
          <w:sz w:val="20"/>
          <w:szCs w:val="20"/>
          <w:lang w:val="hy-AM"/>
        </w:rPr>
      </w:pPr>
      <w:r w:rsidRPr="0041027C">
        <w:rPr>
          <w:rFonts w:ascii="GHEA Grapalat" w:hAnsi="GHEA Grapalat" w:cs="Arial"/>
          <w:sz w:val="20"/>
          <w:szCs w:val="20"/>
          <w:lang w:val="hy-AM"/>
        </w:rPr>
        <w:t>Ո</w:t>
      </w:r>
      <w:r w:rsidR="00453B78" w:rsidRPr="0041027C">
        <w:rPr>
          <w:rFonts w:ascii="GHEA Grapalat" w:hAnsi="GHEA Grapalat" w:cs="Arial"/>
          <w:sz w:val="20"/>
          <w:szCs w:val="20"/>
          <w:lang w:val="hy-AM"/>
        </w:rPr>
        <w:t>՛</w:t>
      </w:r>
      <w:r w:rsidRPr="0041027C">
        <w:rPr>
          <w:rFonts w:ascii="GHEA Grapalat" w:hAnsi="GHEA Grapalat" w:cs="Arial"/>
          <w:sz w:val="20"/>
          <w:szCs w:val="20"/>
          <w:lang w:val="hy-AM"/>
        </w:rPr>
        <w:t>չ համայնքի, ո</w:t>
      </w:r>
      <w:r w:rsidR="00453B78" w:rsidRPr="0041027C">
        <w:rPr>
          <w:rFonts w:ascii="GHEA Grapalat" w:hAnsi="GHEA Grapalat" w:cs="Arial"/>
          <w:sz w:val="20"/>
          <w:szCs w:val="20"/>
          <w:lang w:val="hy-AM"/>
        </w:rPr>
        <w:t>՛</w:t>
      </w:r>
      <w:r w:rsidRPr="0041027C">
        <w:rPr>
          <w:rFonts w:ascii="GHEA Grapalat" w:hAnsi="GHEA Grapalat" w:cs="Arial"/>
          <w:sz w:val="20"/>
          <w:szCs w:val="20"/>
          <w:lang w:val="hy-AM"/>
        </w:rPr>
        <w:t>չ ընկերության համար հստակ չէ, թե ինչ ազդեցությ</w:t>
      </w:r>
      <w:r w:rsidR="00B17805">
        <w:rPr>
          <w:rFonts w:ascii="GHEA Grapalat" w:hAnsi="GHEA Grapalat" w:cs="Arial"/>
          <w:sz w:val="20"/>
          <w:szCs w:val="20"/>
          <w:lang w:val="hy-AM"/>
        </w:rPr>
        <w:t>ո</w:t>
      </w:r>
      <w:r w:rsidRPr="0041027C">
        <w:rPr>
          <w:rFonts w:ascii="GHEA Grapalat" w:hAnsi="GHEA Grapalat" w:cs="Arial"/>
          <w:sz w:val="20"/>
          <w:szCs w:val="20"/>
          <w:lang w:val="hy-AM"/>
        </w:rPr>
        <w:t>ւն կարող են ունենալ այդ լսումները ծրագրի իրականացման կամ չիրականացման վրա։ Հանքարդյունաբերության հանդեպ ընդհանուր բացասական մոտեցման համատեքստում համայնքը հաճախ որպես միակ գործիք տեսնում է լսումնե</w:t>
      </w:r>
      <w:r w:rsidR="00873AA4" w:rsidRPr="0041027C">
        <w:rPr>
          <w:rFonts w:ascii="GHEA Grapalat" w:hAnsi="GHEA Grapalat" w:cs="Arial"/>
          <w:sz w:val="20"/>
          <w:szCs w:val="20"/>
          <w:lang w:val="hy-AM"/>
        </w:rPr>
        <w:t>ր</w:t>
      </w:r>
      <w:r w:rsidRPr="0041027C">
        <w:rPr>
          <w:rFonts w:ascii="GHEA Grapalat" w:hAnsi="GHEA Grapalat" w:cs="Arial"/>
          <w:sz w:val="20"/>
          <w:szCs w:val="20"/>
          <w:lang w:val="hy-AM"/>
        </w:rPr>
        <w:t>ը տապալելու իր կարողությունը, իսկ ընկերությունները, այդ մտավախությունից ելնելով փորձում են կազմակերպել որքան հնարվոր է մակերեսային, անաղմուկ առանց բովանդակային քննարկման լսումներ, որի արդյունքում հետագա լսումներին ներգրավվում են ՀԿ-ներ ու աղմուկ բարձրացնում</w:t>
      </w:r>
      <w:r w:rsidR="00925776">
        <w:rPr>
          <w:rFonts w:ascii="GHEA Grapalat" w:hAnsi="GHEA Grapalat" w:cs="Arial"/>
          <w:sz w:val="20"/>
          <w:szCs w:val="20"/>
          <w:lang w:val="hy-AM"/>
        </w:rPr>
        <w:t>՝</w:t>
      </w:r>
      <w:r w:rsidRPr="0041027C">
        <w:rPr>
          <w:rFonts w:ascii="GHEA Grapalat" w:hAnsi="GHEA Grapalat" w:cs="Arial"/>
          <w:sz w:val="20"/>
          <w:szCs w:val="20"/>
          <w:lang w:val="hy-AM"/>
        </w:rPr>
        <w:t xml:space="preserve"> մեղադրելով ընկերություններին ծածուկ գործողությունների մեջ։ </w:t>
      </w:r>
    </w:p>
    <w:p w14:paraId="57ECF045" w14:textId="4B6FC2E6" w:rsidR="00110F57" w:rsidRPr="0041027C" w:rsidRDefault="00110F57" w:rsidP="00F11392">
      <w:pPr>
        <w:spacing w:before="120" w:after="120" w:line="276" w:lineRule="auto"/>
        <w:jc w:val="both"/>
        <w:rPr>
          <w:rFonts w:ascii="GHEA Grapalat" w:hAnsi="GHEA Grapalat" w:cs="Arial"/>
          <w:sz w:val="20"/>
          <w:szCs w:val="20"/>
          <w:lang w:val="hy-AM"/>
        </w:rPr>
      </w:pPr>
      <w:r w:rsidRPr="0041027C">
        <w:rPr>
          <w:rFonts w:ascii="GHEA Grapalat" w:hAnsi="GHEA Grapalat" w:cs="Arial"/>
          <w:sz w:val="20"/>
          <w:szCs w:val="20"/>
          <w:lang w:val="hy-AM"/>
        </w:rPr>
        <w:t>Կառավարությունը պետք է ավելի հստակ սահմանի թե</w:t>
      </w:r>
      <w:r w:rsidR="00453B78" w:rsidRPr="0041027C">
        <w:rPr>
          <w:rFonts w:ascii="GHEA Grapalat" w:hAnsi="GHEA Grapalat" w:cs="Arial"/>
          <w:sz w:val="20"/>
          <w:szCs w:val="20"/>
          <w:lang w:val="hy-AM"/>
        </w:rPr>
        <w:t>՛</w:t>
      </w:r>
      <w:r w:rsidRPr="0041027C">
        <w:rPr>
          <w:rFonts w:ascii="GHEA Grapalat" w:hAnsi="GHEA Grapalat" w:cs="Arial"/>
          <w:sz w:val="20"/>
          <w:szCs w:val="20"/>
          <w:lang w:val="hy-AM"/>
        </w:rPr>
        <w:t xml:space="preserve"> սեփական դիրքորոշումը տվյալ ծրագիր հանդեպ, թե</w:t>
      </w:r>
      <w:r w:rsidR="00453B78" w:rsidRPr="0041027C">
        <w:rPr>
          <w:rFonts w:ascii="GHEA Grapalat" w:hAnsi="GHEA Grapalat" w:cs="Arial"/>
          <w:sz w:val="20"/>
          <w:szCs w:val="20"/>
          <w:lang w:val="hy-AM"/>
        </w:rPr>
        <w:t>՛</w:t>
      </w:r>
      <w:r w:rsidRPr="0041027C">
        <w:rPr>
          <w:rFonts w:ascii="GHEA Grapalat" w:hAnsi="GHEA Grapalat" w:cs="Arial"/>
          <w:sz w:val="20"/>
          <w:szCs w:val="20"/>
          <w:lang w:val="hy-AM"/>
        </w:rPr>
        <w:t xml:space="preserve"> համայնքի իրավունքն ու պարտականությունը, թե</w:t>
      </w:r>
      <w:r w:rsidR="00453B78" w:rsidRPr="0041027C">
        <w:rPr>
          <w:rFonts w:ascii="GHEA Grapalat" w:hAnsi="GHEA Grapalat" w:cs="Arial"/>
          <w:sz w:val="20"/>
          <w:szCs w:val="20"/>
          <w:lang w:val="hy-AM"/>
        </w:rPr>
        <w:t>՛</w:t>
      </w:r>
      <w:r w:rsidRPr="0041027C">
        <w:rPr>
          <w:rFonts w:ascii="GHEA Grapalat" w:hAnsi="GHEA Grapalat" w:cs="Arial"/>
          <w:sz w:val="20"/>
          <w:szCs w:val="20"/>
          <w:lang w:val="hy-AM"/>
        </w:rPr>
        <w:t xml:space="preserve"> ընկերության՝ ավելի ներառական ու բովանդակային քննարկում ու գիտելիքի տրամադրում կազմակերպելու առումով:</w:t>
      </w:r>
      <w:r w:rsidR="00445815" w:rsidRPr="0041027C">
        <w:rPr>
          <w:rFonts w:ascii="GHEA Grapalat" w:hAnsi="GHEA Grapalat" w:cs="Arial"/>
          <w:sz w:val="20"/>
          <w:szCs w:val="20"/>
          <w:lang w:val="hy-AM"/>
        </w:rPr>
        <w:t xml:space="preserve"> Մասնավորապես՝ Կառավարությունը պետք է հանդես գա որպես կարգավորող մարմին համայնքի և ընդերքօգտագործողի միջև։ Այդ դերը կայանում է նրանում, որպեսզի ապահովվի համայնքների արդար և թափանցիկ ներգրավվածությունը։ Համայնքները հաճախ չգիտեն և չեն պատկերացնում, թե ինչպես պետք է փոխհարաբերվեն ընդերքօգտագործող ընկերության հետ</w:t>
      </w:r>
      <w:r w:rsidR="00D727A5" w:rsidRPr="0041027C">
        <w:rPr>
          <w:rFonts w:ascii="GHEA Grapalat" w:hAnsi="GHEA Grapalat" w:cs="Arial"/>
          <w:sz w:val="20"/>
          <w:szCs w:val="20"/>
          <w:lang w:val="hy-AM"/>
        </w:rPr>
        <w:t>, նրանք չունեն բանակցային բավարար հմտություններ։ Հետևաբար, ընդերքօգտագործող ընկերությունների հետ հարաբերություններում Կառավարությունը պետք է օժանդակի համայնքներին։ Նույն տրամաբանությամբ, Կառավարությունը ունի որոշակի պարտավորություններ ընդերքօգտագործող ընկերության/ներդրողի հանդեպ և նույնպես պետք է օժանդակի ընդերքօգտագործողներին՝ համայնքների կողմից անհիմն և անիրատեսական պահանջների դեպքում։</w:t>
      </w:r>
    </w:p>
    <w:p w14:paraId="2BC03894" w14:textId="02510888" w:rsidR="009277D1" w:rsidRPr="0041027C" w:rsidRDefault="00110F57" w:rsidP="00F11392">
      <w:pPr>
        <w:spacing w:before="120" w:after="120" w:line="276" w:lineRule="auto"/>
        <w:jc w:val="both"/>
        <w:rPr>
          <w:rFonts w:ascii="GHEA Grapalat" w:hAnsi="GHEA Grapalat" w:cs="Arial"/>
          <w:sz w:val="20"/>
          <w:szCs w:val="20"/>
          <w:lang w:val="hy-AM"/>
        </w:rPr>
      </w:pPr>
      <w:r w:rsidRPr="0041027C">
        <w:rPr>
          <w:rFonts w:ascii="GHEA Grapalat" w:hAnsi="GHEA Grapalat" w:cs="Arial"/>
          <w:sz w:val="20"/>
          <w:szCs w:val="20"/>
          <w:lang w:val="hy-AM"/>
        </w:rPr>
        <w:t>Բացի այդ, պետք է հստակ լինի, թե համայնքի կողմից լսումների տապալումը ի՞նչ իրավական հետևանք կարող է ունենալ։ Չենք կարող ակնկալել, որ համայնքը պարզա</w:t>
      </w:r>
      <w:r w:rsidR="00453B78" w:rsidRPr="0041027C">
        <w:rPr>
          <w:rFonts w:ascii="GHEA Grapalat" w:hAnsi="GHEA Grapalat" w:cs="Arial"/>
          <w:sz w:val="20"/>
          <w:szCs w:val="20"/>
          <w:lang w:val="hy-AM"/>
        </w:rPr>
        <w:t>պ</w:t>
      </w:r>
      <w:r w:rsidRPr="0041027C">
        <w:rPr>
          <w:rFonts w:ascii="GHEA Grapalat" w:hAnsi="GHEA Grapalat" w:cs="Arial"/>
          <w:sz w:val="20"/>
          <w:szCs w:val="20"/>
          <w:lang w:val="hy-AM"/>
        </w:rPr>
        <w:t xml:space="preserve">ես կտապալի լսումը՝ </w:t>
      </w:r>
      <w:r w:rsidRPr="0041027C">
        <w:rPr>
          <w:rFonts w:ascii="GHEA Grapalat" w:hAnsi="GHEA Grapalat" w:cs="Arial"/>
          <w:sz w:val="20"/>
          <w:szCs w:val="20"/>
          <w:lang w:val="hy-AM"/>
        </w:rPr>
        <w:lastRenderedPageBreak/>
        <w:t xml:space="preserve">առանց բովանդակային փաստարկի և ընկերությունը օրենքով պարտավորված պետք է լինի </w:t>
      </w:r>
      <w:r w:rsidR="00925776">
        <w:rPr>
          <w:rFonts w:ascii="GHEA Grapalat" w:hAnsi="GHEA Grapalat" w:cs="Arial"/>
          <w:sz w:val="20"/>
          <w:szCs w:val="20"/>
          <w:lang w:val="hy-AM"/>
        </w:rPr>
        <w:t xml:space="preserve">կազմակերպել </w:t>
      </w:r>
      <w:r w:rsidRPr="0041027C">
        <w:rPr>
          <w:rFonts w:ascii="GHEA Grapalat" w:hAnsi="GHEA Grapalat" w:cs="Arial"/>
          <w:sz w:val="20"/>
          <w:szCs w:val="20"/>
          <w:lang w:val="hy-AM"/>
        </w:rPr>
        <w:t>ևս մեկ պոտենցիալ տապալվող լսում ։ Թե՛ համայնքի, թե՛ ընկերության իրավունքներն ու պարտականությունները լսումների ընթացքում պետք է հստակեցվեն։ Ի՞նչ տեղեկատվություն պետք է տրամադրվի, և համայնքը ի՞նչ պարզաբանու</w:t>
      </w:r>
      <w:r w:rsidR="00583240" w:rsidRPr="0041027C">
        <w:rPr>
          <w:rFonts w:ascii="GHEA Grapalat" w:hAnsi="GHEA Grapalat" w:cs="Arial"/>
          <w:sz w:val="20"/>
          <w:szCs w:val="20"/>
          <w:lang w:val="hy-AM"/>
        </w:rPr>
        <w:t>մ</w:t>
      </w:r>
      <w:r w:rsidRPr="0041027C">
        <w:rPr>
          <w:rFonts w:ascii="GHEA Grapalat" w:hAnsi="GHEA Grapalat" w:cs="Arial"/>
          <w:sz w:val="20"/>
          <w:szCs w:val="20"/>
          <w:lang w:val="hy-AM"/>
        </w:rPr>
        <w:t>ների իրավունք ունի։</w:t>
      </w:r>
    </w:p>
    <w:p w14:paraId="12853BC4" w14:textId="5441CA93" w:rsidR="002C6D32" w:rsidRPr="0041027C" w:rsidRDefault="002C6D32" w:rsidP="004B0FE8">
      <w:pPr>
        <w:pStyle w:val="Heading2"/>
        <w:numPr>
          <w:ilvl w:val="2"/>
          <w:numId w:val="2"/>
        </w:numPr>
        <w:spacing w:after="120" w:line="276" w:lineRule="auto"/>
        <w:rPr>
          <w:rFonts w:ascii="GHEA Grapalat" w:hAnsi="GHEA Grapalat" w:cs="Arial"/>
          <w:b/>
          <w:color w:val="7030A0"/>
          <w:sz w:val="20"/>
          <w:szCs w:val="20"/>
          <w:lang w:val="hy-AM" w:eastAsia="en-GB"/>
        </w:rPr>
      </w:pPr>
      <w:bookmarkStart w:id="14" w:name="_Toc92820226"/>
      <w:r w:rsidRPr="0041027C">
        <w:rPr>
          <w:rFonts w:ascii="GHEA Grapalat" w:hAnsi="GHEA Grapalat" w:cs="Arial"/>
          <w:b/>
          <w:color w:val="7030A0"/>
          <w:sz w:val="20"/>
          <w:szCs w:val="20"/>
          <w:lang w:val="hy-AM" w:eastAsia="en-GB"/>
        </w:rPr>
        <w:t>ԳՐԱԿԱՆՈՒԹՅԱՆ ՎԵՐԼՈՒԾՈՒԹՅՈՒՆ</w:t>
      </w:r>
      <w:bookmarkEnd w:id="14"/>
      <w:r w:rsidRPr="0041027C">
        <w:rPr>
          <w:rFonts w:ascii="GHEA Grapalat" w:hAnsi="GHEA Grapalat" w:cs="Arial"/>
          <w:b/>
          <w:color w:val="7030A0"/>
          <w:sz w:val="20"/>
          <w:szCs w:val="20"/>
          <w:lang w:val="hy-AM" w:eastAsia="en-GB"/>
        </w:rPr>
        <w:t xml:space="preserve"> </w:t>
      </w:r>
    </w:p>
    <w:p w14:paraId="6351E6D6" w14:textId="77777777" w:rsidR="00303E30" w:rsidRPr="0041027C" w:rsidRDefault="00303E30" w:rsidP="00F11392">
      <w:pPr>
        <w:spacing w:after="120" w:line="276" w:lineRule="auto"/>
        <w:jc w:val="both"/>
        <w:rPr>
          <w:rFonts w:ascii="GHEA Grapalat" w:hAnsi="GHEA Grapalat"/>
          <w:sz w:val="20"/>
          <w:szCs w:val="20"/>
          <w:lang w:val="hy-AM"/>
        </w:rPr>
      </w:pPr>
      <w:r w:rsidRPr="0041027C">
        <w:rPr>
          <w:rFonts w:ascii="GHEA Grapalat" w:hAnsi="GHEA Grapalat"/>
          <w:sz w:val="20"/>
          <w:szCs w:val="20"/>
          <w:lang w:val="hy-AM"/>
        </w:rPr>
        <w:t>Հանքարդյունաբերությունը սոցիալապես առավել զգայուն ճյուղերից է: Բազմաթիվ ուսումնասիրություններ ցույց են տալիս, որ սոցիալական հակասությունները և սոցիալական ռիսկերի ոչ պատշաճ կառավարումը նախագծերի շուրջ տարաձայնությունների հիմնական պատճառն են: Ըստ KPMG-ի հանքարդյունաբերության ոլորտի ռիսկերի գլոբալ հետազոտության (Global Mining Risk Survey)` հանքարդյունահանող ընկերությունները համայնքային կամ սոցիալական տարաձայնությունները համարում են նախագծերի առաջատար ռիսկերից մեկը՝ դրանք մշտապես համարելով ավելի լուրջ, քան բնապահպանական կառավարման ռիսկերը: Սոցիալական, ներգրավման, ինչպես նաև հանրային իրազեկման որոշակի չափանիշների պահպանման հարցում օրենսդրական կարգավորումների կամ ընկերությունների ուղղորդման բացակայությունն է՛լ ավելի է խորացնում ոլորտում առկա խնդիրները: Դրան նպաստում է նաև հետևողական հանրային քաղաքականության և պետական մարմինների կողմից տվյալ հարցի մասին շահագրգիռ կողմերի իրազեկման բացակայությունը:</w:t>
      </w:r>
      <w:r w:rsidRPr="0041027C">
        <w:rPr>
          <w:rFonts w:ascii="Calibri" w:hAnsi="Calibri" w:cs="Calibri"/>
          <w:sz w:val="20"/>
          <w:szCs w:val="20"/>
          <w:lang w:val="hy-AM"/>
        </w:rPr>
        <w:t> </w:t>
      </w:r>
    </w:p>
    <w:p w14:paraId="5FC57F16" w14:textId="5B36C738" w:rsidR="005C44A6" w:rsidRPr="0041027C" w:rsidRDefault="00112CAA" w:rsidP="00F11392">
      <w:pPr>
        <w:autoSpaceDE w:val="0"/>
        <w:autoSpaceDN w:val="0"/>
        <w:adjustRightInd w:val="0"/>
        <w:spacing w:before="120" w:after="120" w:line="276" w:lineRule="auto"/>
        <w:jc w:val="both"/>
        <w:rPr>
          <w:rFonts w:ascii="GHEA Grapalat" w:hAnsi="GHEA Grapalat"/>
          <w:sz w:val="20"/>
          <w:szCs w:val="20"/>
          <w:lang w:val="hy-AM" w:eastAsia="en-GB"/>
        </w:rPr>
      </w:pPr>
      <w:r w:rsidRPr="0041027C">
        <w:rPr>
          <w:rFonts w:ascii="GHEA Grapalat" w:hAnsi="GHEA Grapalat"/>
          <w:sz w:val="20"/>
          <w:szCs w:val="20"/>
          <w:lang w:val="hy-AM" w:eastAsia="en-GB"/>
        </w:rPr>
        <w:t xml:space="preserve">Հանքարդյունաբերության ոլորտի բնապահպանական և սոցիալական կարգավորումը գլխավորապես հիմնվում է 2014 թ. «Շրջակա միջավայրի վրա ազդեցության գնահատման և փորձաքննության մասին» ՀՀ օրենքի և 2012 թ. ՀՀ ընդերքի մասին օրենսգրքի վրա: Առաջինը կատարելագործված է և ներառում է </w:t>
      </w:r>
      <w:r w:rsidR="00721DE1" w:rsidRPr="0041027C">
        <w:rPr>
          <w:rFonts w:ascii="GHEA Grapalat" w:hAnsi="GHEA Grapalat"/>
          <w:sz w:val="20"/>
          <w:szCs w:val="20"/>
          <w:lang w:val="hy-AM" w:eastAsia="en-GB"/>
        </w:rPr>
        <w:t xml:space="preserve">եթե ոչ բոլոր, ապա համարյա </w:t>
      </w:r>
      <w:r w:rsidRPr="0041027C">
        <w:rPr>
          <w:rFonts w:ascii="GHEA Grapalat" w:hAnsi="GHEA Grapalat"/>
          <w:sz w:val="20"/>
          <w:szCs w:val="20"/>
          <w:lang w:val="hy-AM" w:eastAsia="en-GB"/>
        </w:rPr>
        <w:t>այն բոլոր ժամանակակից հասկացությունները, որոնք վերաբերում են հանքավայրի շահագործման, այդ թվում՝ փակման ընթացքում շրջակա միջավայրի ու մարդու առողջության վրա հնարավոր բացասական ազդեցությունների կանխատեսմանը, կանխմանը և մեղմացմանը: Սակայն, ընդհանուր առմամբ, բացակայում են օրենքի իրականացմանը նպաստող որոշ ենթաօրենսդրական ակտեր կամ ուղեցույցներ</w:t>
      </w:r>
      <w:r w:rsidR="004E4436" w:rsidRPr="0041027C">
        <w:rPr>
          <w:rFonts w:ascii="GHEA Grapalat" w:hAnsi="GHEA Grapalat"/>
          <w:sz w:val="20"/>
          <w:szCs w:val="20"/>
          <w:lang w:val="hy-AM" w:eastAsia="en-GB"/>
        </w:rPr>
        <w:t xml:space="preserve">, օրինակ՝ մարդու առողջության վրա ազդեցության գնահատման պատշաճ ուղեցույցները կամ մեթոդաբանությունները և </w:t>
      </w:r>
      <w:r w:rsidR="00335BF1" w:rsidRPr="0041027C">
        <w:rPr>
          <w:rFonts w:ascii="GHEA Grapalat" w:hAnsi="GHEA Grapalat"/>
          <w:sz w:val="20"/>
          <w:szCs w:val="20"/>
          <w:lang w:val="hy-AM" w:eastAsia="en-GB"/>
        </w:rPr>
        <w:t>(</w:t>
      </w:r>
      <w:r w:rsidR="004E4436" w:rsidRPr="0041027C">
        <w:rPr>
          <w:rFonts w:ascii="GHEA Grapalat" w:hAnsi="GHEA Grapalat"/>
          <w:sz w:val="20"/>
          <w:szCs w:val="20"/>
          <w:lang w:val="hy-AM" w:eastAsia="en-GB"/>
        </w:rPr>
        <w:t>կամ</w:t>
      </w:r>
      <w:r w:rsidR="00335BF1" w:rsidRPr="0041027C">
        <w:rPr>
          <w:rFonts w:ascii="GHEA Grapalat" w:hAnsi="GHEA Grapalat"/>
          <w:sz w:val="20"/>
          <w:szCs w:val="20"/>
          <w:lang w:val="hy-AM" w:eastAsia="en-GB"/>
        </w:rPr>
        <w:t xml:space="preserve">) </w:t>
      </w:r>
      <w:r w:rsidR="004E4436" w:rsidRPr="0041027C">
        <w:rPr>
          <w:rFonts w:ascii="GHEA Grapalat" w:hAnsi="GHEA Grapalat"/>
          <w:sz w:val="20"/>
          <w:szCs w:val="20"/>
          <w:lang w:val="hy-AM" w:eastAsia="en-GB"/>
        </w:rPr>
        <w:t>կենսաբազմազանության վրա ազդեցության գնահատման համանման մեթոդաբ</w:t>
      </w:r>
      <w:r w:rsidR="00B17805">
        <w:rPr>
          <w:rFonts w:ascii="GHEA Grapalat" w:hAnsi="GHEA Grapalat"/>
          <w:sz w:val="20"/>
          <w:szCs w:val="20"/>
          <w:lang w:val="hy-AM" w:eastAsia="en-GB"/>
        </w:rPr>
        <w:t>ան</w:t>
      </w:r>
      <w:r w:rsidR="004E4436" w:rsidRPr="0041027C">
        <w:rPr>
          <w:rFonts w:ascii="GHEA Grapalat" w:hAnsi="GHEA Grapalat"/>
          <w:sz w:val="20"/>
          <w:szCs w:val="20"/>
          <w:lang w:val="hy-AM" w:eastAsia="en-GB"/>
        </w:rPr>
        <w:t>ությունները</w:t>
      </w:r>
      <w:r w:rsidR="00335BF1" w:rsidRPr="0041027C">
        <w:rPr>
          <w:rFonts w:ascii="GHEA Grapalat" w:hAnsi="GHEA Grapalat"/>
          <w:sz w:val="20"/>
          <w:szCs w:val="20"/>
          <w:lang w:val="hy-AM" w:eastAsia="en-GB"/>
        </w:rPr>
        <w:t xml:space="preserve"> և այլն</w:t>
      </w:r>
      <w:r w:rsidR="004E4436" w:rsidRPr="00925776">
        <w:rPr>
          <w:rStyle w:val="FootnoteTextChar"/>
          <w:rFonts w:ascii="GHEA Grapalat" w:hAnsi="GHEA Grapalat"/>
          <w:vertAlign w:val="superscript"/>
          <w:lang w:val="hy-AM" w:eastAsia="en-GB"/>
        </w:rPr>
        <w:footnoteReference w:id="18"/>
      </w:r>
      <w:r w:rsidR="004E4436" w:rsidRPr="0041027C">
        <w:rPr>
          <w:rFonts w:ascii="GHEA Grapalat" w:hAnsi="GHEA Grapalat"/>
          <w:sz w:val="20"/>
          <w:szCs w:val="20"/>
          <w:lang w:val="hy-AM" w:eastAsia="en-GB"/>
        </w:rPr>
        <w:t>:</w:t>
      </w:r>
      <w:r w:rsidR="009277D1" w:rsidRPr="0041027C">
        <w:rPr>
          <w:rFonts w:ascii="GHEA Grapalat" w:hAnsi="GHEA Grapalat"/>
          <w:sz w:val="20"/>
          <w:szCs w:val="20"/>
          <w:lang w:val="hy-AM" w:eastAsia="en-GB"/>
        </w:rPr>
        <w:t xml:space="preserve"> </w:t>
      </w:r>
    </w:p>
    <w:p w14:paraId="533EA32C" w14:textId="5C28CE71" w:rsidR="0055336D" w:rsidRPr="0041027C" w:rsidRDefault="0055336D" w:rsidP="00F11392">
      <w:pPr>
        <w:spacing w:before="120" w:after="120" w:line="276" w:lineRule="auto"/>
        <w:jc w:val="both"/>
        <w:rPr>
          <w:rFonts w:ascii="GHEA Grapalat" w:hAnsi="GHEA Grapalat"/>
          <w:sz w:val="20"/>
          <w:szCs w:val="20"/>
          <w:lang w:val="hy-AM" w:eastAsia="en-GB"/>
        </w:rPr>
      </w:pPr>
      <w:r w:rsidRPr="0041027C">
        <w:rPr>
          <w:rFonts w:ascii="GHEA Grapalat" w:hAnsi="GHEA Grapalat"/>
          <w:sz w:val="20"/>
          <w:szCs w:val="20"/>
          <w:lang w:val="hy-AM" w:eastAsia="en-GB"/>
        </w:rPr>
        <w:t>Համաձայն նշված հետազոտության</w:t>
      </w:r>
      <w:r w:rsidR="00D91120" w:rsidRPr="00925776">
        <w:rPr>
          <w:rFonts w:ascii="GHEA Grapalat" w:hAnsi="GHEA Grapalat"/>
          <w:sz w:val="20"/>
          <w:szCs w:val="20"/>
          <w:lang w:val="hy-AM" w:eastAsia="en-GB"/>
        </w:rPr>
        <w:t>`</w:t>
      </w:r>
      <w:r w:rsidRPr="0041027C">
        <w:rPr>
          <w:rFonts w:ascii="GHEA Grapalat" w:hAnsi="GHEA Grapalat"/>
          <w:sz w:val="20"/>
          <w:szCs w:val="20"/>
          <w:lang w:val="hy-AM" w:eastAsia="en-GB"/>
        </w:rPr>
        <w:t xml:space="preserve"> անհրաժեշտ է ստեղծել ավելի լավ հնարավորություններ հանքերի կառուցման և աշխատանքների պլանավորման գործում տեղական համայնքների առավել ակտիվ ներգրավվածության, ինչպես նաև որոշումների կայացման գործընթացում նրանց իրազեկ մասնակցության համար: Որոշումների կայացման գործընթացում տեղական համայնքների մասնակցությունը կարգավորված է օրենքով, և օրինակ՝ ՇՄԱԳ-ի շրջանակում անցկացվում են հանրային լսումներ, իսկ ստացված կարծիքները կցվում են ընդերքօգտագործման իրավունքի համար ներկայացվող հայտին: Այնուամենայնիվ առաջարկվում է համայնքների մասնակցության բարելավման նպատակով հզորացնել տեղական համայնքների կարողությունը և խրախուսել նշված գործընթացում </w:t>
      </w:r>
      <w:r w:rsidRPr="0041027C">
        <w:rPr>
          <w:rFonts w:ascii="GHEA Grapalat" w:hAnsi="GHEA Grapalat"/>
          <w:sz w:val="20"/>
          <w:szCs w:val="20"/>
          <w:lang w:val="hy-AM" w:eastAsia="en-GB"/>
        </w:rPr>
        <w:lastRenderedPageBreak/>
        <w:t>քաղ</w:t>
      </w:r>
      <w:r w:rsidR="00925776">
        <w:rPr>
          <w:rFonts w:ascii="GHEA Grapalat" w:hAnsi="GHEA Grapalat"/>
          <w:sz w:val="20"/>
          <w:szCs w:val="20"/>
          <w:lang w:val="hy-AM" w:eastAsia="en-GB"/>
        </w:rPr>
        <w:t xml:space="preserve">աքացիական </w:t>
      </w:r>
      <w:r w:rsidRPr="0041027C">
        <w:rPr>
          <w:rFonts w:ascii="GHEA Grapalat" w:hAnsi="GHEA Grapalat"/>
          <w:sz w:val="20"/>
          <w:szCs w:val="20"/>
          <w:lang w:val="hy-AM" w:eastAsia="en-GB"/>
        </w:rPr>
        <w:t>հասարակության՝ որպես կառուցողական կողմի հանդես գալու հնարավորությունը: Հավանաբար</w:t>
      </w:r>
      <w:r w:rsidR="00925776">
        <w:rPr>
          <w:rFonts w:ascii="GHEA Grapalat" w:hAnsi="GHEA Grapalat"/>
          <w:sz w:val="20"/>
          <w:szCs w:val="20"/>
          <w:lang w:val="hy-AM" w:eastAsia="en-GB"/>
        </w:rPr>
        <w:t>,</w:t>
      </w:r>
      <w:r w:rsidRPr="0041027C">
        <w:rPr>
          <w:rFonts w:ascii="GHEA Grapalat" w:hAnsi="GHEA Grapalat"/>
          <w:sz w:val="20"/>
          <w:szCs w:val="20"/>
          <w:lang w:val="hy-AM" w:eastAsia="en-GB"/>
        </w:rPr>
        <w:t xml:space="preserve"> կարող է ի հայտ գալ նման ՀԿ-ների համար հատուկ ուսուցում անցկացնելու անհրաժեշտությունը: Ուսուցումը կարող է անցկացվել տարբեր շահագրգիռ կողմերի համագործակցության ձևաչափով. և՛ հանքարդյունահանող ընկերությունները, և՛ պետությունը պետք է պատասխանատվություն կրեն և շահագրգռված լինեն համայնքների կարողությունը և նրանց հետ կապերը ամրապնդելու համար: Այս առումով անհրաժեշտ են զարգացման գործընկերների աջակցությունը ներգրավելու ջանքեր:</w:t>
      </w:r>
    </w:p>
    <w:p w14:paraId="03843200" w14:textId="08D13531" w:rsidR="009277D1" w:rsidRPr="0041027C" w:rsidRDefault="00473978" w:rsidP="00F11392">
      <w:pPr>
        <w:spacing w:before="120" w:after="120" w:line="276" w:lineRule="auto"/>
        <w:jc w:val="both"/>
        <w:rPr>
          <w:rFonts w:ascii="GHEA Grapalat" w:hAnsi="GHEA Grapalat"/>
          <w:sz w:val="20"/>
          <w:szCs w:val="20"/>
          <w:lang w:val="hy-AM" w:eastAsia="en-GB"/>
        </w:rPr>
      </w:pPr>
      <w:r w:rsidRPr="0041027C">
        <w:rPr>
          <w:rFonts w:ascii="GHEA Grapalat" w:hAnsi="GHEA Grapalat"/>
          <w:sz w:val="20"/>
          <w:szCs w:val="20"/>
          <w:lang w:val="hy-AM" w:eastAsia="en-GB"/>
        </w:rPr>
        <w:t xml:space="preserve">ՇՄԱԳ գործընթացներին բավականին մանրամասն անդրադարձ է կատարված </w:t>
      </w:r>
      <w:r w:rsidR="0055336D" w:rsidRPr="0041027C">
        <w:rPr>
          <w:rFonts w:ascii="GHEA Grapalat" w:hAnsi="GHEA Grapalat"/>
          <w:sz w:val="20"/>
          <w:szCs w:val="20"/>
          <w:lang w:val="hy-AM" w:eastAsia="en-GB"/>
        </w:rPr>
        <w:t>«Շրջակա միջավայրի և առողջության վրա ազդեցության գնահատական»-ի վերջնական զեկույցում (մարտ, 2020թ</w:t>
      </w:r>
      <w:r w:rsidR="0055336D" w:rsidRPr="0041027C">
        <w:rPr>
          <w:rFonts w:ascii="Cambria Math" w:hAnsi="Cambria Math" w:cs="Cambria Math"/>
          <w:sz w:val="20"/>
          <w:szCs w:val="20"/>
          <w:lang w:val="hy-AM" w:eastAsia="en-GB"/>
        </w:rPr>
        <w:t>․</w:t>
      </w:r>
      <w:r w:rsidR="0055336D" w:rsidRPr="0041027C">
        <w:rPr>
          <w:rFonts w:ascii="GHEA Grapalat" w:hAnsi="GHEA Grapalat"/>
          <w:sz w:val="20"/>
          <w:szCs w:val="20"/>
          <w:lang w:val="hy-AM" w:eastAsia="en-GB"/>
        </w:rPr>
        <w:t xml:space="preserve">)։ </w:t>
      </w:r>
      <w:r w:rsidR="00006FE0" w:rsidRPr="0041027C">
        <w:rPr>
          <w:rFonts w:ascii="GHEA Grapalat" w:hAnsi="GHEA Grapalat"/>
          <w:sz w:val="20"/>
          <w:szCs w:val="20"/>
          <w:lang w:val="hy-AM" w:eastAsia="en-GB"/>
        </w:rPr>
        <w:t>ՇՄԱԳ գործընթացների վերլուծության արդյունքում զեկույցը նշում է, որ «նույնիսկ եթե արդյունահանող</w:t>
      </w:r>
      <w:r w:rsidR="00006FE0" w:rsidRPr="0041027C">
        <w:rPr>
          <w:rFonts w:ascii="GHEA Grapalat" w:hAnsi="GHEA Grapalat"/>
          <w:b/>
          <w:bCs/>
          <w:sz w:val="20"/>
          <w:szCs w:val="20"/>
          <w:lang w:val="hy-AM" w:eastAsia="en-GB"/>
        </w:rPr>
        <w:t xml:space="preserve">/ </w:t>
      </w:r>
      <w:r w:rsidR="00006FE0" w:rsidRPr="0041027C">
        <w:rPr>
          <w:rFonts w:ascii="GHEA Grapalat" w:hAnsi="GHEA Grapalat"/>
          <w:sz w:val="20"/>
          <w:szCs w:val="20"/>
          <w:lang w:val="hy-AM" w:eastAsia="en-GB"/>
        </w:rPr>
        <w:t>հետազոտող կազմակերպության գործունեությունը պարբերաբար շեղվում է ՇՄԱԳ</w:t>
      </w:r>
      <w:r w:rsidR="00006FE0" w:rsidRPr="0041027C">
        <w:rPr>
          <w:rFonts w:ascii="GHEA Grapalat" w:hAnsi="GHEA Grapalat"/>
          <w:b/>
          <w:bCs/>
          <w:sz w:val="20"/>
          <w:szCs w:val="20"/>
          <w:lang w:val="hy-AM" w:eastAsia="en-GB"/>
        </w:rPr>
        <w:t>-</w:t>
      </w:r>
      <w:r w:rsidR="00006FE0" w:rsidRPr="0041027C">
        <w:rPr>
          <w:rFonts w:ascii="GHEA Grapalat" w:hAnsi="GHEA Grapalat"/>
          <w:sz w:val="20"/>
          <w:szCs w:val="20"/>
          <w:lang w:val="hy-AM" w:eastAsia="en-GB"/>
        </w:rPr>
        <w:t>ից և ավելորդ վնասակար ազդեցություն է թողնում շրջակա միջավայրի վրա</w:t>
      </w:r>
      <w:r w:rsidR="00006FE0" w:rsidRPr="0041027C">
        <w:rPr>
          <w:rFonts w:ascii="GHEA Grapalat" w:hAnsi="GHEA Grapalat"/>
          <w:b/>
          <w:bCs/>
          <w:sz w:val="20"/>
          <w:szCs w:val="20"/>
          <w:lang w:val="hy-AM" w:eastAsia="en-GB"/>
        </w:rPr>
        <w:t xml:space="preserve">, </w:t>
      </w:r>
      <w:r w:rsidR="00006FE0" w:rsidRPr="0041027C">
        <w:rPr>
          <w:rFonts w:ascii="GHEA Grapalat" w:hAnsi="GHEA Grapalat"/>
          <w:sz w:val="20"/>
          <w:szCs w:val="20"/>
          <w:lang w:val="hy-AM" w:eastAsia="en-GB"/>
        </w:rPr>
        <w:t xml:space="preserve">Հայաստանի օրենսդրությունը չի նախատեսում հետազոտության </w:t>
      </w:r>
      <w:r w:rsidR="00006FE0" w:rsidRPr="0041027C">
        <w:rPr>
          <w:rFonts w:ascii="GHEA Grapalat" w:hAnsi="GHEA Grapalat"/>
          <w:b/>
          <w:bCs/>
          <w:sz w:val="20"/>
          <w:szCs w:val="20"/>
          <w:lang w:val="hy-AM" w:eastAsia="en-GB"/>
        </w:rPr>
        <w:t xml:space="preserve">/ </w:t>
      </w:r>
      <w:r w:rsidR="00006FE0" w:rsidRPr="0041027C">
        <w:rPr>
          <w:rFonts w:ascii="GHEA Grapalat" w:hAnsi="GHEA Grapalat"/>
          <w:sz w:val="20"/>
          <w:szCs w:val="20"/>
          <w:lang w:val="hy-AM" w:eastAsia="en-GB"/>
        </w:rPr>
        <w:t>արդյունահանման թույլտվության կասեցում կամ չեղարկում</w:t>
      </w:r>
      <w:r w:rsidR="00006FE0" w:rsidRPr="0041027C">
        <w:rPr>
          <w:rFonts w:ascii="GHEA Grapalat" w:hAnsi="GHEA Grapalat"/>
          <w:b/>
          <w:bCs/>
          <w:sz w:val="20"/>
          <w:szCs w:val="20"/>
          <w:lang w:val="hy-AM" w:eastAsia="en-GB"/>
        </w:rPr>
        <w:t xml:space="preserve">, </w:t>
      </w:r>
      <w:r w:rsidR="00006FE0" w:rsidRPr="0041027C">
        <w:rPr>
          <w:rFonts w:ascii="GHEA Grapalat" w:hAnsi="GHEA Grapalat"/>
          <w:sz w:val="20"/>
          <w:szCs w:val="20"/>
          <w:lang w:val="hy-AM" w:eastAsia="en-GB"/>
        </w:rPr>
        <w:t>քանի դեռ արդյունահանող ընկերությունը կարգավորիչից համապատասխան պահանջը ստանալուց հետո 90 օրվա ընթացքում կարող է շտկել յուրաքանչյուր շեղում»։</w:t>
      </w:r>
    </w:p>
    <w:p w14:paraId="5CF23DD0" w14:textId="0CB79CF9" w:rsidR="00006FE0" w:rsidRPr="0041027C" w:rsidRDefault="00006FE0" w:rsidP="00F11392">
      <w:pPr>
        <w:spacing w:before="120" w:after="120" w:line="276" w:lineRule="auto"/>
        <w:jc w:val="both"/>
        <w:rPr>
          <w:rFonts w:ascii="GHEA Grapalat" w:hAnsi="GHEA Grapalat"/>
          <w:sz w:val="20"/>
          <w:szCs w:val="20"/>
          <w:lang w:val="hy-AM" w:eastAsia="en-GB"/>
        </w:rPr>
      </w:pPr>
      <w:r w:rsidRPr="0041027C">
        <w:rPr>
          <w:rFonts w:ascii="GHEA Grapalat" w:hAnsi="GHEA Grapalat"/>
          <w:sz w:val="20"/>
          <w:szCs w:val="20"/>
          <w:lang w:val="hy-AM" w:eastAsia="en-GB"/>
        </w:rPr>
        <w:t>Զեկույցում ներկայացված հիմնական խնդիրները, կապված ՇՄԱԳ-ի հետ</w:t>
      </w:r>
      <w:r w:rsidR="006A7F3A" w:rsidRPr="0041027C">
        <w:rPr>
          <w:rFonts w:ascii="GHEA Grapalat" w:hAnsi="GHEA Grapalat"/>
          <w:sz w:val="20"/>
          <w:szCs w:val="20"/>
          <w:lang w:val="hy-AM" w:eastAsia="en-GB"/>
        </w:rPr>
        <w:t>,</w:t>
      </w:r>
      <w:r w:rsidRPr="0041027C">
        <w:rPr>
          <w:rFonts w:ascii="GHEA Grapalat" w:hAnsi="GHEA Grapalat"/>
          <w:sz w:val="20"/>
          <w:szCs w:val="20"/>
          <w:lang w:val="hy-AM" w:eastAsia="en-GB"/>
        </w:rPr>
        <w:t xml:space="preserve"> հետևյալն են</w:t>
      </w:r>
      <w:r w:rsidRPr="0041027C">
        <w:rPr>
          <w:rFonts w:ascii="Cambria Math" w:hAnsi="Cambria Math" w:cs="Cambria Math"/>
          <w:sz w:val="20"/>
          <w:szCs w:val="20"/>
          <w:lang w:val="hy-AM" w:eastAsia="en-GB"/>
        </w:rPr>
        <w:t>․</w:t>
      </w:r>
    </w:p>
    <w:p w14:paraId="79C92A54" w14:textId="1BB41F87" w:rsidR="00006FE0" w:rsidRPr="0041027C" w:rsidRDefault="00006FE0" w:rsidP="004B0FE8">
      <w:pPr>
        <w:numPr>
          <w:ilvl w:val="0"/>
          <w:numId w:val="15"/>
        </w:numPr>
        <w:spacing w:before="120" w:after="120" w:line="276" w:lineRule="auto"/>
        <w:rPr>
          <w:rFonts w:ascii="GHEA Grapalat" w:hAnsi="GHEA Grapalat"/>
          <w:sz w:val="20"/>
          <w:szCs w:val="20"/>
          <w:lang w:val="hy-AM" w:eastAsia="en-GB"/>
        </w:rPr>
      </w:pPr>
      <w:r w:rsidRPr="0041027C">
        <w:rPr>
          <w:rFonts w:ascii="GHEA Grapalat" w:hAnsi="GHEA Grapalat"/>
          <w:sz w:val="20"/>
          <w:szCs w:val="20"/>
          <w:lang w:val="hy-AM" w:eastAsia="en-GB"/>
        </w:rPr>
        <w:t>կարգավորող բացեր ՇՄԱԳ օրենքում</w:t>
      </w:r>
    </w:p>
    <w:p w14:paraId="682A2D19" w14:textId="70DF9000" w:rsidR="00006FE0" w:rsidRPr="0041027C" w:rsidRDefault="00006FE0" w:rsidP="004B0FE8">
      <w:pPr>
        <w:numPr>
          <w:ilvl w:val="0"/>
          <w:numId w:val="15"/>
        </w:numPr>
        <w:spacing w:before="120" w:after="120" w:line="276" w:lineRule="auto"/>
        <w:rPr>
          <w:rFonts w:ascii="GHEA Grapalat" w:hAnsi="GHEA Grapalat"/>
          <w:sz w:val="20"/>
          <w:szCs w:val="20"/>
          <w:lang w:val="hy-AM" w:eastAsia="en-GB"/>
        </w:rPr>
      </w:pPr>
      <w:r w:rsidRPr="0041027C">
        <w:rPr>
          <w:rFonts w:ascii="GHEA Grapalat" w:hAnsi="GHEA Grapalat"/>
          <w:sz w:val="20"/>
          <w:szCs w:val="20"/>
          <w:lang w:val="hy-AM" w:eastAsia="en-GB"/>
        </w:rPr>
        <w:t>միջազգային լավագույն փորձի վրա հիմնված ՇՄԱԳ ուղեցույցների բացակայություն</w:t>
      </w:r>
    </w:p>
    <w:p w14:paraId="4BA43EBE" w14:textId="1C84A225" w:rsidR="00006FE0" w:rsidRPr="0041027C" w:rsidRDefault="0091082C" w:rsidP="004B0FE8">
      <w:pPr>
        <w:numPr>
          <w:ilvl w:val="0"/>
          <w:numId w:val="15"/>
        </w:numPr>
        <w:spacing w:before="120" w:after="120" w:line="276" w:lineRule="auto"/>
        <w:rPr>
          <w:rFonts w:ascii="GHEA Grapalat" w:hAnsi="GHEA Grapalat"/>
          <w:sz w:val="20"/>
          <w:szCs w:val="20"/>
          <w:lang w:val="hy-AM" w:eastAsia="en-GB"/>
        </w:rPr>
      </w:pPr>
      <w:r w:rsidRPr="0041027C">
        <w:rPr>
          <w:rFonts w:ascii="GHEA Grapalat" w:hAnsi="GHEA Grapalat"/>
          <w:sz w:val="20"/>
          <w:szCs w:val="20"/>
          <w:lang w:val="hy-AM" w:eastAsia="en-GB"/>
        </w:rPr>
        <w:t>ՇՄԱԳ-ի ընթացքում բաց փորձաքննության հայեցակարգի բացակայություն և այլն</w:t>
      </w:r>
    </w:p>
    <w:p w14:paraId="182F895F" w14:textId="6168FE21" w:rsidR="0082333C" w:rsidRPr="0041027C" w:rsidRDefault="001D01DE" w:rsidP="00F11392">
      <w:pPr>
        <w:spacing w:before="120" w:after="120" w:line="276" w:lineRule="auto"/>
        <w:jc w:val="both"/>
        <w:rPr>
          <w:rFonts w:ascii="GHEA Grapalat" w:hAnsi="GHEA Grapalat"/>
          <w:sz w:val="20"/>
          <w:szCs w:val="20"/>
          <w:lang w:val="hy-AM" w:eastAsia="en-GB"/>
        </w:rPr>
      </w:pPr>
      <w:r w:rsidRPr="0041027C">
        <w:rPr>
          <w:rFonts w:ascii="GHEA Grapalat" w:hAnsi="GHEA Grapalat"/>
          <w:sz w:val="20"/>
          <w:szCs w:val="20"/>
          <w:lang w:val="hy-AM" w:eastAsia="en-GB"/>
        </w:rPr>
        <w:t>Իրավական և ինստիտուցիոնալ դաշտի վերլուծություն է իրականացվել 2018 թվականին Հայաստանի Ամերիկյան Համալսարանի պատասխանատու հանքարդյունաբերության կենտրոնի կողմից</w:t>
      </w:r>
      <w:r w:rsidRPr="00925776">
        <w:rPr>
          <w:rStyle w:val="FootnoteTextChar"/>
          <w:rFonts w:ascii="GHEA Grapalat" w:hAnsi="GHEA Grapalat"/>
          <w:vertAlign w:val="superscript"/>
          <w:lang w:val="hy-AM" w:eastAsia="en-GB"/>
        </w:rPr>
        <w:footnoteReference w:id="19"/>
      </w:r>
      <w:r w:rsidR="004E0D25" w:rsidRPr="0041027C">
        <w:rPr>
          <w:rFonts w:ascii="GHEA Grapalat" w:hAnsi="GHEA Grapalat"/>
          <w:sz w:val="20"/>
          <w:szCs w:val="20"/>
          <w:lang w:val="hy-AM" w:eastAsia="en-GB"/>
        </w:rPr>
        <w:t>, որտեղ անդրադարձ կա նաև ՇՄԱԳ գործընթացներին։ Փաստաթղթում վերլուծվել են ՇՄԱԳ գործընթացները, համայնքների ներգրավման խնդիրները</w:t>
      </w:r>
      <w:r w:rsidR="0082333C" w:rsidRPr="0041027C">
        <w:rPr>
          <w:rFonts w:ascii="GHEA Grapalat" w:hAnsi="GHEA Grapalat"/>
          <w:sz w:val="20"/>
          <w:szCs w:val="20"/>
          <w:lang w:val="hy-AM" w:eastAsia="en-GB"/>
        </w:rPr>
        <w:t>, որոնց հիման վրա փաստաթղթում ներկայացվել են նաև համապատասխան կարգավորումների վերաբերյալ առաջարկություններ։ Մասնավորապես՝</w:t>
      </w:r>
    </w:p>
    <w:p w14:paraId="7AEDE7AE" w14:textId="56815E45" w:rsidR="0091082C" w:rsidRPr="0041027C" w:rsidRDefault="0082333C" w:rsidP="00925776">
      <w:pPr>
        <w:numPr>
          <w:ilvl w:val="0"/>
          <w:numId w:val="15"/>
        </w:numPr>
        <w:spacing w:before="120" w:after="120" w:line="276" w:lineRule="auto"/>
        <w:jc w:val="both"/>
        <w:rPr>
          <w:rFonts w:ascii="GHEA Grapalat" w:hAnsi="GHEA Grapalat"/>
          <w:sz w:val="20"/>
          <w:szCs w:val="20"/>
          <w:lang w:val="hy-AM" w:eastAsia="en-GB"/>
        </w:rPr>
      </w:pPr>
      <w:r w:rsidRPr="0041027C">
        <w:rPr>
          <w:rFonts w:ascii="GHEA Grapalat" w:hAnsi="GHEA Grapalat"/>
          <w:sz w:val="20"/>
          <w:szCs w:val="20"/>
          <w:lang w:val="hy-AM" w:eastAsia="en-GB"/>
        </w:rPr>
        <w:t>Պետք է մշակվեն ՇՄԱԳ-ում համայնքների ընդգրկման վերաբերյալ ուղեցույցներ և այդ ուղեցույցները պետք է ունենան իրավական կարգավիճակ: Այնուամենայնիվ, յուրաքանչյուր համայնք պետք է դիտարկվի առանձին: Ընկերությունը պետք է հաշվի առնի սահմանված չափանիշները և գրավոր հիմնավորում ներկայացնի կոնկրետ համայնքի բացառման համար։ Օրինակ, պետք է սահմանվեն «Հանքից 20 կմ հեռավորության վրա գտնվող բոլոր համայնքների» չափանիշները: Մյուս կողմից, անհրաժեշտ է յուրաքանչյուր դեպքում հաշվի առնել տեղական տեղագրությունը և հիմնավորել տվյալ համայնքը բացառելու որոշումը</w:t>
      </w:r>
      <w:r w:rsidR="002702E8" w:rsidRPr="0041027C">
        <w:rPr>
          <w:rFonts w:ascii="GHEA Grapalat" w:hAnsi="GHEA Grapalat"/>
          <w:sz w:val="20"/>
          <w:szCs w:val="20"/>
          <w:lang w:val="hy-AM" w:eastAsia="en-GB"/>
        </w:rPr>
        <w:t xml:space="preserve">։ Առաջարկվում է ներառել մեխանիզմ, որով պետությունը կվերանայի և, անհրաժեշտության դեպքում, կչեղարկի ընկերության որոշումը՝ համայնքն իր ՇՄԱԳ-ում չներառելու մասին: Այս փաստարկը հիմնված է այն </w:t>
      </w:r>
      <w:r w:rsidR="00925776">
        <w:rPr>
          <w:rFonts w:ascii="GHEA Grapalat" w:hAnsi="GHEA Grapalat"/>
          <w:sz w:val="20"/>
          <w:szCs w:val="20"/>
          <w:lang w:val="hy-AM" w:eastAsia="en-GB"/>
        </w:rPr>
        <w:t>հանգամանքի</w:t>
      </w:r>
      <w:r w:rsidR="002702E8" w:rsidRPr="0041027C">
        <w:rPr>
          <w:rFonts w:ascii="GHEA Grapalat" w:hAnsi="GHEA Grapalat"/>
          <w:sz w:val="20"/>
          <w:szCs w:val="20"/>
          <w:lang w:val="hy-AM" w:eastAsia="en-GB"/>
        </w:rPr>
        <w:t xml:space="preserve"> վրա, որ պետության կողմից ընկերության ՇՄԱԳ </w:t>
      </w:r>
      <w:r w:rsidR="002702E8" w:rsidRPr="0041027C">
        <w:rPr>
          <w:rFonts w:ascii="GHEA Grapalat" w:hAnsi="GHEA Grapalat"/>
          <w:sz w:val="20"/>
          <w:szCs w:val="20"/>
          <w:lang w:val="hy-AM" w:eastAsia="en-GB"/>
        </w:rPr>
        <w:lastRenderedPageBreak/>
        <w:t>փաստաթղթի գնահատումը կարող է զգալիորեն թերի լինել՝ համայնքի ՇՄԱԳ-ից բացառելու պատճառով:</w:t>
      </w:r>
    </w:p>
    <w:p w14:paraId="0C70E39B" w14:textId="76A251A9" w:rsidR="0082333C" w:rsidRPr="0041027C" w:rsidRDefault="002702E8" w:rsidP="00925776">
      <w:pPr>
        <w:numPr>
          <w:ilvl w:val="0"/>
          <w:numId w:val="16"/>
        </w:numPr>
        <w:spacing w:before="120" w:after="120" w:line="276" w:lineRule="auto"/>
        <w:jc w:val="both"/>
        <w:rPr>
          <w:rFonts w:ascii="GHEA Grapalat" w:hAnsi="GHEA Grapalat"/>
          <w:sz w:val="20"/>
          <w:szCs w:val="20"/>
          <w:lang w:val="hy-AM" w:eastAsia="en-GB"/>
        </w:rPr>
      </w:pPr>
      <w:r w:rsidRPr="0041027C">
        <w:rPr>
          <w:rFonts w:ascii="GHEA Grapalat" w:hAnsi="GHEA Grapalat"/>
          <w:sz w:val="20"/>
          <w:szCs w:val="20"/>
          <w:lang w:val="hy-AM" w:eastAsia="en-GB"/>
        </w:rPr>
        <w:t>Առաջարկվում է ՇՄԱԳ գործընթացում ներառել նաև էկոհամակարգային ծառայությունները</w:t>
      </w:r>
    </w:p>
    <w:p w14:paraId="4C23ADF0" w14:textId="785E2B90" w:rsidR="002702E8" w:rsidRPr="0041027C" w:rsidRDefault="002702E8" w:rsidP="00925776">
      <w:pPr>
        <w:numPr>
          <w:ilvl w:val="0"/>
          <w:numId w:val="16"/>
        </w:numPr>
        <w:spacing w:before="120" w:after="120" w:line="276" w:lineRule="auto"/>
        <w:jc w:val="both"/>
        <w:rPr>
          <w:rFonts w:ascii="GHEA Grapalat" w:hAnsi="GHEA Grapalat"/>
          <w:sz w:val="20"/>
          <w:szCs w:val="20"/>
          <w:lang w:val="hy-AM" w:eastAsia="en-GB"/>
        </w:rPr>
      </w:pPr>
      <w:r w:rsidRPr="0041027C">
        <w:rPr>
          <w:rFonts w:ascii="GHEA Grapalat" w:hAnsi="GHEA Grapalat"/>
          <w:sz w:val="20"/>
          <w:szCs w:val="20"/>
          <w:lang w:val="hy-AM" w:eastAsia="en-GB"/>
        </w:rPr>
        <w:t>Միևնույն ժամանակ, հարկ է նշել, որ ՀՀ օրենսդրությունը չի նախատեսում առողջության վրա ազդեցության գնահատման մեթոդաբանություն։ Չկան ազդեցության գնահատման չափորոշիչներ</w:t>
      </w:r>
      <w:r w:rsidR="005658E7" w:rsidRPr="0041027C">
        <w:rPr>
          <w:rFonts w:ascii="GHEA Grapalat" w:hAnsi="GHEA Grapalat"/>
          <w:sz w:val="20"/>
          <w:szCs w:val="20"/>
          <w:lang w:val="hy-AM" w:eastAsia="en-GB"/>
        </w:rPr>
        <w:t xml:space="preserve"> և </w:t>
      </w:r>
      <w:r w:rsidRPr="0041027C">
        <w:rPr>
          <w:rFonts w:ascii="GHEA Grapalat" w:hAnsi="GHEA Grapalat"/>
          <w:sz w:val="20"/>
          <w:szCs w:val="20"/>
          <w:lang w:val="hy-AM" w:eastAsia="en-GB"/>
        </w:rPr>
        <w:t>մեխանիզմներ</w:t>
      </w:r>
      <w:r w:rsidR="005658E7" w:rsidRPr="0041027C">
        <w:rPr>
          <w:rFonts w:ascii="GHEA Grapalat" w:hAnsi="GHEA Grapalat"/>
          <w:sz w:val="20"/>
          <w:szCs w:val="20"/>
          <w:lang w:val="hy-AM" w:eastAsia="en-GB"/>
        </w:rPr>
        <w:t xml:space="preserve"> և այլն։</w:t>
      </w:r>
    </w:p>
    <w:p w14:paraId="414E5C4B" w14:textId="78E705DB" w:rsidR="009277D1" w:rsidRPr="0041027C" w:rsidRDefault="00F17515" w:rsidP="00F11392">
      <w:pPr>
        <w:spacing w:before="120" w:after="120" w:line="276" w:lineRule="auto"/>
        <w:jc w:val="both"/>
        <w:rPr>
          <w:rFonts w:ascii="GHEA Grapalat" w:hAnsi="GHEA Grapalat"/>
          <w:sz w:val="20"/>
          <w:szCs w:val="20"/>
          <w:lang w:val="hy-AM" w:eastAsia="en-GB"/>
        </w:rPr>
      </w:pPr>
      <w:r w:rsidRPr="0041027C">
        <w:rPr>
          <w:rFonts w:ascii="GHEA Grapalat" w:hAnsi="GHEA Grapalat"/>
          <w:sz w:val="20"/>
          <w:szCs w:val="20"/>
          <w:lang w:val="hy-AM" w:eastAsia="en-GB"/>
        </w:rPr>
        <w:t xml:space="preserve">ՇՄԱԳ գործընթացում հանրային լսումների վերաբերյալ անդրադարձ է արված «Ընդերքօգտագործման ոլորտի իրավական կարգավորումների վերլուծություն» վերջնական զեկույցում։ Մասնավորապես, </w:t>
      </w:r>
      <w:r w:rsidR="001100B4" w:rsidRPr="0041027C">
        <w:rPr>
          <w:rFonts w:ascii="GHEA Grapalat" w:hAnsi="GHEA Grapalat"/>
          <w:sz w:val="20"/>
          <w:szCs w:val="20"/>
          <w:lang w:val="hy-AM" w:eastAsia="en-GB"/>
        </w:rPr>
        <w:t>զ</w:t>
      </w:r>
      <w:r w:rsidRPr="0041027C">
        <w:rPr>
          <w:rFonts w:ascii="GHEA Grapalat" w:hAnsi="GHEA Grapalat"/>
          <w:sz w:val="20"/>
          <w:szCs w:val="20"/>
          <w:lang w:val="hy-AM" w:eastAsia="en-GB"/>
        </w:rPr>
        <w:t xml:space="preserve">եկույցում նշվում է, որ ՇՄԱԳ գործընթացում հանրային մասնակցության հարցերը թերի են կարգավորված։ Լսումների ընթացակարգի մասով օրենսդրությունը միայն կարգավորում է տեխնիկական բնույթի ընդհանուր հարցեր՝ ծանուցման ենթակա սուբյեկտների շրջանակը, հանրային լսումներ անցկացնող սուբյեկտների շրջանակը, լիազոր մարմնի պարտականությունները, արձանագրություն կազմելու պարտականությունը և այլն։ Մինչդեռ այնպիսի էական իրավական հարցեր, ինչպիսիք են </w:t>
      </w:r>
      <w:r w:rsidR="00E103FC" w:rsidRPr="0041027C">
        <w:rPr>
          <w:rFonts w:ascii="GHEA Grapalat" w:hAnsi="GHEA Grapalat"/>
          <w:sz w:val="20"/>
          <w:szCs w:val="20"/>
          <w:lang w:val="hy-AM" w:eastAsia="en-GB"/>
        </w:rPr>
        <w:t>հանրային լսումներ չանցկացնելու հետևանքները, տեղական ինքնակառավարման մարմինների լիազորությունների շրջանակը, ընդերքօգտագործման պայմանագրերով սահմանված սոցիալական պարտավորությունների ձևավորման հարցում նրանց դերը պարզապես կարգավորված չեն։ Թերի կարգավորումները խնդրահարույց են ինչպես ներդրողի, այնպես էլ համայնքի համար և այլն։</w:t>
      </w:r>
    </w:p>
    <w:p w14:paraId="1C528ECB" w14:textId="49471390" w:rsidR="002C6D32" w:rsidRPr="0041027C" w:rsidRDefault="002C6D32" w:rsidP="004B0FE8">
      <w:pPr>
        <w:pStyle w:val="Heading2"/>
        <w:numPr>
          <w:ilvl w:val="2"/>
          <w:numId w:val="2"/>
        </w:numPr>
        <w:spacing w:after="120" w:line="276" w:lineRule="auto"/>
        <w:rPr>
          <w:rFonts w:ascii="GHEA Grapalat" w:hAnsi="GHEA Grapalat"/>
          <w:b/>
          <w:color w:val="7030A0"/>
          <w:sz w:val="20"/>
          <w:szCs w:val="20"/>
          <w:lang w:val="hy-AM" w:eastAsia="en-GB"/>
        </w:rPr>
      </w:pPr>
      <w:bookmarkStart w:id="15" w:name="_Toc92820227"/>
      <w:r w:rsidRPr="0041027C">
        <w:rPr>
          <w:rFonts w:ascii="GHEA Grapalat" w:hAnsi="GHEA Grapalat" w:cs="Arial"/>
          <w:b/>
          <w:color w:val="7030A0"/>
          <w:sz w:val="20"/>
          <w:szCs w:val="20"/>
          <w:lang w:val="hy-AM" w:eastAsia="en-GB"/>
        </w:rPr>
        <w:t>ԻՐԱՎԱԿԱՆ</w:t>
      </w:r>
      <w:r w:rsidRPr="0041027C">
        <w:rPr>
          <w:rFonts w:ascii="GHEA Grapalat" w:hAnsi="GHEA Grapalat"/>
          <w:b/>
          <w:color w:val="7030A0"/>
          <w:sz w:val="20"/>
          <w:szCs w:val="20"/>
          <w:lang w:val="hy-AM" w:eastAsia="en-GB"/>
        </w:rPr>
        <w:t xml:space="preserve"> ԴԱՇՏԻ ՎԵՐԼՈՒԾՈՒԹՅՈՒՆ</w:t>
      </w:r>
      <w:bookmarkEnd w:id="15"/>
    </w:p>
    <w:p w14:paraId="7229C9EC" w14:textId="009AB6F2" w:rsidR="007D6162" w:rsidRPr="0041027C" w:rsidRDefault="004E4436" w:rsidP="00F11392">
      <w:pPr>
        <w:autoSpaceDE w:val="0"/>
        <w:autoSpaceDN w:val="0"/>
        <w:adjustRightInd w:val="0"/>
        <w:spacing w:before="120" w:after="120" w:line="276" w:lineRule="auto"/>
        <w:jc w:val="both"/>
        <w:rPr>
          <w:rFonts w:ascii="GHEA Grapalat" w:hAnsi="GHEA Grapalat" w:cs="Sylfaen"/>
          <w:sz w:val="20"/>
          <w:szCs w:val="20"/>
          <w:lang w:val="hy-AM"/>
        </w:rPr>
      </w:pPr>
      <w:r w:rsidRPr="0041027C">
        <w:rPr>
          <w:rFonts w:ascii="GHEA Grapalat" w:hAnsi="GHEA Grapalat" w:cs="Sylfaen"/>
          <w:sz w:val="20"/>
          <w:szCs w:val="20"/>
          <w:lang w:val="hy-AM"/>
        </w:rPr>
        <w:t>«ՇՄԱԳ-ի մասին» օրենքը նախատեսվող գործունեության տեսակները</w:t>
      </w:r>
      <w:r w:rsidR="00CF4F1F" w:rsidRPr="0041027C">
        <w:rPr>
          <w:rFonts w:ascii="GHEA Grapalat" w:hAnsi="GHEA Grapalat" w:cs="Sylfaen"/>
          <w:sz w:val="20"/>
          <w:szCs w:val="20"/>
          <w:lang w:val="hy-AM"/>
        </w:rPr>
        <w:t xml:space="preserve"> </w:t>
      </w:r>
      <w:r w:rsidRPr="0041027C">
        <w:rPr>
          <w:rFonts w:ascii="GHEA Grapalat" w:hAnsi="GHEA Grapalat" w:cs="Sylfaen"/>
          <w:sz w:val="20"/>
          <w:szCs w:val="20"/>
          <w:lang w:val="hy-AM"/>
        </w:rPr>
        <w:t>դասակարգում է երեք կատեգորիաների («</w:t>
      </w:r>
      <w:r w:rsidR="007D6162" w:rsidRPr="0041027C">
        <w:rPr>
          <w:rFonts w:ascii="GHEA Grapalat" w:hAnsi="GHEA Grapalat" w:cs="Sylfaen"/>
          <w:sz w:val="20"/>
          <w:szCs w:val="20"/>
          <w:lang w:val="hy-AM"/>
        </w:rPr>
        <w:t>Ա</w:t>
      </w:r>
      <w:r w:rsidRPr="0041027C">
        <w:rPr>
          <w:rFonts w:ascii="GHEA Grapalat" w:hAnsi="GHEA Grapalat" w:cs="Sylfaen"/>
          <w:sz w:val="20"/>
          <w:szCs w:val="20"/>
          <w:lang w:val="hy-AM"/>
        </w:rPr>
        <w:t>», «</w:t>
      </w:r>
      <w:r w:rsidR="007D6162" w:rsidRPr="0041027C">
        <w:rPr>
          <w:rFonts w:ascii="GHEA Grapalat" w:hAnsi="GHEA Grapalat" w:cs="Sylfaen"/>
          <w:sz w:val="20"/>
          <w:szCs w:val="20"/>
          <w:lang w:val="hy-AM"/>
        </w:rPr>
        <w:t>Բ</w:t>
      </w:r>
      <w:r w:rsidRPr="0041027C">
        <w:rPr>
          <w:rFonts w:ascii="GHEA Grapalat" w:hAnsi="GHEA Grapalat" w:cs="Sylfaen"/>
          <w:sz w:val="20"/>
          <w:szCs w:val="20"/>
          <w:lang w:val="hy-AM"/>
        </w:rPr>
        <w:t>» և «</w:t>
      </w:r>
      <w:r w:rsidR="007D6162" w:rsidRPr="0041027C">
        <w:rPr>
          <w:rFonts w:ascii="GHEA Grapalat" w:hAnsi="GHEA Grapalat" w:cs="Sylfaen"/>
          <w:sz w:val="20"/>
          <w:szCs w:val="20"/>
          <w:lang w:val="hy-AM"/>
        </w:rPr>
        <w:t>Գ</w:t>
      </w:r>
      <w:r w:rsidRPr="0041027C">
        <w:rPr>
          <w:rFonts w:ascii="GHEA Grapalat" w:hAnsi="GHEA Grapalat" w:cs="Sylfaen"/>
          <w:sz w:val="20"/>
          <w:szCs w:val="20"/>
          <w:lang w:val="hy-AM"/>
        </w:rPr>
        <w:t>»)` ըստ շրջակա միջավայրի</w:t>
      </w:r>
      <w:r w:rsidR="00CF4F1F" w:rsidRPr="0041027C">
        <w:rPr>
          <w:rFonts w:ascii="GHEA Grapalat" w:hAnsi="GHEA Grapalat" w:cs="Sylfaen"/>
          <w:sz w:val="20"/>
          <w:szCs w:val="20"/>
          <w:lang w:val="hy-AM"/>
        </w:rPr>
        <w:t xml:space="preserve"> </w:t>
      </w:r>
      <w:r w:rsidRPr="0041027C">
        <w:rPr>
          <w:rFonts w:ascii="GHEA Grapalat" w:hAnsi="GHEA Grapalat" w:cs="Sylfaen"/>
          <w:sz w:val="20"/>
          <w:szCs w:val="20"/>
          <w:lang w:val="hy-AM"/>
        </w:rPr>
        <w:t>վրա նվազող ազդեցության աստիճանի</w:t>
      </w:r>
      <w:r w:rsidR="00925776">
        <w:rPr>
          <w:rFonts w:ascii="GHEA Grapalat" w:hAnsi="GHEA Grapalat" w:cs="Sylfaen"/>
          <w:sz w:val="20"/>
          <w:szCs w:val="20"/>
          <w:lang w:val="hy-AM"/>
        </w:rPr>
        <w:t xml:space="preserve">՝ </w:t>
      </w:r>
      <w:r w:rsidRPr="0041027C">
        <w:rPr>
          <w:rFonts w:ascii="GHEA Grapalat" w:hAnsi="GHEA Grapalat" w:cs="Sylfaen"/>
          <w:sz w:val="20"/>
          <w:szCs w:val="20"/>
          <w:lang w:val="hy-AM"/>
        </w:rPr>
        <w:t>յուրաքանչյուր կատեգորիայի համար</w:t>
      </w:r>
      <w:r w:rsidR="00CF4F1F" w:rsidRPr="0041027C">
        <w:rPr>
          <w:rFonts w:ascii="GHEA Grapalat" w:hAnsi="GHEA Grapalat" w:cs="Sylfaen"/>
          <w:sz w:val="20"/>
          <w:szCs w:val="20"/>
          <w:lang w:val="hy-AM"/>
        </w:rPr>
        <w:t xml:space="preserve"> </w:t>
      </w:r>
      <w:r w:rsidRPr="0041027C">
        <w:rPr>
          <w:rFonts w:ascii="GHEA Grapalat" w:hAnsi="GHEA Grapalat" w:cs="Sylfaen"/>
          <w:sz w:val="20"/>
          <w:szCs w:val="20"/>
          <w:lang w:val="hy-AM"/>
        </w:rPr>
        <w:t>կիրառելով գնահատման որոշակի կարգ: Ընդերքօգտագործման բոլոր ծրագրերը</w:t>
      </w:r>
      <w:r w:rsidR="00CF4F1F" w:rsidRPr="0041027C">
        <w:rPr>
          <w:rFonts w:ascii="GHEA Grapalat" w:hAnsi="GHEA Grapalat" w:cs="Sylfaen"/>
          <w:sz w:val="20"/>
          <w:szCs w:val="20"/>
          <w:lang w:val="hy-AM"/>
        </w:rPr>
        <w:t xml:space="preserve"> </w:t>
      </w:r>
      <w:r w:rsidRPr="0041027C">
        <w:rPr>
          <w:rFonts w:ascii="GHEA Grapalat" w:hAnsi="GHEA Grapalat" w:cs="Sylfaen"/>
          <w:sz w:val="20"/>
          <w:szCs w:val="20"/>
          <w:lang w:val="hy-AM"/>
        </w:rPr>
        <w:t>վերագրվում են «</w:t>
      </w:r>
      <w:r w:rsidR="007D6162" w:rsidRPr="0041027C">
        <w:rPr>
          <w:rFonts w:ascii="GHEA Grapalat" w:hAnsi="GHEA Grapalat" w:cs="Sylfaen"/>
          <w:sz w:val="20"/>
          <w:szCs w:val="20"/>
          <w:lang w:val="hy-AM"/>
        </w:rPr>
        <w:t>Ա</w:t>
      </w:r>
      <w:r w:rsidRPr="0041027C">
        <w:rPr>
          <w:rFonts w:ascii="GHEA Grapalat" w:hAnsi="GHEA Grapalat" w:cs="Sylfaen"/>
          <w:sz w:val="20"/>
          <w:szCs w:val="20"/>
          <w:lang w:val="hy-AM"/>
        </w:rPr>
        <w:t xml:space="preserve">» կատեգորիային: </w:t>
      </w:r>
      <w:r w:rsidR="00012E29" w:rsidRPr="0041027C">
        <w:rPr>
          <w:rFonts w:ascii="GHEA Grapalat" w:hAnsi="GHEA Grapalat" w:cs="Sylfaen"/>
          <w:sz w:val="20"/>
          <w:szCs w:val="20"/>
          <w:lang w:val="hy-AM"/>
        </w:rPr>
        <w:t xml:space="preserve">Մեկ այլ խնդիր է այն, որ </w:t>
      </w:r>
      <w:r w:rsidR="007D6162" w:rsidRPr="0041027C">
        <w:rPr>
          <w:rFonts w:ascii="GHEA Grapalat" w:hAnsi="GHEA Grapalat" w:cs="Sylfaen"/>
          <w:sz w:val="20"/>
          <w:szCs w:val="20"/>
          <w:lang w:val="hy-AM"/>
        </w:rPr>
        <w:t xml:space="preserve">ընթացակարգային առումով </w:t>
      </w:r>
      <w:r w:rsidR="00012E29" w:rsidRPr="0041027C">
        <w:rPr>
          <w:rFonts w:ascii="GHEA Grapalat" w:hAnsi="GHEA Grapalat" w:cs="Sylfaen"/>
          <w:sz w:val="20"/>
          <w:szCs w:val="20"/>
          <w:lang w:val="hy-AM"/>
        </w:rPr>
        <w:t xml:space="preserve">Ա և Բ կատեգորիաները </w:t>
      </w:r>
      <w:r w:rsidR="007D6162" w:rsidRPr="0041027C">
        <w:rPr>
          <w:rFonts w:ascii="GHEA Grapalat" w:hAnsi="GHEA Grapalat" w:cs="Sylfaen"/>
          <w:sz w:val="20"/>
          <w:szCs w:val="20"/>
          <w:lang w:val="hy-AM"/>
        </w:rPr>
        <w:t xml:space="preserve">միմյանցից չեն տարբերվում։ Տարբերակումը կայանում է միայն գործունեության քանակական չափորոշիչներում։ </w:t>
      </w:r>
    </w:p>
    <w:p w14:paraId="194BDC82" w14:textId="6E634A64" w:rsidR="004E4436" w:rsidRPr="0041027C" w:rsidRDefault="004E4436" w:rsidP="00F11392">
      <w:pPr>
        <w:autoSpaceDE w:val="0"/>
        <w:autoSpaceDN w:val="0"/>
        <w:adjustRightInd w:val="0"/>
        <w:spacing w:before="120" w:after="120" w:line="276" w:lineRule="auto"/>
        <w:jc w:val="both"/>
        <w:rPr>
          <w:rFonts w:ascii="GHEA Grapalat" w:hAnsi="GHEA Grapalat" w:cs="Sylfaen"/>
          <w:sz w:val="20"/>
          <w:szCs w:val="20"/>
          <w:lang w:val="hy-AM"/>
        </w:rPr>
      </w:pPr>
      <w:r w:rsidRPr="0041027C">
        <w:rPr>
          <w:rFonts w:ascii="GHEA Grapalat" w:hAnsi="GHEA Grapalat" w:cs="Sylfaen"/>
          <w:sz w:val="20"/>
          <w:szCs w:val="20"/>
          <w:lang w:val="hy-AM"/>
        </w:rPr>
        <w:t>Ի լրումն ՇՄԱԳ-ի ընդհանուր սկզբունքների</w:t>
      </w:r>
      <w:r w:rsidR="00CF4F1F" w:rsidRPr="0041027C">
        <w:rPr>
          <w:rFonts w:ascii="GHEA Grapalat" w:hAnsi="GHEA Grapalat" w:cs="Sylfaen"/>
          <w:sz w:val="20"/>
          <w:szCs w:val="20"/>
          <w:lang w:val="hy-AM"/>
        </w:rPr>
        <w:t xml:space="preserve"> </w:t>
      </w:r>
      <w:r w:rsidRPr="0041027C">
        <w:rPr>
          <w:rFonts w:ascii="GHEA Grapalat" w:hAnsi="GHEA Grapalat" w:cs="Sylfaen"/>
          <w:sz w:val="20"/>
          <w:szCs w:val="20"/>
          <w:lang w:val="hy-AM"/>
        </w:rPr>
        <w:t>և ընթացակարգերի՝ օրենքում նաև սահմանվում է ռազմավարական գնահատում</w:t>
      </w:r>
      <w:r w:rsidR="00CF4F1F" w:rsidRPr="0041027C">
        <w:rPr>
          <w:rFonts w:ascii="GHEA Grapalat" w:hAnsi="GHEA Grapalat" w:cs="Sylfaen"/>
          <w:sz w:val="20"/>
          <w:szCs w:val="20"/>
          <w:lang w:val="hy-AM"/>
        </w:rPr>
        <w:t xml:space="preserve"> </w:t>
      </w:r>
      <w:r w:rsidRPr="0041027C">
        <w:rPr>
          <w:rFonts w:ascii="GHEA Grapalat" w:hAnsi="GHEA Grapalat" w:cs="Sylfaen"/>
          <w:sz w:val="20"/>
          <w:szCs w:val="20"/>
          <w:lang w:val="hy-AM"/>
        </w:rPr>
        <w:t>հասկացությունը, ինչպես նաև այն գործունեությունը, որը ենթակա է</w:t>
      </w:r>
      <w:r w:rsidR="00CF4F1F" w:rsidRPr="0041027C">
        <w:rPr>
          <w:rFonts w:ascii="GHEA Grapalat" w:hAnsi="GHEA Grapalat" w:cs="Sylfaen"/>
          <w:sz w:val="20"/>
          <w:szCs w:val="20"/>
          <w:lang w:val="hy-AM"/>
        </w:rPr>
        <w:t xml:space="preserve"> </w:t>
      </w:r>
      <w:r w:rsidRPr="0041027C">
        <w:rPr>
          <w:rFonts w:ascii="GHEA Grapalat" w:hAnsi="GHEA Grapalat" w:cs="Sylfaen"/>
          <w:sz w:val="20"/>
          <w:szCs w:val="20"/>
          <w:lang w:val="hy-AM"/>
        </w:rPr>
        <w:t>ռազմավարական գնահատման (ընդերքօգտագործումը ներառված է</w:t>
      </w:r>
      <w:r w:rsidR="00CF4F1F" w:rsidRPr="0041027C">
        <w:rPr>
          <w:rFonts w:ascii="GHEA Grapalat" w:hAnsi="GHEA Grapalat" w:cs="Sylfaen"/>
          <w:sz w:val="20"/>
          <w:szCs w:val="20"/>
          <w:lang w:val="hy-AM"/>
        </w:rPr>
        <w:t xml:space="preserve"> </w:t>
      </w:r>
      <w:r w:rsidRPr="0041027C">
        <w:rPr>
          <w:rFonts w:ascii="GHEA Grapalat" w:hAnsi="GHEA Grapalat" w:cs="Sylfaen"/>
          <w:sz w:val="20"/>
          <w:szCs w:val="20"/>
          <w:lang w:val="hy-AM"/>
        </w:rPr>
        <w:t>գործունեության այն տեսակների ցանկում, որոնք ենթակա են ռազմավարական</w:t>
      </w:r>
      <w:r w:rsidR="00CF4F1F" w:rsidRPr="0041027C">
        <w:rPr>
          <w:rFonts w:ascii="GHEA Grapalat" w:hAnsi="GHEA Grapalat" w:cs="Sylfaen"/>
          <w:sz w:val="20"/>
          <w:szCs w:val="20"/>
          <w:lang w:val="hy-AM"/>
        </w:rPr>
        <w:t xml:space="preserve"> </w:t>
      </w:r>
      <w:r w:rsidRPr="0041027C">
        <w:rPr>
          <w:rFonts w:ascii="GHEA Grapalat" w:hAnsi="GHEA Grapalat" w:cs="Sylfaen"/>
          <w:sz w:val="20"/>
          <w:szCs w:val="20"/>
          <w:lang w:val="hy-AM"/>
        </w:rPr>
        <w:t>գնահատման): Օրենքում ռազմավարական գնահատումը սահմանվում է որպես</w:t>
      </w:r>
      <w:r w:rsidR="00CF4F1F" w:rsidRPr="0041027C">
        <w:rPr>
          <w:rFonts w:ascii="GHEA Grapalat" w:hAnsi="GHEA Grapalat" w:cs="Sylfaen"/>
          <w:sz w:val="20"/>
          <w:szCs w:val="20"/>
          <w:lang w:val="hy-AM"/>
        </w:rPr>
        <w:t xml:space="preserve"> </w:t>
      </w:r>
      <w:r w:rsidRPr="0041027C">
        <w:rPr>
          <w:rFonts w:ascii="GHEA Grapalat" w:hAnsi="GHEA Grapalat" w:cs="Sylfaen"/>
          <w:sz w:val="20"/>
          <w:szCs w:val="20"/>
          <w:lang w:val="hy-AM"/>
        </w:rPr>
        <w:t>առաջարկվող ծրագրի գործողության հնարավոր ազդեցության ամբողջական</w:t>
      </w:r>
      <w:r w:rsidR="00CF4F1F" w:rsidRPr="0041027C">
        <w:rPr>
          <w:rFonts w:ascii="GHEA Grapalat" w:hAnsi="GHEA Grapalat" w:cs="Sylfaen"/>
          <w:sz w:val="20"/>
          <w:szCs w:val="20"/>
          <w:lang w:val="hy-AM"/>
        </w:rPr>
        <w:t xml:space="preserve"> </w:t>
      </w:r>
      <w:r w:rsidRPr="0041027C">
        <w:rPr>
          <w:rFonts w:ascii="GHEA Grapalat" w:hAnsi="GHEA Grapalat" w:cs="Sylfaen"/>
          <w:sz w:val="20"/>
          <w:szCs w:val="20"/>
          <w:lang w:val="hy-AM"/>
        </w:rPr>
        <w:t>գումարային գնահատման գործընթաց: Այլ հատուկ գնահատումները ներառում են</w:t>
      </w:r>
      <w:r w:rsidR="00CF4F1F" w:rsidRPr="0041027C">
        <w:rPr>
          <w:rFonts w:ascii="GHEA Grapalat" w:hAnsi="GHEA Grapalat" w:cs="Sylfaen"/>
          <w:sz w:val="20"/>
          <w:szCs w:val="20"/>
          <w:lang w:val="hy-AM"/>
        </w:rPr>
        <w:t xml:space="preserve"> </w:t>
      </w:r>
      <w:r w:rsidRPr="0041027C">
        <w:rPr>
          <w:rFonts w:ascii="GHEA Grapalat" w:hAnsi="GHEA Grapalat" w:cs="Sylfaen"/>
          <w:sz w:val="20"/>
          <w:szCs w:val="20"/>
          <w:lang w:val="hy-AM"/>
        </w:rPr>
        <w:t>շրջակա միջավայրի վրա հնարավոր տնտեսական վնասի գնահատումը,</w:t>
      </w:r>
      <w:r w:rsidR="00CF4F1F" w:rsidRPr="0041027C">
        <w:rPr>
          <w:rFonts w:ascii="GHEA Grapalat" w:hAnsi="GHEA Grapalat" w:cs="Sylfaen"/>
          <w:sz w:val="20"/>
          <w:szCs w:val="20"/>
          <w:lang w:val="hy-AM"/>
        </w:rPr>
        <w:t xml:space="preserve"> </w:t>
      </w:r>
      <w:r w:rsidRPr="0041027C">
        <w:rPr>
          <w:rFonts w:ascii="GHEA Grapalat" w:hAnsi="GHEA Grapalat" w:cs="Sylfaen"/>
          <w:sz w:val="20"/>
          <w:szCs w:val="20"/>
          <w:lang w:val="hy-AM"/>
        </w:rPr>
        <w:t>ինչպես նաև բնապահպանական վնասի ու</w:t>
      </w:r>
      <w:r w:rsidR="00CF4F1F" w:rsidRPr="0041027C">
        <w:rPr>
          <w:rFonts w:ascii="GHEA Grapalat" w:hAnsi="GHEA Grapalat" w:cs="Sylfaen"/>
          <w:sz w:val="20"/>
          <w:szCs w:val="20"/>
          <w:lang w:val="hy-AM"/>
        </w:rPr>
        <w:t xml:space="preserve"> </w:t>
      </w:r>
      <w:r w:rsidRPr="0041027C">
        <w:rPr>
          <w:rFonts w:ascii="GHEA Grapalat" w:hAnsi="GHEA Grapalat" w:cs="Sylfaen"/>
          <w:sz w:val="20"/>
          <w:szCs w:val="20"/>
          <w:lang w:val="hy-AM"/>
        </w:rPr>
        <w:t>պատասխանատվության ֆինանսական փոխհատուցման գնահատումը: Այս</w:t>
      </w:r>
      <w:r w:rsidR="00CF4F1F" w:rsidRPr="0041027C">
        <w:rPr>
          <w:rFonts w:ascii="GHEA Grapalat" w:hAnsi="GHEA Grapalat" w:cs="Sylfaen"/>
          <w:sz w:val="20"/>
          <w:szCs w:val="20"/>
          <w:lang w:val="hy-AM"/>
        </w:rPr>
        <w:t xml:space="preserve"> </w:t>
      </w:r>
      <w:r w:rsidRPr="0041027C">
        <w:rPr>
          <w:rFonts w:ascii="GHEA Grapalat" w:hAnsi="GHEA Grapalat" w:cs="Sylfaen"/>
          <w:sz w:val="20"/>
          <w:szCs w:val="20"/>
          <w:lang w:val="hy-AM"/>
        </w:rPr>
        <w:t>գնահատումներին վերաբերող մեթոդաբանությունները և ուղեցույցները, սակայն,</w:t>
      </w:r>
      <w:r w:rsidR="009B7247" w:rsidRPr="0041027C">
        <w:rPr>
          <w:rFonts w:ascii="GHEA Grapalat" w:hAnsi="GHEA Grapalat" w:cs="Sylfaen"/>
          <w:sz w:val="20"/>
          <w:szCs w:val="20"/>
          <w:lang w:val="hy-AM"/>
        </w:rPr>
        <w:t xml:space="preserve"> </w:t>
      </w:r>
      <w:r w:rsidRPr="0041027C">
        <w:rPr>
          <w:rFonts w:ascii="GHEA Grapalat" w:hAnsi="GHEA Grapalat" w:cs="Sylfaen"/>
          <w:sz w:val="20"/>
          <w:szCs w:val="20"/>
          <w:lang w:val="hy-AM"/>
        </w:rPr>
        <w:t>դեռևս մշակ</w:t>
      </w:r>
      <w:r w:rsidR="00CF4F1F" w:rsidRPr="0041027C">
        <w:rPr>
          <w:rFonts w:ascii="GHEA Grapalat" w:hAnsi="GHEA Grapalat" w:cs="Sylfaen"/>
          <w:sz w:val="20"/>
          <w:szCs w:val="20"/>
          <w:lang w:val="hy-AM"/>
        </w:rPr>
        <w:t>ված չ</w:t>
      </w:r>
      <w:r w:rsidRPr="0041027C">
        <w:rPr>
          <w:rFonts w:ascii="GHEA Grapalat" w:hAnsi="GHEA Grapalat" w:cs="Sylfaen"/>
          <w:sz w:val="20"/>
          <w:szCs w:val="20"/>
          <w:lang w:val="hy-AM"/>
        </w:rPr>
        <w:t>են:</w:t>
      </w:r>
    </w:p>
    <w:p w14:paraId="7A5FEEE8" w14:textId="4AF894F2" w:rsidR="004E4436" w:rsidRPr="0041027C" w:rsidRDefault="004E4436" w:rsidP="00F11392">
      <w:pPr>
        <w:autoSpaceDE w:val="0"/>
        <w:autoSpaceDN w:val="0"/>
        <w:adjustRightInd w:val="0"/>
        <w:spacing w:before="120" w:after="120" w:line="276" w:lineRule="auto"/>
        <w:jc w:val="both"/>
        <w:rPr>
          <w:rFonts w:ascii="GHEA Grapalat" w:hAnsi="GHEA Grapalat" w:cs="Sylfaen"/>
          <w:sz w:val="20"/>
          <w:szCs w:val="20"/>
          <w:lang w:val="hy-AM"/>
        </w:rPr>
      </w:pPr>
      <w:r w:rsidRPr="0041027C">
        <w:rPr>
          <w:rFonts w:ascii="GHEA Grapalat" w:hAnsi="GHEA Grapalat" w:cs="Sylfaen"/>
          <w:sz w:val="20"/>
          <w:szCs w:val="20"/>
          <w:lang w:val="hy-AM"/>
        </w:rPr>
        <w:t>ՇՄԱԳ</w:t>
      </w:r>
      <w:r w:rsidR="00CF4F1F" w:rsidRPr="0041027C">
        <w:rPr>
          <w:rFonts w:ascii="GHEA Grapalat" w:hAnsi="GHEA Grapalat" w:cs="Sylfaen"/>
          <w:sz w:val="20"/>
          <w:szCs w:val="20"/>
          <w:lang w:val="hy-AM"/>
        </w:rPr>
        <w:t xml:space="preserve"> </w:t>
      </w:r>
      <w:r w:rsidRPr="0041027C">
        <w:rPr>
          <w:rFonts w:ascii="GHEA Grapalat" w:hAnsi="GHEA Grapalat" w:cs="Sylfaen"/>
          <w:sz w:val="20"/>
          <w:szCs w:val="20"/>
          <w:lang w:val="hy-AM"/>
        </w:rPr>
        <w:t>օրենքը նաև պարունակում է դրույթներ անդրսահմանային</w:t>
      </w:r>
      <w:r w:rsidR="00CF4F1F" w:rsidRPr="0041027C">
        <w:rPr>
          <w:rFonts w:ascii="GHEA Grapalat" w:hAnsi="GHEA Grapalat" w:cs="Sylfaen"/>
          <w:sz w:val="20"/>
          <w:szCs w:val="20"/>
          <w:lang w:val="hy-AM"/>
        </w:rPr>
        <w:t xml:space="preserve"> </w:t>
      </w:r>
      <w:r w:rsidRPr="0041027C">
        <w:rPr>
          <w:rFonts w:ascii="GHEA Grapalat" w:hAnsi="GHEA Grapalat" w:cs="Sylfaen"/>
          <w:sz w:val="20"/>
          <w:szCs w:val="20"/>
          <w:lang w:val="hy-AM"/>
        </w:rPr>
        <w:t>ազդեցության գնահատման, այդ թվում փորձաքննության և միջազգային</w:t>
      </w:r>
      <w:r w:rsidR="00CF4F1F" w:rsidRPr="0041027C">
        <w:rPr>
          <w:rFonts w:ascii="GHEA Grapalat" w:hAnsi="GHEA Grapalat" w:cs="Sylfaen"/>
          <w:sz w:val="20"/>
          <w:szCs w:val="20"/>
          <w:lang w:val="hy-AM"/>
        </w:rPr>
        <w:t xml:space="preserve"> </w:t>
      </w:r>
      <w:r w:rsidRPr="0041027C">
        <w:rPr>
          <w:rFonts w:ascii="GHEA Grapalat" w:hAnsi="GHEA Grapalat" w:cs="Sylfaen"/>
          <w:sz w:val="20"/>
          <w:szCs w:val="20"/>
          <w:lang w:val="hy-AM"/>
        </w:rPr>
        <w:t xml:space="preserve">համագործակցության մասին՝ 1996 թ. Հայաստանի կողմից </w:t>
      </w:r>
      <w:r w:rsidRPr="0041027C">
        <w:rPr>
          <w:rFonts w:ascii="GHEA Grapalat" w:hAnsi="GHEA Grapalat" w:cs="Sylfaen"/>
          <w:sz w:val="20"/>
          <w:szCs w:val="20"/>
          <w:lang w:val="hy-AM"/>
        </w:rPr>
        <w:lastRenderedPageBreak/>
        <w:t>վավերացված</w:t>
      </w:r>
      <w:r w:rsidR="00CF4F1F" w:rsidRPr="0041027C">
        <w:rPr>
          <w:rFonts w:ascii="GHEA Grapalat" w:hAnsi="GHEA Grapalat" w:cs="Sylfaen"/>
          <w:sz w:val="20"/>
          <w:szCs w:val="20"/>
          <w:lang w:val="hy-AM"/>
        </w:rPr>
        <w:t xml:space="preserve"> </w:t>
      </w:r>
      <w:r w:rsidRPr="0041027C">
        <w:rPr>
          <w:rFonts w:ascii="GHEA Grapalat" w:hAnsi="GHEA Grapalat" w:cs="Sylfaen"/>
          <w:sz w:val="20"/>
          <w:szCs w:val="20"/>
          <w:lang w:val="hy-AM"/>
        </w:rPr>
        <w:t>Անդրսահմանային համատեքստում շրջակա միջավայրի վրա ազդեցության</w:t>
      </w:r>
      <w:r w:rsidR="00CF4F1F" w:rsidRPr="0041027C">
        <w:rPr>
          <w:rFonts w:ascii="GHEA Grapalat" w:hAnsi="GHEA Grapalat" w:cs="Sylfaen"/>
          <w:sz w:val="20"/>
          <w:szCs w:val="20"/>
          <w:lang w:val="hy-AM"/>
        </w:rPr>
        <w:t xml:space="preserve"> </w:t>
      </w:r>
      <w:r w:rsidRPr="0041027C">
        <w:rPr>
          <w:rFonts w:ascii="GHEA Grapalat" w:hAnsi="GHEA Grapalat" w:cs="Sylfaen"/>
          <w:sz w:val="20"/>
          <w:szCs w:val="20"/>
          <w:lang w:val="hy-AM"/>
        </w:rPr>
        <w:t>գնահատման կոնվե</w:t>
      </w:r>
      <w:r w:rsidR="003D2FAD">
        <w:rPr>
          <w:rFonts w:ascii="GHEA Grapalat" w:hAnsi="GHEA Grapalat" w:cs="Sylfaen"/>
          <w:sz w:val="20"/>
          <w:szCs w:val="20"/>
          <w:lang w:val="hy-AM"/>
        </w:rPr>
        <w:t>ն</w:t>
      </w:r>
      <w:r w:rsidRPr="0041027C">
        <w:rPr>
          <w:rFonts w:ascii="GHEA Grapalat" w:hAnsi="GHEA Grapalat" w:cs="Sylfaen"/>
          <w:sz w:val="20"/>
          <w:szCs w:val="20"/>
          <w:lang w:val="hy-AM"/>
        </w:rPr>
        <w:t>ցիայի համաձայն:</w:t>
      </w:r>
    </w:p>
    <w:p w14:paraId="1B15034A" w14:textId="5CBB23BE" w:rsidR="009B7247" w:rsidRPr="0041027C" w:rsidRDefault="00BF7EC4" w:rsidP="00F11392">
      <w:pPr>
        <w:autoSpaceDE w:val="0"/>
        <w:autoSpaceDN w:val="0"/>
        <w:adjustRightInd w:val="0"/>
        <w:spacing w:before="120" w:after="120" w:line="276" w:lineRule="auto"/>
        <w:jc w:val="both"/>
        <w:rPr>
          <w:rFonts w:ascii="GHEA Grapalat" w:hAnsi="GHEA Grapalat" w:cs="Times New Roman"/>
          <w:sz w:val="20"/>
          <w:szCs w:val="20"/>
          <w:lang w:val="hy-AM"/>
        </w:rPr>
      </w:pPr>
      <w:r w:rsidRPr="0041027C">
        <w:rPr>
          <w:rFonts w:ascii="GHEA Grapalat" w:hAnsi="GHEA Grapalat" w:cs="Sylfaen"/>
          <w:sz w:val="20"/>
          <w:szCs w:val="20"/>
          <w:lang w:val="hy-AM"/>
        </w:rPr>
        <w:t xml:space="preserve">Օրենքի </w:t>
      </w:r>
      <w:r w:rsidR="00E04979" w:rsidRPr="0041027C">
        <w:rPr>
          <w:rFonts w:ascii="GHEA Grapalat" w:hAnsi="GHEA Grapalat" w:cs="Sylfaen"/>
          <w:sz w:val="20"/>
          <w:szCs w:val="20"/>
          <w:lang w:val="hy-AM"/>
        </w:rPr>
        <w:t>7</w:t>
      </w:r>
      <w:r w:rsidRPr="0041027C">
        <w:rPr>
          <w:rFonts w:ascii="GHEA Grapalat" w:hAnsi="GHEA Grapalat" w:cs="Sylfaen"/>
          <w:sz w:val="20"/>
          <w:szCs w:val="20"/>
          <w:lang w:val="hy-AM"/>
        </w:rPr>
        <w:t xml:space="preserve">-րդ հոդվածը սահմանում է </w:t>
      </w:r>
      <w:r w:rsidR="00E04979" w:rsidRPr="0041027C">
        <w:rPr>
          <w:rFonts w:ascii="GHEA Grapalat" w:hAnsi="GHEA Grapalat" w:cs="Sylfaen"/>
          <w:sz w:val="20"/>
          <w:szCs w:val="20"/>
          <w:lang w:val="hy-AM"/>
        </w:rPr>
        <w:t>շրջակա միջավայրի վրա ազդեցության գնահատման և փորձաքննության գործընթացում դիտարկվող շրջակա միջավայրի օբյեկտները և բնութագրերը, սակայն բացակայում են համապատասխան ուղեցույցները պահանջվող այս կամ այլ բաղադրիչի վերլուծության կամ մշտադիտարկման համար։ Մասնավորապես</w:t>
      </w:r>
      <w:r w:rsidR="00E04979" w:rsidRPr="0041027C">
        <w:rPr>
          <w:rFonts w:ascii="Cambria Math" w:hAnsi="Cambria Math" w:cs="Cambria Math"/>
          <w:sz w:val="20"/>
          <w:szCs w:val="20"/>
          <w:lang w:val="hy-AM"/>
        </w:rPr>
        <w:t>․</w:t>
      </w:r>
    </w:p>
    <w:p w14:paraId="125DE72A" w14:textId="71E015A0" w:rsidR="00E04979" w:rsidRPr="0041027C" w:rsidRDefault="009668DB" w:rsidP="00925776">
      <w:pPr>
        <w:numPr>
          <w:ilvl w:val="0"/>
          <w:numId w:val="17"/>
        </w:numPr>
        <w:autoSpaceDE w:val="0"/>
        <w:autoSpaceDN w:val="0"/>
        <w:adjustRightInd w:val="0"/>
        <w:spacing w:before="120" w:after="120" w:line="276" w:lineRule="auto"/>
        <w:jc w:val="both"/>
        <w:rPr>
          <w:rFonts w:ascii="GHEA Grapalat" w:hAnsi="GHEA Grapalat"/>
          <w:sz w:val="20"/>
          <w:szCs w:val="20"/>
          <w:lang w:val="hy-AM"/>
        </w:rPr>
      </w:pPr>
      <w:r w:rsidRPr="0041027C">
        <w:rPr>
          <w:rFonts w:ascii="GHEA Grapalat" w:hAnsi="GHEA Grapalat"/>
          <w:sz w:val="20"/>
          <w:szCs w:val="20"/>
          <w:lang w:val="hy-AM"/>
        </w:rPr>
        <w:t>Հստակ չէ, թե ինչպե՞ս, ի՞նչ աղբյուրներից  (</w:t>
      </w:r>
      <w:r w:rsidR="00925776">
        <w:rPr>
          <w:rFonts w:ascii="GHEA Grapalat" w:hAnsi="GHEA Grapalat"/>
          <w:sz w:val="20"/>
          <w:szCs w:val="20"/>
          <w:lang w:val="hy-AM"/>
        </w:rPr>
        <w:t>հավաքագրվելու</w:t>
      </w:r>
      <w:r w:rsidRPr="0041027C">
        <w:rPr>
          <w:rFonts w:ascii="GHEA Grapalat" w:hAnsi="GHEA Grapalat"/>
          <w:sz w:val="20"/>
          <w:szCs w:val="20"/>
          <w:lang w:val="hy-AM"/>
        </w:rPr>
        <w:t xml:space="preserve"> են պետական համապատասխան կառույցների մշտադիտարկումների տվյալները, թե՞ պետք է իրականացնել սեփական մշտադիտարկում) և ո՞ր ժամանակահատվածի համար պետք է օգտվել </w:t>
      </w:r>
      <w:r w:rsidRPr="0041027C">
        <w:rPr>
          <w:rFonts w:ascii="GHEA Grapalat" w:hAnsi="GHEA Grapalat"/>
          <w:color w:val="000000"/>
          <w:sz w:val="20"/>
          <w:szCs w:val="20"/>
          <w:shd w:val="clear" w:color="auto" w:fill="FFFFFF"/>
          <w:lang w:val="hy-AM"/>
        </w:rPr>
        <w:t>մթնոլորտային օդի</w:t>
      </w:r>
      <w:r w:rsidR="00A50B9C" w:rsidRPr="0041027C">
        <w:rPr>
          <w:rFonts w:ascii="GHEA Grapalat" w:hAnsi="GHEA Grapalat"/>
          <w:color w:val="000000"/>
          <w:sz w:val="20"/>
          <w:szCs w:val="20"/>
          <w:shd w:val="clear" w:color="auto" w:fill="FFFFFF"/>
          <w:lang w:val="hy-AM"/>
        </w:rPr>
        <w:t>, ջրային ռեսուրսների, հողի</w:t>
      </w:r>
      <w:r w:rsidRPr="0041027C">
        <w:rPr>
          <w:rFonts w:ascii="GHEA Grapalat" w:hAnsi="GHEA Grapalat"/>
          <w:color w:val="000000"/>
          <w:sz w:val="20"/>
          <w:szCs w:val="20"/>
          <w:shd w:val="clear" w:color="auto" w:fill="FFFFFF"/>
          <w:lang w:val="hy-AM"/>
        </w:rPr>
        <w:t xml:space="preserve"> որակական և քանակական ցուցանիշները, աղտոտող նյութերը, աղտոտվածության մակարդակը վերլուծելու և ներկայացնելու համար։</w:t>
      </w:r>
    </w:p>
    <w:p w14:paraId="03DEAC00" w14:textId="1436633C" w:rsidR="00EC6C72" w:rsidRPr="0041027C" w:rsidRDefault="00EC6C72" w:rsidP="00925776">
      <w:pPr>
        <w:numPr>
          <w:ilvl w:val="0"/>
          <w:numId w:val="17"/>
        </w:numPr>
        <w:autoSpaceDE w:val="0"/>
        <w:autoSpaceDN w:val="0"/>
        <w:adjustRightInd w:val="0"/>
        <w:spacing w:before="120" w:after="120" w:line="276" w:lineRule="auto"/>
        <w:jc w:val="both"/>
        <w:rPr>
          <w:rFonts w:ascii="GHEA Grapalat" w:hAnsi="GHEA Grapalat"/>
          <w:sz w:val="20"/>
          <w:szCs w:val="20"/>
          <w:lang w:val="hy-AM"/>
        </w:rPr>
      </w:pPr>
      <w:r w:rsidRPr="0041027C">
        <w:rPr>
          <w:rFonts w:ascii="GHEA Grapalat" w:hAnsi="GHEA Grapalat"/>
          <w:sz w:val="20"/>
          <w:szCs w:val="20"/>
          <w:lang w:val="hy-AM"/>
        </w:rPr>
        <w:t xml:space="preserve">Խնդիր կա հողերի ելակետային և ընթացիկ աղտոտվածության հետ կապված։ Չկա որևէ ընթացակարգ, որը հնարավորություն կտա պարզել տվյալ հողը աղտոտված է թե՞ ուղղակի տվյալ տարածքը գտնվում է բարձր հանքայնացման գոտում </w:t>
      </w:r>
    </w:p>
    <w:p w14:paraId="02D71A93" w14:textId="476643E5" w:rsidR="00A50B9C" w:rsidRPr="0041027C" w:rsidRDefault="00A50B9C" w:rsidP="00925776">
      <w:pPr>
        <w:numPr>
          <w:ilvl w:val="0"/>
          <w:numId w:val="17"/>
        </w:numPr>
        <w:autoSpaceDE w:val="0"/>
        <w:autoSpaceDN w:val="0"/>
        <w:adjustRightInd w:val="0"/>
        <w:spacing w:before="120" w:after="120" w:line="276" w:lineRule="auto"/>
        <w:jc w:val="both"/>
        <w:rPr>
          <w:rFonts w:ascii="GHEA Grapalat" w:hAnsi="GHEA Grapalat"/>
          <w:sz w:val="20"/>
          <w:szCs w:val="20"/>
          <w:lang w:val="hy-AM"/>
        </w:rPr>
      </w:pPr>
      <w:r w:rsidRPr="0041027C">
        <w:rPr>
          <w:rFonts w:ascii="GHEA Grapalat" w:hAnsi="GHEA Grapalat"/>
          <w:sz w:val="20"/>
          <w:szCs w:val="20"/>
          <w:lang w:val="hy-AM"/>
        </w:rPr>
        <w:t xml:space="preserve">Կենսաբազմազանության մասով բացակայում է հստակ ուղեցույց, որը կսահմանի տվյալ տարածքի կենսաբազմազանության հետազոտության ժամանակահատվածը, </w:t>
      </w:r>
      <w:r w:rsidR="008654CD" w:rsidRPr="0041027C">
        <w:rPr>
          <w:rFonts w:ascii="GHEA Grapalat" w:hAnsi="GHEA Grapalat"/>
          <w:sz w:val="20"/>
          <w:szCs w:val="20"/>
          <w:lang w:val="hy-AM"/>
        </w:rPr>
        <w:t>չ</w:t>
      </w:r>
      <w:r w:rsidRPr="0041027C">
        <w:rPr>
          <w:rFonts w:ascii="GHEA Grapalat" w:hAnsi="GHEA Grapalat"/>
          <w:sz w:val="20"/>
          <w:szCs w:val="20"/>
          <w:lang w:val="hy-AM"/>
        </w:rPr>
        <w:t>են ներկայացվում փաստացի քարտեզագրական նյութեր, հետևաբար</w:t>
      </w:r>
      <w:r w:rsidR="008654CD" w:rsidRPr="0041027C">
        <w:rPr>
          <w:rFonts w:ascii="GHEA Grapalat" w:hAnsi="GHEA Grapalat"/>
          <w:sz w:val="20"/>
          <w:szCs w:val="20"/>
          <w:lang w:val="hy-AM"/>
        </w:rPr>
        <w:t xml:space="preserve"> չ</w:t>
      </w:r>
      <w:r w:rsidRPr="0041027C">
        <w:rPr>
          <w:rFonts w:ascii="GHEA Grapalat" w:hAnsi="GHEA Grapalat"/>
          <w:sz w:val="20"/>
          <w:szCs w:val="20"/>
          <w:lang w:val="hy-AM"/>
        </w:rPr>
        <w:t>ի գնահատվում, թե տվյալ տարածքում առկա կենսաբազմազանության ներկայացուցիչների ո</w:t>
      </w:r>
      <w:r w:rsidR="008654CD" w:rsidRPr="0041027C">
        <w:rPr>
          <w:rFonts w:ascii="GHEA Grapalat" w:hAnsi="GHEA Grapalat"/>
          <w:sz w:val="20"/>
          <w:szCs w:val="20"/>
          <w:lang w:val="hy-AM"/>
        </w:rPr>
        <w:t>՞</w:t>
      </w:r>
      <w:r w:rsidRPr="0041027C">
        <w:rPr>
          <w:rFonts w:ascii="GHEA Grapalat" w:hAnsi="GHEA Grapalat"/>
          <w:sz w:val="20"/>
          <w:szCs w:val="20"/>
          <w:lang w:val="hy-AM"/>
        </w:rPr>
        <w:t>ր տեսակները և ի</w:t>
      </w:r>
      <w:r w:rsidR="008654CD" w:rsidRPr="0041027C">
        <w:rPr>
          <w:rFonts w:ascii="GHEA Grapalat" w:hAnsi="GHEA Grapalat"/>
          <w:sz w:val="20"/>
          <w:szCs w:val="20"/>
          <w:lang w:val="hy-AM"/>
        </w:rPr>
        <w:t>՞</w:t>
      </w:r>
      <w:r w:rsidRPr="0041027C">
        <w:rPr>
          <w:rFonts w:ascii="GHEA Grapalat" w:hAnsi="GHEA Grapalat"/>
          <w:sz w:val="20"/>
          <w:szCs w:val="20"/>
          <w:lang w:val="hy-AM"/>
        </w:rPr>
        <w:t>նչ քանակությամբ կլինեն վտանգված արտադրական օբյեկտների և ճանապարհների շինարարության և շահագործման ժամանակ</w:t>
      </w:r>
      <w:r w:rsidR="008654CD" w:rsidRPr="0041027C">
        <w:rPr>
          <w:rFonts w:ascii="GHEA Grapalat" w:hAnsi="GHEA Grapalat"/>
          <w:sz w:val="20"/>
          <w:szCs w:val="20"/>
          <w:lang w:val="hy-AM"/>
        </w:rPr>
        <w:t>, չ</w:t>
      </w:r>
      <w:r w:rsidRPr="0041027C">
        <w:rPr>
          <w:rFonts w:ascii="GHEA Grapalat" w:hAnsi="GHEA Grapalat"/>
          <w:sz w:val="20"/>
          <w:szCs w:val="20"/>
          <w:lang w:val="hy-AM"/>
        </w:rPr>
        <w:t>են գնահատվում էկոհամակարգային ծառայությունները</w:t>
      </w:r>
    </w:p>
    <w:p w14:paraId="394771C6" w14:textId="3773D9D3" w:rsidR="00EC6C72" w:rsidRPr="0041027C" w:rsidRDefault="00EC6C72" w:rsidP="00925776">
      <w:pPr>
        <w:numPr>
          <w:ilvl w:val="0"/>
          <w:numId w:val="17"/>
        </w:numPr>
        <w:autoSpaceDE w:val="0"/>
        <w:autoSpaceDN w:val="0"/>
        <w:adjustRightInd w:val="0"/>
        <w:spacing w:before="120" w:after="120" w:line="276" w:lineRule="auto"/>
        <w:jc w:val="both"/>
        <w:rPr>
          <w:rFonts w:ascii="GHEA Grapalat" w:hAnsi="GHEA Grapalat"/>
          <w:sz w:val="20"/>
          <w:szCs w:val="20"/>
          <w:lang w:val="hy-AM"/>
        </w:rPr>
      </w:pPr>
      <w:r w:rsidRPr="0041027C">
        <w:rPr>
          <w:rFonts w:ascii="GHEA Grapalat" w:hAnsi="GHEA Grapalat"/>
          <w:sz w:val="20"/>
          <w:szCs w:val="20"/>
          <w:lang w:val="hy-AM"/>
        </w:rPr>
        <w:t>Կարմիր գրքային կենդանիների տվյալ տարածքում առկայությունը պարզելու համար</w:t>
      </w:r>
      <w:r w:rsidR="00477245">
        <w:rPr>
          <w:rFonts w:ascii="GHEA Grapalat" w:hAnsi="GHEA Grapalat"/>
          <w:sz w:val="20"/>
          <w:szCs w:val="20"/>
          <w:lang w:val="hy-AM"/>
        </w:rPr>
        <w:t xml:space="preserve"> </w:t>
      </w:r>
      <w:r w:rsidRPr="0041027C">
        <w:rPr>
          <w:rFonts w:ascii="GHEA Grapalat" w:hAnsi="GHEA Grapalat"/>
          <w:sz w:val="20"/>
          <w:szCs w:val="20"/>
          <w:lang w:val="hy-AM"/>
        </w:rPr>
        <w:t>չկա հստակ ուղեցույց/ընթացակարգ։ Օրինակ</w:t>
      </w:r>
      <w:r w:rsidR="00D91120" w:rsidRPr="00925776">
        <w:rPr>
          <w:rFonts w:ascii="GHEA Grapalat" w:hAnsi="GHEA Grapalat"/>
          <w:sz w:val="20"/>
          <w:szCs w:val="20"/>
          <w:lang w:val="hy-AM"/>
        </w:rPr>
        <w:t>`</w:t>
      </w:r>
      <w:r w:rsidRPr="0041027C">
        <w:rPr>
          <w:rFonts w:ascii="GHEA Grapalat" w:hAnsi="GHEA Grapalat"/>
          <w:sz w:val="20"/>
          <w:szCs w:val="20"/>
          <w:lang w:val="hy-AM"/>
        </w:rPr>
        <w:t xml:space="preserve"> թռչունների դեպքում թռչունը կարող է մի քանի կիլոմետր տարածք անցնել և մշտադիտարկման ժամանակ </w:t>
      </w:r>
      <w:r w:rsidR="00B324AB" w:rsidRPr="0041027C">
        <w:rPr>
          <w:rFonts w:ascii="GHEA Grapalat" w:hAnsi="GHEA Grapalat"/>
          <w:sz w:val="20"/>
          <w:szCs w:val="20"/>
          <w:lang w:val="hy-AM"/>
        </w:rPr>
        <w:t>գտնվել այս կամ այն տարածքում և խնդիր է առաջանում տվյալ տեսակի հստակ ապրելավայրը պարզելու հետ կապված։</w:t>
      </w:r>
    </w:p>
    <w:p w14:paraId="56352C44" w14:textId="1966BA05" w:rsidR="000D0B85" w:rsidRPr="0041027C" w:rsidRDefault="000D0B85" w:rsidP="00477245">
      <w:pPr>
        <w:numPr>
          <w:ilvl w:val="0"/>
          <w:numId w:val="17"/>
        </w:numPr>
        <w:autoSpaceDE w:val="0"/>
        <w:autoSpaceDN w:val="0"/>
        <w:adjustRightInd w:val="0"/>
        <w:spacing w:before="120" w:after="120" w:line="276" w:lineRule="auto"/>
        <w:jc w:val="both"/>
        <w:rPr>
          <w:rFonts w:ascii="GHEA Grapalat" w:hAnsi="GHEA Grapalat"/>
          <w:sz w:val="20"/>
          <w:szCs w:val="20"/>
          <w:lang w:val="hy-AM"/>
        </w:rPr>
      </w:pPr>
      <w:r w:rsidRPr="0041027C">
        <w:rPr>
          <w:rFonts w:ascii="GHEA Grapalat" w:hAnsi="GHEA Grapalat"/>
          <w:sz w:val="20"/>
          <w:szCs w:val="20"/>
          <w:lang w:val="hy-AM"/>
        </w:rPr>
        <w:t xml:space="preserve">Բացակայում է </w:t>
      </w:r>
      <w:r w:rsidR="00EC6C72" w:rsidRPr="0041027C">
        <w:rPr>
          <w:rFonts w:ascii="GHEA Grapalat" w:hAnsi="GHEA Grapalat"/>
          <w:sz w:val="20"/>
          <w:szCs w:val="20"/>
          <w:lang w:val="hy-AM"/>
        </w:rPr>
        <w:t>կենսաբազմազանությանը հասցվող վնասի փոխհատուցման ընթացակարգը և այլն</w:t>
      </w:r>
    </w:p>
    <w:p w14:paraId="4D0ECC6B" w14:textId="5E8C2891" w:rsidR="00A50B9C" w:rsidRPr="0041027C" w:rsidRDefault="00DE7A12" w:rsidP="00477245">
      <w:pPr>
        <w:numPr>
          <w:ilvl w:val="0"/>
          <w:numId w:val="17"/>
        </w:numPr>
        <w:autoSpaceDE w:val="0"/>
        <w:autoSpaceDN w:val="0"/>
        <w:adjustRightInd w:val="0"/>
        <w:spacing w:before="120" w:after="120" w:line="276" w:lineRule="auto"/>
        <w:jc w:val="both"/>
        <w:rPr>
          <w:rFonts w:ascii="GHEA Grapalat" w:hAnsi="GHEA Grapalat"/>
          <w:sz w:val="20"/>
          <w:szCs w:val="20"/>
          <w:lang w:val="hy-AM"/>
        </w:rPr>
      </w:pPr>
      <w:r w:rsidRPr="0041027C">
        <w:rPr>
          <w:rFonts w:ascii="GHEA Grapalat" w:hAnsi="GHEA Grapalat"/>
          <w:sz w:val="20"/>
          <w:szCs w:val="20"/>
          <w:lang w:val="hy-AM"/>
        </w:rPr>
        <w:t>Սահմանված չեն հնարավոր ռիսկերի գնահատման ընթացակարգերը, որը հաշվի կառնի առնվազն միջին և բարձր ռիսկերը թե շրջակա միջավայրի և թե՛ առողջության վրա։</w:t>
      </w:r>
    </w:p>
    <w:p w14:paraId="685F7EAA" w14:textId="77777777" w:rsidR="00CF4F1F" w:rsidRPr="0041027C" w:rsidRDefault="00CF4F1F" w:rsidP="00F11392">
      <w:pPr>
        <w:autoSpaceDE w:val="0"/>
        <w:autoSpaceDN w:val="0"/>
        <w:adjustRightInd w:val="0"/>
        <w:spacing w:after="120" w:line="276" w:lineRule="auto"/>
        <w:jc w:val="both"/>
        <w:rPr>
          <w:rFonts w:ascii="GHEA Grapalat" w:hAnsi="GHEA Grapalat"/>
          <w:b/>
          <w:color w:val="7030A0"/>
          <w:sz w:val="20"/>
          <w:szCs w:val="20"/>
          <w:lang w:val="hy-AM" w:eastAsia="en-GB"/>
        </w:rPr>
      </w:pPr>
    </w:p>
    <w:p w14:paraId="263CCB41" w14:textId="2944E208" w:rsidR="002C6D32" w:rsidRPr="0041027C" w:rsidRDefault="002C6D32" w:rsidP="004B0FE8">
      <w:pPr>
        <w:pStyle w:val="Heading2"/>
        <w:numPr>
          <w:ilvl w:val="2"/>
          <w:numId w:val="2"/>
        </w:numPr>
        <w:spacing w:after="120" w:line="276" w:lineRule="auto"/>
        <w:jc w:val="both"/>
        <w:rPr>
          <w:rFonts w:ascii="GHEA Grapalat" w:hAnsi="GHEA Grapalat" w:cstheme="minorHAnsi"/>
          <w:b/>
          <w:color w:val="7030A0"/>
          <w:sz w:val="20"/>
          <w:szCs w:val="20"/>
          <w:lang w:val="hy-AM"/>
        </w:rPr>
      </w:pPr>
      <w:bookmarkStart w:id="16" w:name="_Toc92820228"/>
      <w:r w:rsidRPr="0041027C">
        <w:rPr>
          <w:rFonts w:ascii="GHEA Grapalat" w:hAnsi="GHEA Grapalat" w:cstheme="minorHAnsi"/>
          <w:b/>
          <w:color w:val="7030A0"/>
          <w:sz w:val="20"/>
          <w:szCs w:val="20"/>
          <w:lang w:val="hy-AM"/>
        </w:rPr>
        <w:t>ՀԱՄԱԴՐԵԼԻ ԼԱՎԱԳՈՒՅՆ ՄԻՋԱԶԳԱՅԻՆ ՓՈՐՁԻ ՎԵՐԼՈՒԾՈՒԹՅՈՒՆ</w:t>
      </w:r>
      <w:bookmarkEnd w:id="16"/>
    </w:p>
    <w:p w14:paraId="054E375C" w14:textId="77777777" w:rsidR="002C6D32" w:rsidRPr="0041027C" w:rsidRDefault="002C6D32" w:rsidP="00F11392">
      <w:pPr>
        <w:spacing w:before="120" w:after="120" w:line="276" w:lineRule="auto"/>
        <w:jc w:val="both"/>
        <w:rPr>
          <w:rFonts w:ascii="GHEA Grapalat" w:hAnsi="GHEA Grapalat"/>
          <w:sz w:val="20"/>
          <w:szCs w:val="20"/>
          <w:lang w:val="hy-AM"/>
        </w:rPr>
      </w:pPr>
      <w:r w:rsidRPr="0041027C">
        <w:rPr>
          <w:rFonts w:ascii="GHEA Grapalat" w:hAnsi="GHEA Grapalat"/>
          <w:sz w:val="20"/>
          <w:szCs w:val="20"/>
          <w:lang w:val="hy-AM"/>
        </w:rPr>
        <w:t>ՇՄԱԳ գործընթացի միջազգային լավագույն փորձի վերաբերյալ առկա հրապարակումների ուսումնասիրությունը ցույց է տալիս, որ Հայաստանում շրջակա միջավայրի վրա ազդեցության գնահատման գործընթացն այժմ նման է Բրիտանական Կոլումբիայի, Նևադայի և Հարավային Աֆրիկայի գործընթացին: Հիմնական տարբերությունները կապված են ժամկետների և շահագրգիռ հանրության ներգրավման գործընթացի հետ:</w:t>
      </w:r>
    </w:p>
    <w:p w14:paraId="24AE877C" w14:textId="77777777" w:rsidR="002C6D32" w:rsidRPr="0041027C" w:rsidRDefault="002C6D32" w:rsidP="00F11392">
      <w:pPr>
        <w:spacing w:before="120" w:after="120" w:line="276" w:lineRule="auto"/>
        <w:jc w:val="both"/>
        <w:rPr>
          <w:rFonts w:ascii="GHEA Grapalat" w:hAnsi="GHEA Grapalat"/>
          <w:sz w:val="20"/>
          <w:szCs w:val="20"/>
          <w:lang w:val="hy-AM"/>
        </w:rPr>
      </w:pPr>
      <w:r w:rsidRPr="0041027C">
        <w:rPr>
          <w:rFonts w:ascii="GHEA Grapalat" w:hAnsi="GHEA Grapalat"/>
          <w:sz w:val="20"/>
          <w:szCs w:val="20"/>
          <w:lang w:val="hy-AM"/>
        </w:rPr>
        <w:lastRenderedPageBreak/>
        <w:t>Բրիտանական Կոլումբիայի, Նևադայի և Հարավային Աֆրիկայի շրջակա միջավայրի վրա և սոցիալական ազդեցության գնահատման գործընթացը հանգամանորեն ներկայացված է «Փակման համեմատական ուսումնասիրության 2016» նյութում</w:t>
      </w:r>
      <w:r w:rsidRPr="0041027C">
        <w:rPr>
          <w:rStyle w:val="FootnoteTextChar"/>
          <w:rFonts w:ascii="GHEA Grapalat" w:hAnsi="GHEA Grapalat"/>
          <w:lang w:val="hy-AM"/>
        </w:rPr>
        <w:footnoteReference w:id="20"/>
      </w:r>
      <w:r w:rsidRPr="0041027C">
        <w:rPr>
          <w:rFonts w:ascii="GHEA Grapalat" w:hAnsi="GHEA Grapalat"/>
          <w:sz w:val="20"/>
          <w:szCs w:val="20"/>
          <w:lang w:val="hy-AM"/>
        </w:rPr>
        <w:t xml:space="preserve">: </w:t>
      </w:r>
    </w:p>
    <w:p w14:paraId="56906953" w14:textId="74CC8BDF" w:rsidR="002C6D32" w:rsidRPr="0041027C" w:rsidRDefault="002C6D32" w:rsidP="00F11392">
      <w:pPr>
        <w:spacing w:before="120" w:after="120" w:line="276" w:lineRule="auto"/>
        <w:jc w:val="both"/>
        <w:rPr>
          <w:rFonts w:ascii="GHEA Grapalat" w:hAnsi="GHEA Grapalat"/>
          <w:sz w:val="20"/>
          <w:szCs w:val="20"/>
          <w:lang w:val="hy-AM"/>
        </w:rPr>
      </w:pPr>
      <w:r w:rsidRPr="0041027C">
        <w:rPr>
          <w:rFonts w:ascii="GHEA Grapalat" w:hAnsi="GHEA Grapalat"/>
          <w:sz w:val="20"/>
          <w:szCs w:val="20"/>
          <w:lang w:val="hy-AM"/>
        </w:rPr>
        <w:t>Թե ԱՄՆ-ի և թե</w:t>
      </w:r>
      <w:r w:rsidR="00D91120" w:rsidRPr="00477245">
        <w:rPr>
          <w:rFonts w:ascii="GHEA Grapalat" w:hAnsi="GHEA Grapalat"/>
          <w:sz w:val="20"/>
          <w:szCs w:val="20"/>
          <w:lang w:val="hy-AM"/>
        </w:rPr>
        <w:t xml:space="preserve"> </w:t>
      </w:r>
      <w:r w:rsidRPr="0041027C">
        <w:rPr>
          <w:rFonts w:ascii="GHEA Grapalat" w:hAnsi="GHEA Grapalat"/>
          <w:sz w:val="20"/>
          <w:szCs w:val="20"/>
          <w:lang w:val="hy-AM"/>
        </w:rPr>
        <w:t xml:space="preserve">Հարավային Աֆրիկայի գործընթացներով շրջակա միջավայրի սահմանումը ներառում է նաև մարդկային միջավայրը: ԱՄՆ-ի բնապահպանական քաղաքականության ազգային օրենքի (NEPA) համաձայն ՇՄԱԳ-ն ընդգրկում է հարցերի բավականին լայն շրջանակ, քանի որ օրենսդրությամբ և շրջանակի որոշման գործընթացով հստակեցնում է, որ պետք է գնահատվեն մշակութային, համայնքային և սոցիալ-տնտեսական ազդեցությունները: NEPA-ի և հանքարդյունաբերության արդի իրավասությունների շրջանների մեծ մասի պահանջների համաձայն՝ շրջակա միջավայրի վրա ազդեցության գնահատման գործընթացով գնահատվում են ծրագրի շրջակա միջավայրի և սոցիալ-տնտեսական ազդեցությունները՝ հանքավայրի շահագործման ժամկետի ողջ ընթացքում, կառուցումից մինչև շահագործում, փակում և փակմանը հաջորդող ժամանակահատված: </w:t>
      </w:r>
    </w:p>
    <w:p w14:paraId="7D2587B7" w14:textId="77777777" w:rsidR="002C6D32" w:rsidRPr="0041027C" w:rsidRDefault="002C6D32" w:rsidP="00F11392">
      <w:pPr>
        <w:spacing w:before="120" w:after="120" w:line="276" w:lineRule="auto"/>
        <w:jc w:val="both"/>
        <w:rPr>
          <w:rFonts w:ascii="GHEA Grapalat" w:hAnsi="GHEA Grapalat"/>
          <w:sz w:val="20"/>
          <w:szCs w:val="20"/>
          <w:lang w:val="hy-AM"/>
        </w:rPr>
      </w:pPr>
      <w:r w:rsidRPr="0041027C">
        <w:rPr>
          <w:rFonts w:ascii="GHEA Grapalat" w:hAnsi="GHEA Grapalat"/>
          <w:sz w:val="20"/>
          <w:szCs w:val="20"/>
          <w:lang w:val="hy-AM"/>
        </w:rPr>
        <w:t>Ի վերջո, ԱՄՆ գործընթացով պահանջվում է ծրագրի այլընտրանքների, այդ թվում՝ ծրագիրը չշարունակելու այլընտրանքի ուսումնասիրություն: Շվեդիան ևս պահանջում է ուսումնասիրել ծրագիրը չշարունակելու ազդեցությունները: Ո՛չ Բրիտանական Կոլումբիայի, ո՛չ Հարավային Աֆրիկայի գործընթացներով ՇՄԱԳ-ի ընթացքում այլընտրանքների ուսումնասիրություն չի պահանջվում, թեև Բրիտանական Կոլումբիայի օրենսդրությունը ուսումնասիրության ընթացքում այլընտրանքներ դիտարկելու համար վարչական հայեցողություն չի թույլատրում:</w:t>
      </w:r>
    </w:p>
    <w:p w14:paraId="23D46D45" w14:textId="77777777" w:rsidR="002C6D32" w:rsidRPr="0041027C" w:rsidRDefault="002C6D32" w:rsidP="00F11392">
      <w:pPr>
        <w:spacing w:before="120" w:after="120" w:line="276" w:lineRule="auto"/>
        <w:jc w:val="both"/>
        <w:rPr>
          <w:rFonts w:ascii="GHEA Grapalat" w:hAnsi="GHEA Grapalat"/>
          <w:sz w:val="20"/>
          <w:szCs w:val="20"/>
          <w:lang w:val="hy-AM"/>
        </w:rPr>
      </w:pPr>
      <w:r w:rsidRPr="0041027C">
        <w:rPr>
          <w:rFonts w:ascii="GHEA Grapalat" w:hAnsi="GHEA Grapalat"/>
          <w:sz w:val="20"/>
          <w:szCs w:val="20"/>
          <w:lang w:val="hy-AM"/>
        </w:rPr>
        <w:t xml:space="preserve">Ընդերքօգտագործման ծրագրերում շահագրգիռ հանրության ներգրավումը հաճախ պահանջվում է շրջակա միջավայրի վրա ազդեցության գնահատման գործընթացի միջոցով, իսկ երբեմն՝ փակման և հողօգտագործման պլանավորման գործընթացների միջոցով: ԱՄՆ-ում հաճախ շահագրգիռ հանրության ներգրավման ընդգրկուն գործընթացն իրականացվում է ՇՄԱԳ նախապատրաստման ընթացքում և պահանջում է հանքի գոյության ամբողջ ընթացքում բոլոր փուլերի դիտարկումը, այդ թվում՝ փակումը և փակմանը հաջորդող ժամանակահատվածը: Քննարկում է իրականացվում կարգավորման իրավասություն ունեցող բոլոր մարմինների շահագրգիռ կողմերի, ազդակիր համայնքների, տեղական ցեղերի իշխանությունների և այլ անհատ շահագրգիռ կողմերի և ոչ կառավարական մարմինների և ընդհուպ մինչև ընդհանուր հանրության հետ: Շահագրգիռ հանրության ներգրավմամբ անդրադարձ է կատարվում կենսաֆիզիկական միջավայրի վրա, ինչպես նաև մշակութային, հնէաբանական, քաղաքական և սոցիալ-տնտեսական ազդեցություններին: </w:t>
      </w:r>
    </w:p>
    <w:p w14:paraId="2770B839" w14:textId="77777777" w:rsidR="002C6D32" w:rsidRPr="0041027C" w:rsidRDefault="002C6D32" w:rsidP="00F11392">
      <w:pPr>
        <w:spacing w:before="120" w:after="120" w:line="276" w:lineRule="auto"/>
        <w:jc w:val="both"/>
        <w:rPr>
          <w:rFonts w:ascii="GHEA Grapalat" w:hAnsi="GHEA Grapalat"/>
          <w:sz w:val="20"/>
          <w:szCs w:val="20"/>
          <w:lang w:val="hy-AM"/>
        </w:rPr>
      </w:pPr>
      <w:r w:rsidRPr="0041027C">
        <w:rPr>
          <w:rFonts w:ascii="GHEA Grapalat" w:hAnsi="GHEA Grapalat"/>
          <w:sz w:val="20"/>
          <w:szCs w:val="20"/>
          <w:lang w:val="hy-AM"/>
        </w:rPr>
        <w:t>Կանադայի շահագրգիռ հանրության ներգրավվածությունը ՇՄԱԳ գործընթացում պատմականորեն սահմանափակվել է շրջակա միջավայրի վրա ծրագրի ազդեցությունների վերաբերյալ կարծիքներով, ոչ թե ծրագրի սոցիալական կամ տնտեսական ազդեցություններով, սակայն ներկայում շրջակա միջավայրի վրա սոցիալական և տնտեսական ազդեցությունները հաճախ ՇՄԱԳ փորձաքննության մաս են կազմում:</w:t>
      </w:r>
    </w:p>
    <w:p w14:paraId="2A58397A" w14:textId="77777777" w:rsidR="002C6D32" w:rsidRPr="0041027C" w:rsidRDefault="002C6D32" w:rsidP="00F11392">
      <w:pPr>
        <w:spacing w:before="120" w:after="120" w:line="276" w:lineRule="auto"/>
        <w:jc w:val="both"/>
        <w:rPr>
          <w:rFonts w:ascii="GHEA Grapalat" w:hAnsi="GHEA Grapalat"/>
          <w:sz w:val="20"/>
          <w:szCs w:val="20"/>
          <w:lang w:val="hy-AM"/>
        </w:rPr>
      </w:pPr>
      <w:r w:rsidRPr="0041027C">
        <w:rPr>
          <w:rFonts w:ascii="GHEA Grapalat" w:hAnsi="GHEA Grapalat"/>
          <w:sz w:val="20"/>
          <w:szCs w:val="20"/>
          <w:lang w:val="hy-AM"/>
        </w:rPr>
        <w:lastRenderedPageBreak/>
        <w:t xml:space="preserve">Հարավային Աֆրիկայում օրենսդրությամբ սահմանված է ՇՄԱԳ-ի ընթացքում շրջակա միջավայրի մարդկային բաղադրիչի վրա ազդեցությունները գնահատելու հստակ պահանջ, այդ թվում՝ մշակութային, քաղաքական, սոցիալական և տնտեսական ազդեցությունները և պատրաստելու Սոցիալական և աշխատանքային ծրագիր: Այսպիսով, շահագրգիռ հանրության ներգրավումը տեղի է ունենում մի քանի կարգավորված գործընթացների միջոցով: </w:t>
      </w:r>
    </w:p>
    <w:p w14:paraId="15A1BDD6" w14:textId="77777777" w:rsidR="002C6D32" w:rsidRPr="0041027C" w:rsidRDefault="002C6D32" w:rsidP="00F11392">
      <w:pPr>
        <w:spacing w:before="120" w:after="120" w:line="276" w:lineRule="auto"/>
        <w:jc w:val="both"/>
        <w:rPr>
          <w:rFonts w:ascii="GHEA Grapalat" w:hAnsi="GHEA Grapalat"/>
          <w:sz w:val="20"/>
          <w:szCs w:val="20"/>
          <w:lang w:val="hy-AM"/>
        </w:rPr>
      </w:pPr>
      <w:r w:rsidRPr="0041027C">
        <w:rPr>
          <w:rFonts w:ascii="GHEA Grapalat" w:hAnsi="GHEA Grapalat"/>
          <w:sz w:val="20"/>
          <w:szCs w:val="20"/>
          <w:lang w:val="hy-AM"/>
        </w:rPr>
        <w:t>ՇՄԱԳ գործընթացները մշակվել են՝ ուշադրությունը կենտրոնացնելով շրջակա միջավայրի վրա ընդերքօգտագործման ծրագրի ազդեցությունների և գործող իրավական դրույթների վրա: Ժամանակի ընթացքում այն ընդլայնել է՝ ազդեցությունների սոցիալ-տնտեսական կողմերը ներառելու համար: Այն իրավասության շրջանակներում, որտեղ ասվածն օրենքում կամ վարչական կարգում ներառված չէ, սոցիալ-տնտեսական հարցերը հաճախ ընդգրկվում են որպես մասնակից ֆինանսական կառույցների պահանջ: Այն հանգեցրել է ՇՄԱԳ-ներում այլ կարևոր գործոնների ներառմանը, այդ թվում՝ հանքի գոյության ամբողջ ընթացքում ծրագրերի ազդեցությունների տնտեսական, սոցիալական, ժառանգության կամ առողջական հետևանքները:</w:t>
      </w:r>
    </w:p>
    <w:p w14:paraId="78FC7D46" w14:textId="77777777" w:rsidR="002C6D32" w:rsidRPr="0041027C" w:rsidRDefault="002C6D32" w:rsidP="00F11392">
      <w:pPr>
        <w:spacing w:before="120" w:after="120" w:line="276" w:lineRule="auto"/>
        <w:jc w:val="both"/>
        <w:rPr>
          <w:rFonts w:ascii="GHEA Grapalat" w:hAnsi="GHEA Grapalat"/>
          <w:sz w:val="20"/>
          <w:szCs w:val="20"/>
          <w:lang w:val="hy-AM"/>
        </w:rPr>
      </w:pPr>
      <w:r w:rsidRPr="0041027C">
        <w:rPr>
          <w:rFonts w:ascii="GHEA Grapalat" w:hAnsi="GHEA Grapalat"/>
          <w:sz w:val="20"/>
          <w:szCs w:val="20"/>
          <w:lang w:val="hy-AM"/>
        </w:rPr>
        <w:t>Չնայած սոցիալ-տնտեսական ազդեցություններին անդրադարձ է կատարվում ՇՄԱԳ գործընթացում, երկրների մեծ մասում սոցիալական ծրագրերում ներդրումներ կատարելու պարտավորությունը օրենսդրությամբ սահմանված չէ: Ավելին, նման ներդրումներն իրականացվում են ըստ առանձին ծրագրերի և որպես կանոն արտացոլում են, թե կա՞ զարգացած պետական ապարատ, որն արդեն օժանդակում է սոցիալական ծրագրերում ներդրումներին, թե՞ ոչ: ԱՄՆ-ում, Կանադայում և Շվեդիայում գործում է պետության կողմից ապահովվող սոցիալական հզոր ծրագիր, իսկ ընդերքօգտագործման ծրագրերից ստացվող սոցիալական ներդրումների մեծ մասը կամավոր է: Ներդրումները կատարվում են՝ ծրագիրը նախաձեռնելու համար ընդերքօգտագործման ձեռնարկողի համար հասարակական համաձայնություն ապահովելու համար:</w:t>
      </w:r>
    </w:p>
    <w:p w14:paraId="095EF206" w14:textId="77777777" w:rsidR="002C6D32" w:rsidRPr="0041027C" w:rsidRDefault="002C6D32" w:rsidP="00F11392">
      <w:pPr>
        <w:spacing w:before="120" w:after="120" w:line="276" w:lineRule="auto"/>
        <w:jc w:val="both"/>
        <w:rPr>
          <w:rFonts w:ascii="GHEA Grapalat" w:hAnsi="GHEA Grapalat"/>
          <w:sz w:val="20"/>
          <w:szCs w:val="20"/>
          <w:lang w:val="hy-AM"/>
        </w:rPr>
      </w:pPr>
      <w:r w:rsidRPr="0041027C">
        <w:rPr>
          <w:rFonts w:ascii="GHEA Grapalat" w:hAnsi="GHEA Grapalat"/>
          <w:sz w:val="20"/>
          <w:szCs w:val="20"/>
          <w:lang w:val="hy-AM"/>
        </w:rPr>
        <w:t>Հարավային Աֆրիկայում, սակայն, սոցիալ-տնտեսական խնդիրների լուծման և դրանց լուծման համար ներդրումներ կատարելու պահանջը սահմանված է օրենքով: Յուրաքանչյուր հանքի համար պետք է մշակվի սոցիալական և աշխատանքի պլան: Պլանը ներառում է ծրագրերը և մարդկային ռեսուրսների զարգացման պլանները, հանքավայրի համայնքի զարգացման պլանը, բնակարանային պայմանները և կենսապայմանները, զբաղվածության հավասարությունը և աշխատատեղերը պահպանելու գործընթացներն ու մասշտաբի փոքրացման և (կամ) փակման կառավարումը և կադրերի վերապատրաստումը: Թեպետ Հարավային Աֆրիկայում այս հարցերից շատերին այժմ անդրադարձ է կատարվում շրջակա միջավայրի վրա ազդեցության գնահատման գործընթացում և փակման պլանավորման ընթացքում, սոցիալական և աշխատանքի պլանը հաճախ շատ ընդհանրական է: Ո՛չ փոխկապակցված ծախսերը հաշվարկելու, ո՛չ էլ դրանց իրականացման համար ապահովման միջոց ներկայացնելու պարտականություն չկա:</w:t>
      </w:r>
    </w:p>
    <w:p w14:paraId="1A7792F2" w14:textId="77777777" w:rsidR="002C6D32" w:rsidRPr="0041027C" w:rsidRDefault="002C6D32" w:rsidP="00F11392">
      <w:pPr>
        <w:spacing w:before="120" w:after="120" w:line="276" w:lineRule="auto"/>
        <w:jc w:val="both"/>
        <w:rPr>
          <w:rFonts w:ascii="GHEA Grapalat" w:hAnsi="GHEA Grapalat"/>
          <w:sz w:val="20"/>
          <w:szCs w:val="20"/>
          <w:lang w:val="hy-AM"/>
        </w:rPr>
      </w:pPr>
      <w:r w:rsidRPr="0041027C">
        <w:rPr>
          <w:rFonts w:ascii="GHEA Grapalat" w:hAnsi="GHEA Grapalat"/>
          <w:sz w:val="20"/>
          <w:szCs w:val="20"/>
          <w:lang w:val="hy-AM"/>
        </w:rPr>
        <w:t xml:space="preserve">ՀՀ օրենսդրությունը պարունակում է ՇՄԱԳ-ի՝ արդյունահանման վերաբերյալ ընթացակարգերի մասին բավականին մանրամասն կանոնակարգեր։ Այնուամենայնիվ, չնայած նրան, որ ընթացակարգերի մասին կանոնակարգերը բավականաչափ մանրամասն են, դրանք կարծես հավասարապես մանրամասն և համապարփակ չեն, երբ խոսքը վերաբերում է գնահատման ենթակա բնապահպանական ազդեցության հատուկ նորմատիվներին: Մասնավորապես, ՇՄԱԳ-ի վերջնական </w:t>
      </w:r>
      <w:r w:rsidRPr="0041027C">
        <w:rPr>
          <w:rFonts w:ascii="GHEA Grapalat" w:hAnsi="GHEA Grapalat"/>
          <w:sz w:val="20"/>
          <w:szCs w:val="20"/>
          <w:lang w:val="hy-AM"/>
        </w:rPr>
        <w:lastRenderedPageBreak/>
        <w:t>հստակեցված շրջանակը որոշվում է կարգավորողի կողմից տրված տեխնիկական հանձնարարության միջոցով, որն իր հերթին մանրամասն ուղեցույցների բացակայության դեպքում կախված է վերջինիս հայեցողությունից:</w:t>
      </w:r>
    </w:p>
    <w:p w14:paraId="784CFB51" w14:textId="77777777" w:rsidR="002C6D32" w:rsidRPr="0041027C" w:rsidRDefault="002C6D32" w:rsidP="00F11392">
      <w:pPr>
        <w:spacing w:before="120" w:after="120" w:line="276" w:lineRule="auto"/>
        <w:jc w:val="both"/>
        <w:rPr>
          <w:rFonts w:ascii="GHEA Grapalat" w:hAnsi="GHEA Grapalat"/>
          <w:sz w:val="20"/>
          <w:szCs w:val="20"/>
          <w:lang w:val="hy-AM"/>
        </w:rPr>
      </w:pPr>
      <w:r w:rsidRPr="0041027C">
        <w:rPr>
          <w:rFonts w:ascii="GHEA Grapalat" w:hAnsi="GHEA Grapalat"/>
          <w:sz w:val="20"/>
          <w:szCs w:val="20"/>
          <w:lang w:val="hy-AM"/>
        </w:rPr>
        <w:t>Հանքարդյունաբերության ոլորտի բնապահպանական և սոցիալական կարգավորումը գլխավորապես հիմնվում է 2014 թ. «Շրջակա միջավայրի վրա ազդեցության գնահատման և փորձաքննության մասին» ՀՀ օրենքի և 2012 թ. ՀՀ ընդերքի մասին օրենսգրքի վրա: Առաջինը կատարելագործված է և ներառում է գրեթե այն բոլոր ժամանակակից հասկացությունները, որոնք վերաբերում են հանքավայրի շահագործման, այդ թվում՝ փակման ընթացքում շրջակա միջավայրի ու մարդու առողջության վրա հնարավոր բացասական ազդեցությունների կանխատեսմանը, կանխմանը և մեղմացմանը: Սակայն, ընդհանուր առմամբ, բացակայում են օրենքի իրականացմանը նպաստող որոշ ենթաօրենսդրական ակտեր կամ ուղեցույցներ:</w:t>
      </w:r>
    </w:p>
    <w:p w14:paraId="3C52557A" w14:textId="77777777" w:rsidR="002C6D32" w:rsidRPr="0041027C" w:rsidRDefault="002C6D32" w:rsidP="00F11392">
      <w:pPr>
        <w:spacing w:before="120" w:after="120" w:line="276" w:lineRule="auto"/>
        <w:jc w:val="both"/>
        <w:rPr>
          <w:rFonts w:ascii="GHEA Grapalat" w:hAnsi="GHEA Grapalat"/>
          <w:sz w:val="20"/>
          <w:szCs w:val="20"/>
          <w:lang w:val="hy-AM"/>
        </w:rPr>
      </w:pPr>
      <w:r w:rsidRPr="0041027C">
        <w:rPr>
          <w:rFonts w:ascii="GHEA Grapalat" w:hAnsi="GHEA Grapalat"/>
          <w:sz w:val="20"/>
          <w:szCs w:val="20"/>
          <w:lang w:val="hy-AM"/>
        </w:rPr>
        <w:t xml:space="preserve">Շրջակա միջավայրի վրա ազդեցության սահմանումը հաստատված է ՀՀ «Շրջակա միջավայրի վրա ազդեցության գնահատման և փորձաքննության մասին օրենքով», որը սահմանվում է որպես հիմնադրութային փաստաթղթի գործողության կամ նախատեսվող գործունեության իրականացման հետևանքով շրջակա միջավայրի և մարդու առողջության վրա հնարավոր փոփոխություններ։ </w:t>
      </w:r>
    </w:p>
    <w:p w14:paraId="3DA5F752" w14:textId="77777777" w:rsidR="002C6D32" w:rsidRPr="0041027C" w:rsidRDefault="002C6D32" w:rsidP="00F11392">
      <w:pPr>
        <w:spacing w:before="120" w:after="120" w:line="276" w:lineRule="auto"/>
        <w:jc w:val="both"/>
        <w:rPr>
          <w:rFonts w:ascii="GHEA Grapalat" w:hAnsi="GHEA Grapalat"/>
          <w:sz w:val="20"/>
          <w:szCs w:val="20"/>
          <w:lang w:val="hy-AM"/>
        </w:rPr>
      </w:pPr>
      <w:r w:rsidRPr="0041027C">
        <w:rPr>
          <w:rFonts w:ascii="GHEA Grapalat" w:hAnsi="GHEA Grapalat"/>
          <w:sz w:val="20"/>
          <w:szCs w:val="20"/>
          <w:lang w:val="hy-AM"/>
        </w:rPr>
        <w:t xml:space="preserve">Հանքարդյունաբերության համատեքստում շրջակա միջավայրի վրա ազդեցության գնահատումը կատարվում է երկրաբանական ուսումնասիրությունների կամ արդյունահանման թույլտվությունների ձեռքբերման շրջանակներում։ </w:t>
      </w:r>
    </w:p>
    <w:p w14:paraId="230DE200" w14:textId="77777777" w:rsidR="002C6D32" w:rsidRPr="0041027C" w:rsidRDefault="002C6D32" w:rsidP="00F11392">
      <w:pPr>
        <w:spacing w:before="120" w:after="120" w:line="276" w:lineRule="auto"/>
        <w:jc w:val="both"/>
        <w:rPr>
          <w:rFonts w:ascii="GHEA Grapalat" w:hAnsi="GHEA Grapalat"/>
          <w:sz w:val="20"/>
          <w:szCs w:val="20"/>
          <w:lang w:val="hy-AM"/>
        </w:rPr>
      </w:pPr>
      <w:r w:rsidRPr="0041027C">
        <w:rPr>
          <w:rFonts w:ascii="GHEA Grapalat" w:hAnsi="GHEA Grapalat"/>
          <w:sz w:val="20"/>
          <w:szCs w:val="20"/>
          <w:lang w:val="hy-AM"/>
        </w:rPr>
        <w:t xml:space="preserve">«Ընդերքի մասին» Հայաստանի Հանրապետության օրենսգիրքը սահմանում է հանքարդյունաբերության հետ կապված ընդերքօգտագործման թույլտվության 2 տեսակ՝ </w:t>
      </w:r>
    </w:p>
    <w:p w14:paraId="1A9FAF42" w14:textId="77777777" w:rsidR="00D91120" w:rsidRPr="00F97C17" w:rsidRDefault="00D91120" w:rsidP="00477245">
      <w:pPr>
        <w:pStyle w:val="ListParagraph"/>
        <w:numPr>
          <w:ilvl w:val="0"/>
          <w:numId w:val="45"/>
        </w:numPr>
        <w:spacing w:before="120" w:after="120" w:line="276" w:lineRule="auto"/>
        <w:rPr>
          <w:rFonts w:ascii="GHEA Grapalat" w:hAnsi="GHEA Grapalat"/>
          <w:sz w:val="20"/>
          <w:szCs w:val="20"/>
          <w:lang w:val="hy-AM"/>
        </w:rPr>
      </w:pPr>
      <w:r w:rsidRPr="00477245">
        <w:rPr>
          <w:rFonts w:ascii="GHEA Grapalat" w:hAnsi="GHEA Grapalat"/>
          <w:sz w:val="20"/>
          <w:szCs w:val="20"/>
          <w:lang w:val="hy-AM"/>
        </w:rPr>
        <w:t>օգտակար հանածոների արդյունահանման նպատակով երկրաբանական ուսումնասիրության թույլտվություն,</w:t>
      </w:r>
    </w:p>
    <w:p w14:paraId="1B9B6B0A" w14:textId="289E3DD5" w:rsidR="00D91120" w:rsidRPr="00477245" w:rsidRDefault="00D91120" w:rsidP="00477245">
      <w:pPr>
        <w:pStyle w:val="ListParagraph"/>
        <w:numPr>
          <w:ilvl w:val="0"/>
          <w:numId w:val="45"/>
        </w:numPr>
        <w:spacing w:before="120" w:after="120" w:line="276" w:lineRule="auto"/>
        <w:rPr>
          <w:rFonts w:ascii="GHEA Grapalat" w:hAnsi="GHEA Grapalat"/>
          <w:sz w:val="20"/>
          <w:szCs w:val="20"/>
          <w:lang w:val="hy-AM"/>
        </w:rPr>
      </w:pPr>
      <w:r w:rsidRPr="00477245">
        <w:rPr>
          <w:rFonts w:ascii="GHEA Grapalat" w:hAnsi="GHEA Grapalat"/>
          <w:sz w:val="20"/>
          <w:szCs w:val="20"/>
          <w:lang w:val="hy-AM"/>
        </w:rPr>
        <w:t>օգտակար հանածոյի արդյունահանման թույլտվություն</w:t>
      </w:r>
      <w:r w:rsidRPr="00F97C17">
        <w:rPr>
          <w:rFonts w:ascii="GHEA Grapalat" w:hAnsi="GHEA Grapalat"/>
          <w:sz w:val="20"/>
          <w:szCs w:val="20"/>
          <w:lang w:val="ru-RU"/>
        </w:rPr>
        <w:t>:</w:t>
      </w:r>
    </w:p>
    <w:p w14:paraId="7A7D75DE" w14:textId="77777777" w:rsidR="002C6D32" w:rsidRPr="00477245" w:rsidRDefault="002C6D32" w:rsidP="00477245">
      <w:pPr>
        <w:rPr>
          <w:rFonts w:ascii="GHEA Grapalat" w:hAnsi="GHEA Grapalat"/>
          <w:sz w:val="20"/>
          <w:szCs w:val="20"/>
          <w:lang w:val="hy-AM"/>
        </w:rPr>
      </w:pPr>
      <w:r w:rsidRPr="00477245">
        <w:rPr>
          <w:rFonts w:ascii="GHEA Grapalat" w:hAnsi="GHEA Grapalat"/>
          <w:sz w:val="20"/>
          <w:szCs w:val="20"/>
          <w:lang w:val="hy-AM"/>
        </w:rPr>
        <w:t xml:space="preserve">ՇՄԱԳ-ի տարբեր պահանջներ են կիրառվում՝ կախված պահանջվող թույլտվության տեսակից: </w:t>
      </w:r>
    </w:p>
    <w:p w14:paraId="3A1FB2BF" w14:textId="24864BEC" w:rsidR="002C6D32" w:rsidRPr="0041027C" w:rsidRDefault="00756041" w:rsidP="00F11392">
      <w:pPr>
        <w:spacing w:before="120" w:after="120" w:line="276" w:lineRule="auto"/>
        <w:jc w:val="both"/>
        <w:rPr>
          <w:rFonts w:ascii="GHEA Grapalat" w:hAnsi="GHEA Grapalat"/>
          <w:sz w:val="20"/>
          <w:szCs w:val="20"/>
          <w:lang w:val="hy-AM"/>
        </w:rPr>
      </w:pPr>
      <w:r w:rsidRPr="00477245">
        <w:rPr>
          <w:rFonts w:ascii="GHEA Grapalat" w:hAnsi="GHEA Grapalat"/>
          <w:sz w:val="20"/>
          <w:szCs w:val="20"/>
          <w:lang w:val="hy-AM"/>
        </w:rPr>
        <w:t>Оգտակար հանածոյի արդյունահանման թույլտվության</w:t>
      </w:r>
      <w:r w:rsidRPr="0041027C" w:rsidDel="00756041">
        <w:rPr>
          <w:rFonts w:ascii="GHEA Grapalat" w:hAnsi="GHEA Grapalat"/>
          <w:sz w:val="20"/>
          <w:szCs w:val="20"/>
          <w:lang w:val="hy-AM"/>
        </w:rPr>
        <w:t xml:space="preserve"> </w:t>
      </w:r>
      <w:r w:rsidR="002C6D32" w:rsidRPr="0041027C">
        <w:rPr>
          <w:rFonts w:ascii="GHEA Grapalat" w:hAnsi="GHEA Grapalat"/>
          <w:sz w:val="20"/>
          <w:szCs w:val="20"/>
          <w:lang w:val="hy-AM"/>
        </w:rPr>
        <w:t>դիմումից առաջ դիմողը նախ և առաջ պետք է լիազորված կառավարական մարմնին (Տարածքային կառավարման և ենթակառուցվածքների նախարարություն) ներկայացնի շրջակա միջավայր վրա հնարավոր ազդեցության նախնական գնահատման հայտը (հոդված 48</w:t>
      </w:r>
      <w:r w:rsidR="002C6D32" w:rsidRPr="0041027C">
        <w:rPr>
          <w:rFonts w:ascii="Cambria Math" w:hAnsi="Cambria Math" w:cs="Cambria Math"/>
          <w:sz w:val="20"/>
          <w:szCs w:val="20"/>
          <w:lang w:val="hy-AM"/>
        </w:rPr>
        <w:t>․</w:t>
      </w:r>
      <w:r w:rsidR="002C6D32" w:rsidRPr="0041027C">
        <w:rPr>
          <w:rFonts w:ascii="GHEA Grapalat" w:hAnsi="GHEA Grapalat"/>
          <w:sz w:val="20"/>
          <w:szCs w:val="20"/>
          <w:lang w:val="hy-AM"/>
        </w:rPr>
        <w:t xml:space="preserve">1)։ Դիմումն այնուհետև ուղարկվում է Շրջակա միջավայրի նախարարություն, որն էլ դիմողին է տրամադրում ՇՄԱԳ-ի իրականացման մատուցման պայմանները (տեխնիկական առաջադրանքը)։ </w:t>
      </w:r>
    </w:p>
    <w:p w14:paraId="6D190ED8" w14:textId="77777777" w:rsidR="002C6D32" w:rsidRPr="0041027C" w:rsidRDefault="002C6D32" w:rsidP="00F11392">
      <w:pPr>
        <w:spacing w:before="120" w:after="120" w:line="276" w:lineRule="auto"/>
        <w:jc w:val="both"/>
        <w:rPr>
          <w:rFonts w:ascii="GHEA Grapalat" w:hAnsi="GHEA Grapalat"/>
          <w:sz w:val="20"/>
          <w:szCs w:val="20"/>
          <w:lang w:val="hy-AM"/>
        </w:rPr>
      </w:pPr>
      <w:r w:rsidRPr="0041027C">
        <w:rPr>
          <w:rFonts w:ascii="GHEA Grapalat" w:hAnsi="GHEA Grapalat"/>
          <w:sz w:val="20"/>
          <w:szCs w:val="20"/>
          <w:lang w:val="hy-AM"/>
        </w:rPr>
        <w:t xml:space="preserve">Տեխնիկական հանձնարարականի ձևը մշակվել է ՀՀ Բնապահպանության նախարարի 347-Ն հրամանով 18.11.2014 թ.։ </w:t>
      </w:r>
    </w:p>
    <w:p w14:paraId="755B5CEA" w14:textId="77777777" w:rsidR="002C6D32" w:rsidRPr="0041027C" w:rsidRDefault="002C6D32" w:rsidP="00F11392">
      <w:pPr>
        <w:spacing w:before="120" w:after="120" w:line="276" w:lineRule="auto"/>
        <w:jc w:val="both"/>
        <w:rPr>
          <w:rFonts w:ascii="GHEA Grapalat" w:hAnsi="GHEA Grapalat"/>
          <w:sz w:val="20"/>
          <w:szCs w:val="20"/>
          <w:lang w:val="hy-AM"/>
        </w:rPr>
      </w:pPr>
      <w:r w:rsidRPr="0041027C">
        <w:rPr>
          <w:rFonts w:ascii="GHEA Grapalat" w:hAnsi="GHEA Grapalat"/>
          <w:sz w:val="20"/>
          <w:szCs w:val="20"/>
          <w:lang w:val="hy-AM"/>
        </w:rPr>
        <w:t xml:space="preserve">Նշված որոշումը չի ներառում մանրամասն պահանջներ, որոնք պետք է ընդգրկվեն տեխնիկական առաջադրանքում կամ այն ցուցանիշները, որոնք պետք է գնահատվեն։ Այն պարզապես նշում է գնահատման շրջանակները՝ հղում անելով օրենքին։ Գործընթացի և գնահատման պահանջների վերաբերյալ փոքր-ինչ ավելի մանրամասներ նշված են Էներգետիկ ենթակառուցվածքների և բնական </w:t>
      </w:r>
      <w:r w:rsidRPr="0041027C">
        <w:rPr>
          <w:rFonts w:ascii="GHEA Grapalat" w:hAnsi="GHEA Grapalat"/>
          <w:sz w:val="20"/>
          <w:szCs w:val="20"/>
          <w:lang w:val="hy-AM"/>
        </w:rPr>
        <w:lastRenderedPageBreak/>
        <w:t xml:space="preserve">պաշարների նախարարի «Ընդերքօգտագործման իրավունք հայցելու դիմումին կից ներկայացվող բնության շրջակա միջավայրի վրա ազդեցության նախնական գնահատմանը, բնության շրջակա միջավայրի վրա ազդեցության գնահատմանը և հանքի փակման ծրագրին ներկայացվող պահանջների մասին» 249-Ն հրամանի մեջ՝ ընդունված 30.12.2011թ., որի կիրառումը սակայն ՇՄԱԳ նոր օրենքի ընդունումից հետո դարձել է անարդյունավետ։ Այնուամենայնիվ, դրանք նույնպես չեն պարունակում մանրամասն և համապարփակ դրույթներ շրջակա միջավայրի վրա ազդող գործոնների և շրջակա միջավայրի փոփոխությունների և դրանց գնահատման մեթոդիկայի ու շրջանակի մասին։ </w:t>
      </w:r>
    </w:p>
    <w:p w14:paraId="4D08854D" w14:textId="6031FEEB" w:rsidR="002C6D32" w:rsidRPr="0041027C" w:rsidRDefault="002C6D32" w:rsidP="00F11392">
      <w:pPr>
        <w:spacing w:before="120" w:after="120" w:line="276" w:lineRule="auto"/>
        <w:jc w:val="both"/>
        <w:rPr>
          <w:rFonts w:ascii="GHEA Grapalat" w:hAnsi="GHEA Grapalat"/>
          <w:sz w:val="20"/>
          <w:szCs w:val="20"/>
          <w:lang w:val="hy-AM"/>
        </w:rPr>
      </w:pPr>
      <w:r w:rsidRPr="0041027C">
        <w:rPr>
          <w:rFonts w:ascii="GHEA Grapalat" w:hAnsi="GHEA Grapalat"/>
          <w:sz w:val="20"/>
          <w:szCs w:val="20"/>
          <w:lang w:val="hy-AM"/>
        </w:rPr>
        <w:t>Չնայած սա չի խոչընդոտում կարգավորող մարմնին ներառել բավականաչափ մանրամասն պահանջներ և ցուցանիշներ, այնուամենայնիվ այդ պահանջները</w:t>
      </w:r>
      <w:r w:rsidR="00477245">
        <w:rPr>
          <w:rFonts w:ascii="GHEA Grapalat" w:hAnsi="GHEA Grapalat"/>
          <w:sz w:val="20"/>
          <w:szCs w:val="20"/>
          <w:lang w:val="hy-AM"/>
        </w:rPr>
        <w:t>,</w:t>
      </w:r>
      <w:r w:rsidRPr="0041027C">
        <w:rPr>
          <w:rFonts w:ascii="GHEA Grapalat" w:hAnsi="GHEA Grapalat"/>
          <w:sz w:val="20"/>
          <w:szCs w:val="20"/>
          <w:lang w:val="hy-AM"/>
        </w:rPr>
        <w:t xml:space="preserve"> ինքնին</w:t>
      </w:r>
      <w:r w:rsidR="00477245">
        <w:rPr>
          <w:rFonts w:ascii="GHEA Grapalat" w:hAnsi="GHEA Grapalat"/>
          <w:sz w:val="20"/>
          <w:szCs w:val="20"/>
          <w:lang w:val="hy-AM"/>
        </w:rPr>
        <w:t>,</w:t>
      </w:r>
      <w:r w:rsidRPr="0041027C">
        <w:rPr>
          <w:rFonts w:ascii="GHEA Grapalat" w:hAnsi="GHEA Grapalat"/>
          <w:sz w:val="20"/>
          <w:szCs w:val="20"/>
          <w:lang w:val="hy-AM"/>
        </w:rPr>
        <w:t xml:space="preserve"> երաշխավորված չեն և կախված են կարգավորող մարմնի մասնագիտական կարողություններից և հայեցողությունից։</w:t>
      </w:r>
    </w:p>
    <w:p w14:paraId="5AEEC465" w14:textId="77777777" w:rsidR="002C6D32" w:rsidRPr="0041027C" w:rsidRDefault="002C6D32" w:rsidP="00F11392">
      <w:pPr>
        <w:spacing w:before="120" w:after="120" w:line="276" w:lineRule="auto"/>
        <w:jc w:val="both"/>
        <w:rPr>
          <w:rFonts w:ascii="GHEA Grapalat" w:hAnsi="GHEA Grapalat"/>
          <w:sz w:val="20"/>
          <w:szCs w:val="20"/>
          <w:lang w:val="hy-AM"/>
        </w:rPr>
      </w:pPr>
      <w:r w:rsidRPr="0041027C">
        <w:rPr>
          <w:rFonts w:ascii="GHEA Grapalat" w:hAnsi="GHEA Grapalat"/>
          <w:sz w:val="20"/>
          <w:szCs w:val="20"/>
          <w:lang w:val="hy-AM"/>
        </w:rPr>
        <w:t>Ստանդարտներն առավել արդյունավետ են, երբ դրանք հասանելի և համահունչ են միջազգային լավագույն փորձին: Եթե դրանք անիրատեսական խիստ են, առաջ է գալիս այն ռիսկը, որ դրանք կդառնան անիմաստ՝ հաշվի առնելով զարգացող երկրների մեծ մասի ինստիտուցիոնալ կարողությունների սահմանափակումները: Նույնն է նաև, եթե դրանք չափազանց մեղմ են: Նոր կարգավորումների դեպքում անհրաժեշտ է հանքարդյունաբերողների հետ քննարկումների արդյունքում սահմանել դրանց ներդրման անցումային ժամանակահատված:</w:t>
      </w:r>
    </w:p>
    <w:p w14:paraId="14F14656" w14:textId="2DC1A361" w:rsidR="002C6D32" w:rsidRPr="0041027C" w:rsidRDefault="002C6D32" w:rsidP="00F11392">
      <w:pPr>
        <w:spacing w:before="120" w:after="120" w:line="276" w:lineRule="auto"/>
        <w:jc w:val="both"/>
        <w:rPr>
          <w:rFonts w:ascii="GHEA Grapalat" w:hAnsi="GHEA Grapalat"/>
          <w:sz w:val="20"/>
          <w:szCs w:val="20"/>
          <w:lang w:val="hy-AM"/>
        </w:rPr>
      </w:pPr>
      <w:r w:rsidRPr="0041027C">
        <w:rPr>
          <w:rFonts w:ascii="GHEA Grapalat" w:hAnsi="GHEA Grapalat"/>
          <w:sz w:val="20"/>
          <w:szCs w:val="20"/>
          <w:lang w:val="hy-AM"/>
        </w:rPr>
        <w:t xml:space="preserve">Իսկապես, </w:t>
      </w:r>
      <w:r w:rsidR="00477245">
        <w:rPr>
          <w:rFonts w:ascii="GHEA Grapalat" w:hAnsi="GHEA Grapalat"/>
          <w:sz w:val="20"/>
          <w:szCs w:val="20"/>
          <w:lang w:val="hy-AM"/>
        </w:rPr>
        <w:t>ՇՄ</w:t>
      </w:r>
      <w:r w:rsidRPr="0041027C">
        <w:rPr>
          <w:rFonts w:ascii="GHEA Grapalat" w:hAnsi="GHEA Grapalat"/>
          <w:sz w:val="20"/>
          <w:szCs w:val="20"/>
          <w:lang w:val="hy-AM"/>
        </w:rPr>
        <w:t>ԱԳ-ի կարգավորման առանցքային խնդիրը արդյունավետ իրականացման բացակայությունն է: Լավագույն արդյունքները ձեռք են բերվում այն դեպքում, երբ ստանդարտները լավ սահմանված են, ամրապնդված և հիմնավորված են ուղեցույցներով, ինչպես նաև դրանց իրագործման համար ստեղծվում են համապատասխան կարողություններ:</w:t>
      </w:r>
    </w:p>
    <w:p w14:paraId="07241D73" w14:textId="12666C0F" w:rsidR="002C6D32" w:rsidRPr="0041027C" w:rsidRDefault="002C6D32" w:rsidP="00F11392">
      <w:pPr>
        <w:spacing w:before="120" w:after="120" w:line="276" w:lineRule="auto"/>
        <w:jc w:val="both"/>
        <w:rPr>
          <w:rFonts w:ascii="GHEA Grapalat" w:hAnsi="GHEA Grapalat"/>
          <w:sz w:val="20"/>
          <w:szCs w:val="20"/>
          <w:lang w:val="hy-AM"/>
        </w:rPr>
      </w:pPr>
      <w:r w:rsidRPr="0041027C">
        <w:rPr>
          <w:rFonts w:ascii="GHEA Grapalat" w:hAnsi="GHEA Grapalat"/>
          <w:sz w:val="20"/>
          <w:szCs w:val="20"/>
          <w:lang w:val="hy-AM"/>
        </w:rPr>
        <w:t>Այնուամենայնիվ, կա որոշակի կարգավորիչ բացթողում ՇՄԱԳ օրենքի և Ընդերքի մասին օրենսգրքի միջև՝ կապված փորձաքննության եզրակացության կամ փորձաքննության ներկայացրած հիմնական փաստաթղթերի բնապահպանական պահանջներին չհամապատասխանելու հետևանքների հետ (օրինակ` աղտոտման մակարդակը գերազանցելը): Մասնավորապես, Շրջակա միջավայրի վրա ազդեցության գնահատման և փորձաքննության մասին օրենքի 21-րդ հոդվածը նախատեսում է, որ որոշակի պայմանների փոփոխության և (կամ) փորձաքննության ենթարկված նախագծային փաստաթղթերի և փորձաքննական եզրակացության պահանջների շեղումներով աշխատելու դեպքում լիազոր մարմինը պետք է ծանուցի ձեռնարկողին շեղումների վերաբերյալ և եթե ծանուցումն ստանալուց հետո ձեռնարկողը իր գործունեությունը չի համապատասխանեցրել լիազոր մարմնի ներկայացրած պահանջներին, ապա լիազոր մարմնի կողմից գործունեությունը դադարեցվում է մինչև պահանջների կատարումը: Միևնույն ժամանակ Ընդերքի մասին օրենսգրքի 30-րդ հոդվածի 2-րդ մասի 2-րդ կետով նախատեսվում է 90-օրյա ժամկետ` խախտումների վերացման համար (և ժամկետի հետագա երկարաձգումներ, եթե ֆորսմաժորային իրավիճակների պատճառով վերացումը հնարավոր չէ իրականացնել նշված ժամկետում): Բացի այդ, ո</w:t>
      </w:r>
      <w:r w:rsidR="00B74709" w:rsidRPr="0041027C">
        <w:rPr>
          <w:rFonts w:ascii="GHEA Grapalat" w:hAnsi="GHEA Grapalat"/>
          <w:sz w:val="20"/>
          <w:szCs w:val="20"/>
          <w:lang w:val="hy-AM"/>
        </w:rPr>
        <w:t>՛</w:t>
      </w:r>
      <w:r w:rsidRPr="0041027C">
        <w:rPr>
          <w:rFonts w:ascii="GHEA Grapalat" w:hAnsi="GHEA Grapalat"/>
          <w:sz w:val="20"/>
          <w:szCs w:val="20"/>
          <w:lang w:val="hy-AM"/>
        </w:rPr>
        <w:t>չ ՇՄԱԳ օրենքը և ո</w:t>
      </w:r>
      <w:r w:rsidR="00B74709" w:rsidRPr="0041027C">
        <w:rPr>
          <w:rFonts w:ascii="GHEA Grapalat" w:hAnsi="GHEA Grapalat"/>
          <w:sz w:val="20"/>
          <w:szCs w:val="20"/>
          <w:lang w:val="hy-AM"/>
        </w:rPr>
        <w:t>՛</w:t>
      </w:r>
      <w:r w:rsidRPr="0041027C">
        <w:rPr>
          <w:rFonts w:ascii="GHEA Grapalat" w:hAnsi="GHEA Grapalat"/>
          <w:sz w:val="20"/>
          <w:szCs w:val="20"/>
          <w:lang w:val="hy-AM"/>
        </w:rPr>
        <w:t xml:space="preserve">չ էլ օրենսգիրքը չեն նախատեսում գործունեության ժամանակավոր դադարեցում, քանի դեռ խախտումները շտկվում են 90-օրյա ժամկետում, անգամ եթե խախտումները կրկնվող ու շարունակական բնույթի են (օրինակ՝ աղտոտվածության մակարդակի պարբերական գերազանցումը): </w:t>
      </w:r>
    </w:p>
    <w:p w14:paraId="0F8A6DD7" w14:textId="77777777" w:rsidR="002C6D32" w:rsidRPr="0041027C" w:rsidRDefault="002C6D32" w:rsidP="00F11392">
      <w:pPr>
        <w:spacing w:before="120" w:after="120" w:line="276" w:lineRule="auto"/>
        <w:jc w:val="both"/>
        <w:rPr>
          <w:rFonts w:ascii="GHEA Grapalat" w:eastAsia="Times New Roman" w:hAnsi="GHEA Grapalat" w:cs="Calibri"/>
          <w:color w:val="000000"/>
          <w:sz w:val="20"/>
          <w:szCs w:val="20"/>
          <w:lang w:val="hy-AM"/>
        </w:rPr>
      </w:pPr>
      <w:r w:rsidRPr="0041027C">
        <w:rPr>
          <w:rFonts w:ascii="GHEA Grapalat" w:hAnsi="GHEA Grapalat"/>
          <w:sz w:val="20"/>
          <w:szCs w:val="20"/>
          <w:lang w:val="hy-AM"/>
        </w:rPr>
        <w:lastRenderedPageBreak/>
        <w:t>Մեկ այլ խնդիր է շրջակա միջավայրի վրա ազդեցության գնահատման և փորձաքննական գործընթացի ժամանակ ելակետային տվյալների հավաքագրումը և ուսումնասիրումը, ինչպիսիք են օրինակ, մթնոլորտային օդի, ջրի, հողի, անտառային ծածկույթի, կենսաբազմազանության և համայնքային առողջության վերաբերյալ տվյալները:</w:t>
      </w:r>
    </w:p>
    <w:p w14:paraId="4CA49943" w14:textId="77777777" w:rsidR="002C6D32" w:rsidRPr="0041027C" w:rsidRDefault="002C6D32" w:rsidP="00F11392">
      <w:pPr>
        <w:spacing w:before="120" w:after="120" w:line="276" w:lineRule="auto"/>
        <w:jc w:val="both"/>
        <w:rPr>
          <w:rFonts w:ascii="GHEA Grapalat" w:eastAsia="Times New Roman" w:hAnsi="GHEA Grapalat" w:cs="Calibri"/>
          <w:color w:val="000000"/>
          <w:sz w:val="20"/>
          <w:szCs w:val="20"/>
          <w:lang w:val="hy-AM"/>
        </w:rPr>
      </w:pPr>
      <w:r w:rsidRPr="0041027C">
        <w:rPr>
          <w:rFonts w:ascii="GHEA Grapalat" w:eastAsia="Times New Roman" w:hAnsi="GHEA Grapalat" w:cs="Calibri"/>
          <w:color w:val="000000"/>
          <w:sz w:val="20"/>
          <w:szCs w:val="20"/>
          <w:lang w:val="hy-AM"/>
        </w:rPr>
        <w:t>Գործող ՇՄԱԳ օրենքով պահանջվում է ՇՄԱԳ հաշվետվության մեջ ի թիվս այլ տվյալների ներկայացնել նաև հնարավոր ազդեցության ենթակա տարածքի շրջակա միջավայրի, բնական պայմանների, ռեսուրսների ու դրանց օգտագործման նկարագիրը: Սակայն որևէ ուղեցույց կամ իրավական ակտ մշակված չի, թե ինչպիսի ելակետային տեղեկատվություն է անհրաժեշտ և ինչպես, ինչ մեթոդներով այն պետք է հավաքվի և ներկայացվի:</w:t>
      </w:r>
    </w:p>
    <w:p w14:paraId="6198761B" w14:textId="77777777" w:rsidR="002C6D32" w:rsidRPr="0041027C" w:rsidRDefault="002C6D32" w:rsidP="00F11392">
      <w:pPr>
        <w:spacing w:before="120" w:after="120" w:line="276" w:lineRule="auto"/>
        <w:jc w:val="both"/>
        <w:rPr>
          <w:rFonts w:ascii="GHEA Grapalat" w:eastAsia="Times New Roman" w:hAnsi="GHEA Grapalat" w:cs="Calibri"/>
          <w:color w:val="000000"/>
          <w:sz w:val="20"/>
          <w:szCs w:val="20"/>
          <w:lang w:val="hy-AM"/>
        </w:rPr>
      </w:pPr>
      <w:r w:rsidRPr="0041027C">
        <w:rPr>
          <w:rFonts w:ascii="GHEA Grapalat" w:eastAsia="Times New Roman" w:hAnsi="GHEA Grapalat" w:cs="Calibri"/>
          <w:color w:val="000000"/>
          <w:sz w:val="20"/>
          <w:szCs w:val="20"/>
          <w:lang w:val="hy-AM"/>
        </w:rPr>
        <w:t>Ջրի և օդի ելակետային մոնիթորինգի համար Բրիտանական Կոլումբիայի Շրջակա միջավայրի նախարարությունը մշակել է ուղեցույց, որտեղ հստակ ներկայացված են թե մոնիթորինգի ենթակա բաղադրիչները և թե մեթոդոլոգիան</w:t>
      </w:r>
      <w:r w:rsidRPr="00E43601">
        <w:rPr>
          <w:rStyle w:val="FootnoteTextChar"/>
          <w:rFonts w:ascii="GHEA Grapalat" w:eastAsia="Times New Roman" w:hAnsi="GHEA Grapalat" w:cs="Calibri"/>
          <w:color w:val="000000"/>
          <w:vertAlign w:val="superscript"/>
          <w:lang w:val="hy-AM"/>
        </w:rPr>
        <w:footnoteReference w:id="21"/>
      </w:r>
      <w:r w:rsidRPr="0041027C">
        <w:rPr>
          <w:rFonts w:ascii="GHEA Grapalat" w:eastAsia="Times New Roman" w:hAnsi="GHEA Grapalat" w:cs="Calibri"/>
          <w:color w:val="000000"/>
          <w:sz w:val="20"/>
          <w:szCs w:val="20"/>
          <w:lang w:val="hy-AM"/>
        </w:rPr>
        <w:t xml:space="preserve">: </w:t>
      </w:r>
    </w:p>
    <w:p w14:paraId="30F7D0B0" w14:textId="785C6909" w:rsidR="002C6D32" w:rsidRPr="0041027C" w:rsidRDefault="002C6D32" w:rsidP="00F11392">
      <w:pPr>
        <w:spacing w:before="120" w:after="120" w:line="276" w:lineRule="auto"/>
        <w:jc w:val="both"/>
        <w:rPr>
          <w:rFonts w:ascii="GHEA Grapalat" w:eastAsia="Times New Roman" w:hAnsi="GHEA Grapalat" w:cs="Calibri"/>
          <w:color w:val="000000"/>
          <w:sz w:val="20"/>
          <w:szCs w:val="20"/>
          <w:lang w:val="hy-AM"/>
        </w:rPr>
      </w:pPr>
      <w:r w:rsidRPr="0041027C">
        <w:rPr>
          <w:rFonts w:ascii="GHEA Grapalat" w:eastAsia="Times New Roman" w:hAnsi="GHEA Grapalat" w:cs="Calibri"/>
          <w:color w:val="000000"/>
          <w:sz w:val="20"/>
          <w:szCs w:val="20"/>
          <w:lang w:val="hy-AM"/>
        </w:rPr>
        <w:t>Կենսաբազմազանության ելակետային տվյալների մոնիթորինգի համար նույնպես միջազգային հանրության կողմից մշակվել են ուղեցույցներ, օրինակ, Կենսաբազմազանության ելակետային տվյալների հավաքման լավագույն փորձը</w:t>
      </w:r>
      <w:r w:rsidRPr="00E43601">
        <w:rPr>
          <w:rStyle w:val="FootnoteTextChar"/>
          <w:rFonts w:ascii="GHEA Grapalat" w:eastAsia="Times New Roman" w:hAnsi="GHEA Grapalat" w:cs="Calibri"/>
          <w:color w:val="000000"/>
          <w:vertAlign w:val="superscript"/>
          <w:lang w:val="hy-AM"/>
        </w:rPr>
        <w:footnoteReference w:id="22"/>
      </w:r>
      <w:r w:rsidRPr="00E43601">
        <w:rPr>
          <w:rFonts w:ascii="GHEA Grapalat" w:eastAsia="Times New Roman" w:hAnsi="GHEA Grapalat" w:cs="Calibri"/>
          <w:color w:val="000000"/>
          <w:sz w:val="20"/>
          <w:szCs w:val="20"/>
          <w:vertAlign w:val="superscript"/>
          <w:lang w:val="hy-AM"/>
        </w:rPr>
        <w:t>,</w:t>
      </w:r>
      <w:r w:rsidRPr="0041027C">
        <w:rPr>
          <w:rFonts w:ascii="GHEA Grapalat" w:eastAsia="Times New Roman" w:hAnsi="GHEA Grapalat" w:cs="Calibri"/>
          <w:color w:val="000000"/>
          <w:sz w:val="20"/>
          <w:szCs w:val="20"/>
          <w:lang w:val="hy-AM"/>
        </w:rPr>
        <w:t xml:space="preserve"> որն իրենից ներկայացնում է ելակետային տվյալների մոնիթորինգի ուղեցույց հենց ՇՄԱԳ գործընթացների համար:</w:t>
      </w:r>
    </w:p>
    <w:p w14:paraId="3259D7F6" w14:textId="1223407A" w:rsidR="00B324AB" w:rsidRPr="0041027C" w:rsidRDefault="00B324AB" w:rsidP="00F11392">
      <w:pPr>
        <w:spacing w:before="120" w:after="120" w:line="276" w:lineRule="auto"/>
        <w:jc w:val="both"/>
        <w:rPr>
          <w:rFonts w:ascii="GHEA Grapalat" w:eastAsia="Times New Roman" w:hAnsi="GHEA Grapalat" w:cs="Calibri"/>
          <w:color w:val="000000"/>
          <w:sz w:val="20"/>
          <w:szCs w:val="20"/>
          <w:lang w:val="hy-AM"/>
        </w:rPr>
      </w:pPr>
      <w:r w:rsidRPr="0041027C">
        <w:rPr>
          <w:rFonts w:ascii="GHEA Grapalat" w:eastAsia="Times New Roman" w:hAnsi="GHEA Grapalat" w:cs="Calibri"/>
          <w:color w:val="000000"/>
          <w:sz w:val="20"/>
          <w:szCs w:val="20"/>
          <w:lang w:val="hy-AM"/>
        </w:rPr>
        <w:t>ՇՄԱԳ ենթակա նախագծային փոփոխությունների մասով միջազգային լավագույն փորձի հիման վրա կարելի է եզրակացնել, որ ընդհանուր առմամբ, հետևյալը կարող է համարվել որպես նոր</w:t>
      </w:r>
      <w:r w:rsidR="005506D7" w:rsidRPr="0041027C">
        <w:rPr>
          <w:rFonts w:ascii="GHEA Grapalat" w:eastAsia="Times New Roman" w:hAnsi="GHEA Grapalat" w:cs="Calibri"/>
          <w:color w:val="000000"/>
          <w:sz w:val="20"/>
          <w:szCs w:val="20"/>
          <w:lang w:val="hy-AM"/>
        </w:rPr>
        <w:t xml:space="preserve"> կամ վերանայման ենթակա </w:t>
      </w:r>
      <w:r w:rsidRPr="0041027C">
        <w:rPr>
          <w:rFonts w:ascii="GHEA Grapalat" w:eastAsia="Times New Roman" w:hAnsi="GHEA Grapalat" w:cs="Calibri"/>
          <w:color w:val="000000"/>
          <w:sz w:val="20"/>
          <w:szCs w:val="20"/>
          <w:lang w:val="hy-AM"/>
        </w:rPr>
        <w:t>ՇՄԱԳ-</w:t>
      </w:r>
      <w:r w:rsidR="005506D7" w:rsidRPr="0041027C">
        <w:rPr>
          <w:rFonts w:ascii="GHEA Grapalat" w:eastAsia="Times New Roman" w:hAnsi="GHEA Grapalat" w:cs="Calibri"/>
          <w:color w:val="000000"/>
          <w:sz w:val="20"/>
          <w:szCs w:val="20"/>
          <w:lang w:val="hy-AM"/>
        </w:rPr>
        <w:t>ի</w:t>
      </w:r>
      <w:r w:rsidRPr="0041027C">
        <w:rPr>
          <w:rFonts w:ascii="GHEA Grapalat" w:eastAsia="Times New Roman" w:hAnsi="GHEA Grapalat" w:cs="Calibri"/>
          <w:color w:val="000000"/>
          <w:sz w:val="20"/>
          <w:szCs w:val="20"/>
          <w:lang w:val="hy-AM"/>
        </w:rPr>
        <w:t xml:space="preserve"> </w:t>
      </w:r>
      <w:r w:rsidR="005506D7" w:rsidRPr="0041027C">
        <w:rPr>
          <w:rFonts w:ascii="GHEA Grapalat" w:eastAsia="Times New Roman" w:hAnsi="GHEA Grapalat" w:cs="Calibri"/>
          <w:color w:val="000000"/>
          <w:sz w:val="20"/>
          <w:szCs w:val="20"/>
          <w:lang w:val="hy-AM"/>
        </w:rPr>
        <w:t>ելակետ</w:t>
      </w:r>
      <w:r w:rsidRPr="0041027C">
        <w:rPr>
          <w:rFonts w:ascii="GHEA Grapalat" w:eastAsia="Times New Roman" w:hAnsi="GHEA Grapalat" w:cs="Calibri"/>
          <w:color w:val="000000"/>
          <w:sz w:val="20"/>
          <w:szCs w:val="20"/>
          <w:lang w:val="hy-AM"/>
        </w:rPr>
        <w:t>.</w:t>
      </w:r>
    </w:p>
    <w:p w14:paraId="3BBED19B" w14:textId="7BA7F980" w:rsidR="00B324AB" w:rsidRPr="0041027C" w:rsidRDefault="005506D7" w:rsidP="00E43601">
      <w:pPr>
        <w:numPr>
          <w:ilvl w:val="0"/>
          <w:numId w:val="17"/>
        </w:numPr>
        <w:autoSpaceDE w:val="0"/>
        <w:autoSpaceDN w:val="0"/>
        <w:adjustRightInd w:val="0"/>
        <w:spacing w:before="120" w:after="120" w:line="276" w:lineRule="auto"/>
        <w:jc w:val="both"/>
        <w:rPr>
          <w:rFonts w:ascii="GHEA Grapalat" w:hAnsi="GHEA Grapalat"/>
          <w:sz w:val="20"/>
          <w:szCs w:val="20"/>
          <w:lang w:val="hy-AM"/>
        </w:rPr>
      </w:pPr>
      <w:r w:rsidRPr="0041027C">
        <w:rPr>
          <w:rFonts w:ascii="GHEA Grapalat" w:hAnsi="GHEA Grapalat"/>
          <w:sz w:val="20"/>
          <w:szCs w:val="20"/>
          <w:lang w:val="hy-AM"/>
        </w:rPr>
        <w:t>Փոփոխությունը</w:t>
      </w:r>
      <w:r w:rsidR="00B324AB" w:rsidRPr="0041027C">
        <w:rPr>
          <w:rFonts w:ascii="GHEA Grapalat" w:hAnsi="GHEA Grapalat"/>
          <w:sz w:val="20"/>
          <w:szCs w:val="20"/>
          <w:lang w:val="hy-AM"/>
        </w:rPr>
        <w:t xml:space="preserve"> կազդի այն տարածքների վրա, որոնք ներառված չեն եղել սկզբնական ՇՄԱԳ-ի շրջանակում</w:t>
      </w:r>
    </w:p>
    <w:p w14:paraId="227C0DF6" w14:textId="1B5B2FBA" w:rsidR="00B324AB" w:rsidRPr="0041027C" w:rsidRDefault="005506D7" w:rsidP="00E43601">
      <w:pPr>
        <w:numPr>
          <w:ilvl w:val="0"/>
          <w:numId w:val="17"/>
        </w:numPr>
        <w:autoSpaceDE w:val="0"/>
        <w:autoSpaceDN w:val="0"/>
        <w:adjustRightInd w:val="0"/>
        <w:spacing w:before="120" w:after="120" w:line="276" w:lineRule="auto"/>
        <w:jc w:val="both"/>
        <w:rPr>
          <w:rFonts w:ascii="GHEA Grapalat" w:hAnsi="GHEA Grapalat"/>
          <w:sz w:val="20"/>
          <w:szCs w:val="20"/>
          <w:lang w:val="hy-AM"/>
        </w:rPr>
      </w:pPr>
      <w:r w:rsidRPr="0041027C">
        <w:rPr>
          <w:rFonts w:ascii="GHEA Grapalat" w:hAnsi="GHEA Grapalat"/>
          <w:sz w:val="20"/>
          <w:szCs w:val="20"/>
          <w:lang w:val="hy-AM"/>
        </w:rPr>
        <w:t>Կփոխվի</w:t>
      </w:r>
      <w:r w:rsidR="00B324AB" w:rsidRPr="0041027C">
        <w:rPr>
          <w:rFonts w:ascii="GHEA Grapalat" w:hAnsi="GHEA Grapalat"/>
          <w:sz w:val="20"/>
          <w:szCs w:val="20"/>
          <w:lang w:val="hy-AM"/>
        </w:rPr>
        <w:t xml:space="preserve"> ազդեցության մակարդակը, որը վերլուծվել է սկզբնական ՇՄԱԳ-ում</w:t>
      </w:r>
    </w:p>
    <w:p w14:paraId="0C306A5E" w14:textId="5EAF9706" w:rsidR="00B324AB" w:rsidRPr="0041027C" w:rsidRDefault="005506D7" w:rsidP="00E43601">
      <w:pPr>
        <w:numPr>
          <w:ilvl w:val="0"/>
          <w:numId w:val="17"/>
        </w:numPr>
        <w:autoSpaceDE w:val="0"/>
        <w:autoSpaceDN w:val="0"/>
        <w:adjustRightInd w:val="0"/>
        <w:spacing w:before="120" w:after="120" w:line="276" w:lineRule="auto"/>
        <w:jc w:val="both"/>
        <w:rPr>
          <w:rFonts w:ascii="GHEA Grapalat" w:hAnsi="GHEA Grapalat"/>
          <w:sz w:val="20"/>
          <w:szCs w:val="20"/>
          <w:lang w:val="hy-AM"/>
        </w:rPr>
      </w:pPr>
      <w:r w:rsidRPr="0041027C">
        <w:rPr>
          <w:rFonts w:ascii="GHEA Grapalat" w:hAnsi="GHEA Grapalat"/>
          <w:sz w:val="20"/>
          <w:szCs w:val="20"/>
          <w:lang w:val="hy-AM"/>
        </w:rPr>
        <w:t>Կփոխվի</w:t>
      </w:r>
      <w:r w:rsidR="00B324AB" w:rsidRPr="0041027C">
        <w:rPr>
          <w:rFonts w:ascii="GHEA Grapalat" w:hAnsi="GHEA Grapalat"/>
          <w:sz w:val="20"/>
          <w:szCs w:val="20"/>
          <w:lang w:val="hy-AM"/>
        </w:rPr>
        <w:t xml:space="preserve"> մեղմացման միջոցառումները կամ այլընտրանքները, որոնք դիտարկվել են սկզբնական ՇՄԱԳ-ում</w:t>
      </w:r>
    </w:p>
    <w:p w14:paraId="386D3D04" w14:textId="72A4C779" w:rsidR="00B324AB" w:rsidRPr="0041027C" w:rsidRDefault="00B324AB" w:rsidP="00E43601">
      <w:pPr>
        <w:numPr>
          <w:ilvl w:val="0"/>
          <w:numId w:val="17"/>
        </w:numPr>
        <w:autoSpaceDE w:val="0"/>
        <w:autoSpaceDN w:val="0"/>
        <w:adjustRightInd w:val="0"/>
        <w:spacing w:before="120" w:after="120" w:line="276" w:lineRule="auto"/>
        <w:jc w:val="both"/>
        <w:rPr>
          <w:rFonts w:ascii="GHEA Grapalat" w:hAnsi="GHEA Grapalat"/>
          <w:sz w:val="20"/>
          <w:szCs w:val="20"/>
          <w:lang w:val="hy-AM"/>
        </w:rPr>
      </w:pPr>
      <w:r w:rsidRPr="0041027C">
        <w:rPr>
          <w:rFonts w:ascii="GHEA Grapalat" w:hAnsi="GHEA Grapalat"/>
          <w:sz w:val="20"/>
          <w:szCs w:val="20"/>
          <w:lang w:val="hy-AM"/>
        </w:rPr>
        <w:t xml:space="preserve">Ազդեցություն </w:t>
      </w:r>
      <w:r w:rsidR="005506D7" w:rsidRPr="0041027C">
        <w:rPr>
          <w:rFonts w:ascii="GHEA Grapalat" w:hAnsi="GHEA Grapalat"/>
          <w:sz w:val="20"/>
          <w:szCs w:val="20"/>
          <w:lang w:val="hy-AM"/>
        </w:rPr>
        <w:t>կլինի</w:t>
      </w:r>
      <w:r w:rsidRPr="0041027C">
        <w:rPr>
          <w:rFonts w:ascii="GHEA Grapalat" w:hAnsi="GHEA Grapalat"/>
          <w:sz w:val="20"/>
          <w:szCs w:val="20"/>
          <w:lang w:val="hy-AM"/>
        </w:rPr>
        <w:t xml:space="preserve"> կանխարգելիչ միջոցառումների վրա, որոնք առաջարկվել էին սկզբնական ՇՄԱԳ-ում</w:t>
      </w:r>
      <w:r w:rsidR="005506D7" w:rsidRPr="0041027C">
        <w:rPr>
          <w:rFonts w:ascii="GHEA Grapalat" w:hAnsi="GHEA Grapalat"/>
          <w:sz w:val="20"/>
          <w:szCs w:val="20"/>
          <w:lang w:val="hy-AM"/>
        </w:rPr>
        <w:t>։</w:t>
      </w:r>
    </w:p>
    <w:p w14:paraId="613764D1" w14:textId="778BB9A7" w:rsidR="00B324AB" w:rsidRPr="0041027C" w:rsidRDefault="00B324AB">
      <w:pPr>
        <w:spacing w:before="120" w:after="120" w:line="276" w:lineRule="auto"/>
        <w:jc w:val="both"/>
        <w:rPr>
          <w:rFonts w:ascii="GHEA Grapalat" w:eastAsia="Times New Roman" w:hAnsi="GHEA Grapalat" w:cs="Calibri"/>
          <w:color w:val="000000"/>
          <w:sz w:val="20"/>
          <w:szCs w:val="20"/>
          <w:lang w:val="hy-AM"/>
        </w:rPr>
      </w:pPr>
      <w:r w:rsidRPr="0041027C">
        <w:rPr>
          <w:rFonts w:ascii="GHEA Grapalat" w:eastAsia="Times New Roman" w:hAnsi="GHEA Grapalat" w:cs="Calibri"/>
          <w:color w:val="000000"/>
          <w:sz w:val="20"/>
          <w:szCs w:val="20"/>
          <w:lang w:val="hy-AM"/>
        </w:rPr>
        <w:t>Օրինակ</w:t>
      </w:r>
      <w:r w:rsidR="008B28E6" w:rsidRPr="0041027C">
        <w:rPr>
          <w:rFonts w:ascii="GHEA Grapalat" w:eastAsia="Times New Roman" w:hAnsi="GHEA Grapalat" w:cs="Calibri"/>
          <w:color w:val="000000"/>
          <w:sz w:val="20"/>
          <w:szCs w:val="20"/>
          <w:lang w:val="hy-AM"/>
        </w:rPr>
        <w:t>՝</w:t>
      </w:r>
      <w:r w:rsidR="005506D7" w:rsidRPr="0041027C">
        <w:rPr>
          <w:rFonts w:ascii="GHEA Grapalat" w:eastAsia="Times New Roman" w:hAnsi="GHEA Grapalat" w:cs="Calibri"/>
          <w:color w:val="000000"/>
          <w:sz w:val="20"/>
          <w:szCs w:val="20"/>
          <w:lang w:val="hy-AM"/>
        </w:rPr>
        <w:t xml:space="preserve"> </w:t>
      </w:r>
      <w:r w:rsidRPr="0041027C">
        <w:rPr>
          <w:rFonts w:ascii="GHEA Grapalat" w:eastAsia="Times New Roman" w:hAnsi="GHEA Grapalat" w:cs="Calibri"/>
          <w:color w:val="000000"/>
          <w:sz w:val="20"/>
          <w:szCs w:val="20"/>
          <w:lang w:val="hy-AM"/>
        </w:rPr>
        <w:t>Քվինսլենդ</w:t>
      </w:r>
      <w:r w:rsidR="005506D7" w:rsidRPr="0041027C">
        <w:rPr>
          <w:rFonts w:ascii="GHEA Grapalat" w:eastAsia="Times New Roman" w:hAnsi="GHEA Grapalat" w:cs="Calibri"/>
          <w:color w:val="000000"/>
          <w:sz w:val="20"/>
          <w:szCs w:val="20"/>
          <w:lang w:val="hy-AM"/>
        </w:rPr>
        <w:t>ում</w:t>
      </w:r>
      <w:r w:rsidRPr="0041027C">
        <w:rPr>
          <w:rFonts w:ascii="GHEA Grapalat" w:eastAsia="Times New Roman" w:hAnsi="GHEA Grapalat" w:cs="Calibri"/>
          <w:color w:val="000000"/>
          <w:sz w:val="20"/>
          <w:szCs w:val="20"/>
          <w:lang w:val="hy-AM"/>
        </w:rPr>
        <w:t xml:space="preserve"> (Ավստրալիա)</w:t>
      </w:r>
      <w:r w:rsidR="005506D7" w:rsidRPr="0041027C">
        <w:rPr>
          <w:rFonts w:ascii="GHEA Grapalat" w:eastAsia="Times New Roman" w:hAnsi="GHEA Grapalat" w:cs="Calibri"/>
          <w:color w:val="000000"/>
          <w:sz w:val="20"/>
          <w:szCs w:val="20"/>
          <w:lang w:val="hy-AM"/>
        </w:rPr>
        <w:t xml:space="preserve"> գործում է հետևյալ կարգավորումը</w:t>
      </w:r>
      <w:r w:rsidRPr="0041027C">
        <w:rPr>
          <w:rFonts w:ascii="GHEA Grapalat" w:eastAsia="Times New Roman" w:hAnsi="GHEA Grapalat" w:cs="Calibri"/>
          <w:color w:val="000000"/>
          <w:sz w:val="20"/>
          <w:szCs w:val="20"/>
          <w:lang w:val="hy-AM"/>
        </w:rPr>
        <w:t>.</w:t>
      </w:r>
    </w:p>
    <w:p w14:paraId="25239E30" w14:textId="77777777" w:rsidR="00B324AB" w:rsidRPr="0041027C" w:rsidRDefault="00B324AB">
      <w:pPr>
        <w:spacing w:before="120" w:after="120" w:line="276" w:lineRule="auto"/>
        <w:jc w:val="both"/>
        <w:rPr>
          <w:rFonts w:ascii="GHEA Grapalat" w:eastAsia="Times New Roman" w:hAnsi="GHEA Grapalat" w:cs="Calibri"/>
          <w:color w:val="000000"/>
          <w:sz w:val="20"/>
          <w:szCs w:val="20"/>
          <w:lang w:val="hy-AM"/>
        </w:rPr>
      </w:pPr>
      <w:r w:rsidRPr="0041027C">
        <w:rPr>
          <w:rFonts w:ascii="GHEA Grapalat" w:eastAsia="Times New Roman" w:hAnsi="GHEA Grapalat" w:cs="Calibri"/>
          <w:color w:val="000000"/>
          <w:sz w:val="20"/>
          <w:szCs w:val="20"/>
          <w:lang w:val="hy-AM"/>
        </w:rPr>
        <w:t>Բնապահպանական մարմնի համար փոքր փոփոխությունը (շեմը) նշանակում է փոփոխություն, որը.</w:t>
      </w:r>
    </w:p>
    <w:p w14:paraId="2E8AAA87" w14:textId="77777777" w:rsidR="005506D7" w:rsidRPr="0041027C" w:rsidRDefault="00B324AB" w:rsidP="00E43601">
      <w:pPr>
        <w:numPr>
          <w:ilvl w:val="0"/>
          <w:numId w:val="18"/>
        </w:numPr>
        <w:spacing w:before="120" w:after="120" w:line="276" w:lineRule="auto"/>
        <w:jc w:val="both"/>
        <w:rPr>
          <w:rFonts w:ascii="GHEA Grapalat" w:eastAsia="Times New Roman" w:hAnsi="GHEA Grapalat" w:cs="Calibri"/>
          <w:color w:val="000000"/>
          <w:sz w:val="20"/>
          <w:szCs w:val="20"/>
          <w:lang w:val="hy-AM"/>
        </w:rPr>
      </w:pPr>
      <w:r w:rsidRPr="0041027C">
        <w:rPr>
          <w:rFonts w:ascii="GHEA Grapalat" w:eastAsia="Times New Roman" w:hAnsi="GHEA Grapalat" w:cs="Calibri"/>
          <w:color w:val="000000"/>
          <w:sz w:val="20"/>
          <w:szCs w:val="20"/>
          <w:lang w:val="hy-AM"/>
        </w:rPr>
        <w:t>որևէ պայմանի փոփոխություն չէ, որը հաստատվում է որպես ստանդարտ պայման, բացի՝</w:t>
      </w:r>
    </w:p>
    <w:p w14:paraId="46B90791" w14:textId="4F17EE95" w:rsidR="005506D7" w:rsidRPr="0041027C" w:rsidRDefault="00B324AB" w:rsidP="00E43601">
      <w:pPr>
        <w:numPr>
          <w:ilvl w:val="1"/>
          <w:numId w:val="18"/>
        </w:numPr>
        <w:spacing w:before="120" w:after="120" w:line="276" w:lineRule="auto"/>
        <w:jc w:val="both"/>
        <w:rPr>
          <w:rFonts w:ascii="GHEA Grapalat" w:eastAsia="Times New Roman" w:hAnsi="GHEA Grapalat" w:cs="Calibri"/>
          <w:color w:val="000000"/>
          <w:sz w:val="20"/>
          <w:szCs w:val="20"/>
          <w:lang w:val="hy-AM"/>
        </w:rPr>
      </w:pPr>
      <w:r w:rsidRPr="0041027C">
        <w:rPr>
          <w:rFonts w:ascii="GHEA Grapalat" w:eastAsia="Times New Roman" w:hAnsi="GHEA Grapalat" w:cs="Calibri"/>
          <w:color w:val="000000"/>
          <w:sz w:val="20"/>
          <w:szCs w:val="20"/>
          <w:lang w:val="hy-AM"/>
        </w:rPr>
        <w:t>փոփոխություն, որը պայմանի փո</w:t>
      </w:r>
      <w:r w:rsidR="005506D7" w:rsidRPr="0041027C">
        <w:rPr>
          <w:rFonts w:ascii="GHEA Grapalat" w:eastAsia="Times New Roman" w:hAnsi="GHEA Grapalat" w:cs="Calibri"/>
          <w:color w:val="000000"/>
          <w:sz w:val="20"/>
          <w:szCs w:val="20"/>
          <w:lang w:val="hy-AM"/>
        </w:rPr>
        <w:t>փոխու</w:t>
      </w:r>
      <w:r w:rsidR="009D13CF" w:rsidRPr="0041027C">
        <w:rPr>
          <w:rFonts w:ascii="GHEA Grapalat" w:eastAsia="Times New Roman" w:hAnsi="GHEA Grapalat" w:cs="Calibri"/>
          <w:color w:val="000000"/>
          <w:sz w:val="20"/>
          <w:szCs w:val="20"/>
          <w:lang w:val="hy-AM"/>
        </w:rPr>
        <w:t>թյուն</w:t>
      </w:r>
      <w:r w:rsidRPr="0041027C">
        <w:rPr>
          <w:rFonts w:ascii="GHEA Grapalat" w:eastAsia="Times New Roman" w:hAnsi="GHEA Grapalat" w:cs="Calibri"/>
          <w:color w:val="000000"/>
          <w:sz w:val="20"/>
          <w:szCs w:val="20"/>
          <w:lang w:val="hy-AM"/>
        </w:rPr>
        <w:t xml:space="preserve"> է կամ</w:t>
      </w:r>
    </w:p>
    <w:p w14:paraId="05430CC1" w14:textId="4D3733B7" w:rsidR="00B324AB" w:rsidRPr="0041027C" w:rsidRDefault="00B324AB" w:rsidP="00E43601">
      <w:pPr>
        <w:numPr>
          <w:ilvl w:val="1"/>
          <w:numId w:val="18"/>
        </w:numPr>
        <w:spacing w:before="120" w:after="120" w:line="276" w:lineRule="auto"/>
        <w:jc w:val="both"/>
        <w:rPr>
          <w:rFonts w:ascii="GHEA Grapalat" w:eastAsia="Times New Roman" w:hAnsi="GHEA Grapalat" w:cs="Calibri"/>
          <w:color w:val="000000"/>
          <w:sz w:val="20"/>
          <w:szCs w:val="20"/>
          <w:lang w:val="hy-AM"/>
        </w:rPr>
      </w:pPr>
      <w:r w:rsidRPr="0041027C">
        <w:rPr>
          <w:rFonts w:ascii="GHEA Grapalat" w:eastAsia="Times New Roman" w:hAnsi="GHEA Grapalat" w:cs="Calibri"/>
          <w:color w:val="000000"/>
          <w:sz w:val="20"/>
          <w:szCs w:val="20"/>
          <w:lang w:val="hy-AM"/>
        </w:rPr>
        <w:lastRenderedPageBreak/>
        <w:t>փոփոխություն, որը պայմանի փո</w:t>
      </w:r>
      <w:r w:rsidR="005506D7" w:rsidRPr="0041027C">
        <w:rPr>
          <w:rFonts w:ascii="GHEA Grapalat" w:eastAsia="Times New Roman" w:hAnsi="GHEA Grapalat" w:cs="Calibri"/>
          <w:color w:val="000000"/>
          <w:sz w:val="20"/>
          <w:szCs w:val="20"/>
          <w:lang w:val="hy-AM"/>
        </w:rPr>
        <w:t>փոխում</w:t>
      </w:r>
      <w:r w:rsidRPr="0041027C">
        <w:rPr>
          <w:rFonts w:ascii="GHEA Grapalat" w:eastAsia="Times New Roman" w:hAnsi="GHEA Grapalat" w:cs="Calibri"/>
          <w:color w:val="000000"/>
          <w:sz w:val="20"/>
          <w:szCs w:val="20"/>
          <w:lang w:val="hy-AM"/>
        </w:rPr>
        <w:t xml:space="preserve"> չէ, բայց որը փոխարինում է </w:t>
      </w:r>
      <w:r w:rsidR="009D13CF" w:rsidRPr="0041027C">
        <w:rPr>
          <w:rFonts w:ascii="GHEA Grapalat" w:eastAsia="Times New Roman" w:hAnsi="GHEA Grapalat" w:cs="Calibri"/>
          <w:color w:val="000000"/>
          <w:sz w:val="20"/>
          <w:szCs w:val="20"/>
          <w:lang w:val="hy-AM"/>
        </w:rPr>
        <w:t xml:space="preserve">բնապահպանական մարմնի կողմից սահմանված </w:t>
      </w:r>
      <w:r w:rsidRPr="0041027C">
        <w:rPr>
          <w:rFonts w:ascii="GHEA Grapalat" w:eastAsia="Times New Roman" w:hAnsi="GHEA Grapalat" w:cs="Calibri"/>
          <w:color w:val="000000"/>
          <w:sz w:val="20"/>
          <w:szCs w:val="20"/>
          <w:lang w:val="hy-AM"/>
        </w:rPr>
        <w:t xml:space="preserve">ստանդարտ պայմանը շրջակա միջավայրի համար համապատասխան գործունեության ստանդարտ պայմանով, որին առնչվում է </w:t>
      </w:r>
      <w:r w:rsidR="009D13CF" w:rsidRPr="0041027C">
        <w:rPr>
          <w:rFonts w:ascii="GHEA Grapalat" w:eastAsia="Times New Roman" w:hAnsi="GHEA Grapalat" w:cs="Calibri"/>
          <w:color w:val="000000"/>
          <w:sz w:val="20"/>
          <w:szCs w:val="20"/>
          <w:lang w:val="hy-AM"/>
        </w:rPr>
        <w:t xml:space="preserve">բնապահպանական </w:t>
      </w:r>
      <w:r w:rsidRPr="0041027C">
        <w:rPr>
          <w:rFonts w:ascii="GHEA Grapalat" w:eastAsia="Times New Roman" w:hAnsi="GHEA Grapalat" w:cs="Calibri"/>
          <w:color w:val="000000"/>
          <w:sz w:val="20"/>
          <w:szCs w:val="20"/>
          <w:lang w:val="hy-AM"/>
        </w:rPr>
        <w:t>մարմինը.</w:t>
      </w:r>
    </w:p>
    <w:p w14:paraId="3E734979" w14:textId="2F7DF5C6" w:rsidR="00B324AB" w:rsidRPr="0041027C" w:rsidRDefault="00B324AB">
      <w:pPr>
        <w:spacing w:before="120" w:after="120" w:line="276" w:lineRule="auto"/>
        <w:jc w:val="both"/>
        <w:rPr>
          <w:rFonts w:ascii="GHEA Grapalat" w:eastAsia="Times New Roman" w:hAnsi="GHEA Grapalat" w:cs="Calibri"/>
          <w:color w:val="000000"/>
          <w:sz w:val="20"/>
          <w:szCs w:val="20"/>
          <w:lang w:val="hy-AM"/>
        </w:rPr>
      </w:pPr>
      <w:r w:rsidRPr="0041027C">
        <w:rPr>
          <w:rFonts w:ascii="GHEA Grapalat" w:eastAsia="Times New Roman" w:hAnsi="GHEA Grapalat" w:cs="Calibri"/>
          <w:color w:val="000000"/>
          <w:sz w:val="20"/>
          <w:szCs w:val="20"/>
          <w:lang w:val="hy-AM"/>
        </w:rPr>
        <w:t xml:space="preserve"> Սրանք համարվում են չնչին փոփոխություններ և չեն պահանջում նոր ՇՄԱԳ-ի անցկացում.</w:t>
      </w:r>
    </w:p>
    <w:p w14:paraId="76F44EE9" w14:textId="2266D805" w:rsidR="009D13CF" w:rsidRPr="0041027C" w:rsidRDefault="00B324AB" w:rsidP="00E43601">
      <w:pPr>
        <w:numPr>
          <w:ilvl w:val="0"/>
          <w:numId w:val="18"/>
        </w:numPr>
        <w:spacing w:before="120" w:after="120" w:line="276" w:lineRule="auto"/>
        <w:jc w:val="both"/>
        <w:rPr>
          <w:rFonts w:ascii="GHEA Grapalat" w:eastAsia="Times New Roman" w:hAnsi="GHEA Grapalat" w:cs="Calibri"/>
          <w:color w:val="000000"/>
          <w:sz w:val="20"/>
          <w:szCs w:val="20"/>
          <w:lang w:val="hy-AM"/>
        </w:rPr>
      </w:pPr>
      <w:r w:rsidRPr="0041027C">
        <w:rPr>
          <w:rFonts w:ascii="GHEA Grapalat" w:eastAsia="Times New Roman" w:hAnsi="GHEA Grapalat" w:cs="Calibri"/>
          <w:color w:val="000000"/>
          <w:sz w:val="20"/>
          <w:szCs w:val="20"/>
          <w:lang w:val="hy-AM"/>
        </w:rPr>
        <w:t xml:space="preserve">չի փոխում հանքարդյունաբերությունից հետո հողօգտագործման կամ չօգտագործվող </w:t>
      </w:r>
      <w:r w:rsidR="009D13CF" w:rsidRPr="0041027C">
        <w:rPr>
          <w:rFonts w:ascii="GHEA Grapalat" w:eastAsia="Times New Roman" w:hAnsi="GHEA Grapalat" w:cs="Calibri"/>
          <w:color w:val="000000"/>
          <w:sz w:val="20"/>
          <w:szCs w:val="20"/>
          <w:lang w:val="hy-AM"/>
        </w:rPr>
        <w:t>տարածքը, կամ</w:t>
      </w:r>
    </w:p>
    <w:p w14:paraId="7F87EDFA" w14:textId="77777777" w:rsidR="009D13CF" w:rsidRPr="0041027C" w:rsidRDefault="00B324AB" w:rsidP="00E43601">
      <w:pPr>
        <w:numPr>
          <w:ilvl w:val="0"/>
          <w:numId w:val="18"/>
        </w:numPr>
        <w:spacing w:before="120" w:after="120" w:line="276" w:lineRule="auto"/>
        <w:jc w:val="both"/>
        <w:rPr>
          <w:rFonts w:ascii="GHEA Grapalat" w:eastAsia="Times New Roman" w:hAnsi="GHEA Grapalat" w:cs="Calibri"/>
          <w:color w:val="000000"/>
          <w:sz w:val="20"/>
          <w:szCs w:val="20"/>
          <w:lang w:val="hy-AM"/>
        </w:rPr>
      </w:pPr>
      <w:r w:rsidRPr="0041027C">
        <w:rPr>
          <w:rFonts w:ascii="GHEA Grapalat" w:eastAsia="Times New Roman" w:hAnsi="GHEA Grapalat" w:cs="Calibri"/>
          <w:color w:val="000000"/>
          <w:sz w:val="20"/>
          <w:szCs w:val="20"/>
          <w:lang w:val="hy-AM"/>
        </w:rPr>
        <w:t>չի ազդում ժամանակացույցի համաձայն հողի կայուն վիճակի հասնելու վրա</w:t>
      </w:r>
      <w:r w:rsidR="009D13CF" w:rsidRPr="0041027C">
        <w:rPr>
          <w:rFonts w:ascii="GHEA Grapalat" w:eastAsia="Times New Roman" w:hAnsi="GHEA Grapalat" w:cs="Calibri"/>
          <w:color w:val="000000"/>
          <w:sz w:val="20"/>
          <w:szCs w:val="20"/>
          <w:lang w:val="hy-AM"/>
        </w:rPr>
        <w:t>,</w:t>
      </w:r>
      <w:r w:rsidRPr="0041027C">
        <w:rPr>
          <w:rFonts w:ascii="GHEA Grapalat" w:eastAsia="Times New Roman" w:hAnsi="GHEA Grapalat" w:cs="Calibri"/>
          <w:color w:val="000000"/>
          <w:sz w:val="20"/>
          <w:szCs w:val="20"/>
          <w:lang w:val="hy-AM"/>
        </w:rPr>
        <w:t xml:space="preserve"> կամ</w:t>
      </w:r>
    </w:p>
    <w:p w14:paraId="35290406" w14:textId="77777777" w:rsidR="0065158D" w:rsidRPr="0041027C" w:rsidRDefault="00B324AB" w:rsidP="00E43601">
      <w:pPr>
        <w:numPr>
          <w:ilvl w:val="0"/>
          <w:numId w:val="18"/>
        </w:numPr>
        <w:spacing w:before="120" w:after="120" w:line="276" w:lineRule="auto"/>
        <w:jc w:val="both"/>
        <w:rPr>
          <w:rFonts w:ascii="GHEA Grapalat" w:eastAsia="Times New Roman" w:hAnsi="GHEA Grapalat" w:cs="Calibri"/>
          <w:color w:val="000000"/>
          <w:sz w:val="20"/>
          <w:szCs w:val="20"/>
          <w:lang w:val="hy-AM"/>
        </w:rPr>
      </w:pPr>
      <w:r w:rsidRPr="0041027C">
        <w:rPr>
          <w:rFonts w:ascii="GHEA Grapalat" w:eastAsia="Times New Roman" w:hAnsi="GHEA Grapalat" w:cs="Calibri"/>
          <w:color w:val="000000"/>
          <w:sz w:val="20"/>
          <w:szCs w:val="20"/>
          <w:lang w:val="hy-AM"/>
        </w:rPr>
        <w:t>չի փոխ</w:t>
      </w:r>
      <w:r w:rsidR="0065158D" w:rsidRPr="0041027C">
        <w:rPr>
          <w:rFonts w:ascii="GHEA Grapalat" w:eastAsia="Times New Roman" w:hAnsi="GHEA Grapalat" w:cs="Calibri"/>
          <w:color w:val="000000"/>
          <w:sz w:val="20"/>
          <w:szCs w:val="20"/>
          <w:lang w:val="hy-AM"/>
        </w:rPr>
        <w:t>վ</w:t>
      </w:r>
      <w:r w:rsidRPr="0041027C">
        <w:rPr>
          <w:rFonts w:ascii="GHEA Grapalat" w:eastAsia="Times New Roman" w:hAnsi="GHEA Grapalat" w:cs="Calibri"/>
          <w:color w:val="000000"/>
          <w:sz w:val="20"/>
          <w:szCs w:val="20"/>
          <w:lang w:val="hy-AM"/>
        </w:rPr>
        <w:t>ում, հանքարդյունաբերությունից հետո հողօգտագործումը, կամ չօգտագործվող տարածք</w:t>
      </w:r>
      <w:r w:rsidR="0065158D" w:rsidRPr="0041027C">
        <w:rPr>
          <w:rFonts w:ascii="GHEA Grapalat" w:eastAsia="Times New Roman" w:hAnsi="GHEA Grapalat" w:cs="Calibri"/>
          <w:color w:val="000000"/>
          <w:sz w:val="20"/>
          <w:szCs w:val="20"/>
          <w:lang w:val="hy-AM"/>
        </w:rPr>
        <w:t xml:space="preserve">ը </w:t>
      </w:r>
      <w:r w:rsidRPr="0041027C">
        <w:rPr>
          <w:rFonts w:ascii="GHEA Grapalat" w:eastAsia="Times New Roman" w:hAnsi="GHEA Grapalat" w:cs="Calibri"/>
          <w:color w:val="000000"/>
          <w:sz w:val="20"/>
          <w:szCs w:val="20"/>
          <w:lang w:val="hy-AM"/>
        </w:rPr>
        <w:t>կկառավարվի այնպես, որ կարող է էականորեն տարբեր ազդեցություններ ունենալ շրջակա միջավայրի արժեքների վրա՝ համեմատած ազդեցության տակ գտնվող</w:t>
      </w:r>
      <w:r w:rsidR="0065158D" w:rsidRPr="0041027C">
        <w:rPr>
          <w:rFonts w:ascii="GHEA Grapalat" w:eastAsia="Times New Roman" w:hAnsi="GHEA Grapalat" w:cs="Calibri"/>
          <w:color w:val="000000"/>
          <w:sz w:val="20"/>
          <w:szCs w:val="20"/>
          <w:lang w:val="hy-AM"/>
        </w:rPr>
        <w:t>ների հետ մինչ փոփոխությունը,</w:t>
      </w:r>
      <w:r w:rsidRPr="0041027C">
        <w:rPr>
          <w:rFonts w:ascii="GHEA Grapalat" w:eastAsia="Times New Roman" w:hAnsi="GHEA Grapalat" w:cs="Calibri"/>
          <w:color w:val="000000"/>
          <w:sz w:val="20"/>
          <w:szCs w:val="20"/>
          <w:lang w:val="hy-AM"/>
        </w:rPr>
        <w:t xml:space="preserve"> կամ</w:t>
      </w:r>
    </w:p>
    <w:p w14:paraId="5AB3F9FD" w14:textId="77777777" w:rsidR="0065158D" w:rsidRPr="0041027C" w:rsidRDefault="00B324AB" w:rsidP="00E43601">
      <w:pPr>
        <w:numPr>
          <w:ilvl w:val="0"/>
          <w:numId w:val="18"/>
        </w:numPr>
        <w:spacing w:before="120" w:after="120" w:line="276" w:lineRule="auto"/>
        <w:jc w:val="both"/>
        <w:rPr>
          <w:rFonts w:ascii="GHEA Grapalat" w:eastAsia="Times New Roman" w:hAnsi="GHEA Grapalat" w:cs="Calibri"/>
          <w:color w:val="000000"/>
          <w:sz w:val="20"/>
          <w:szCs w:val="20"/>
          <w:lang w:val="hy-AM"/>
        </w:rPr>
      </w:pPr>
      <w:r w:rsidRPr="0041027C">
        <w:rPr>
          <w:rFonts w:ascii="GHEA Grapalat" w:eastAsia="Times New Roman" w:hAnsi="GHEA Grapalat" w:cs="Calibri"/>
          <w:color w:val="000000"/>
          <w:sz w:val="20"/>
          <w:szCs w:val="20"/>
          <w:lang w:val="hy-AM"/>
        </w:rPr>
        <w:t xml:space="preserve">չի առնչվում </w:t>
      </w:r>
      <w:r w:rsidR="0065158D" w:rsidRPr="0041027C">
        <w:rPr>
          <w:rFonts w:ascii="GHEA Grapalat" w:eastAsia="Times New Roman" w:hAnsi="GHEA Grapalat" w:cs="Calibri"/>
          <w:color w:val="000000"/>
          <w:sz w:val="20"/>
          <w:szCs w:val="20"/>
          <w:lang w:val="hy-AM"/>
        </w:rPr>
        <w:t xml:space="preserve">ըստ </w:t>
      </w:r>
      <w:r w:rsidRPr="0041027C">
        <w:rPr>
          <w:rFonts w:ascii="GHEA Grapalat" w:eastAsia="Times New Roman" w:hAnsi="GHEA Grapalat" w:cs="Calibri"/>
          <w:color w:val="000000"/>
          <w:sz w:val="20"/>
          <w:szCs w:val="20"/>
          <w:lang w:val="hy-AM"/>
        </w:rPr>
        <w:t xml:space="preserve">ժամանակացույցի </w:t>
      </w:r>
      <w:r w:rsidR="0065158D" w:rsidRPr="0041027C">
        <w:rPr>
          <w:rFonts w:ascii="GHEA Grapalat" w:eastAsia="Times New Roman" w:hAnsi="GHEA Grapalat" w:cs="Calibri"/>
          <w:color w:val="000000"/>
          <w:sz w:val="20"/>
          <w:szCs w:val="20"/>
          <w:lang w:val="hy-AM"/>
        </w:rPr>
        <w:t>նոր</w:t>
      </w:r>
      <w:r w:rsidRPr="0041027C">
        <w:rPr>
          <w:rFonts w:ascii="GHEA Grapalat" w:eastAsia="Times New Roman" w:hAnsi="GHEA Grapalat" w:cs="Calibri"/>
          <w:color w:val="000000"/>
          <w:sz w:val="20"/>
          <w:szCs w:val="20"/>
          <w:lang w:val="hy-AM"/>
        </w:rPr>
        <w:t xml:space="preserve"> հանքարդյունաբերության</w:t>
      </w:r>
      <w:r w:rsidR="0065158D" w:rsidRPr="0041027C">
        <w:rPr>
          <w:rFonts w:ascii="GHEA Grapalat" w:eastAsia="Times New Roman" w:hAnsi="GHEA Grapalat" w:cs="Calibri"/>
          <w:color w:val="000000"/>
          <w:sz w:val="20"/>
          <w:szCs w:val="20"/>
          <w:lang w:val="hy-AM"/>
        </w:rPr>
        <w:t>ը,</w:t>
      </w:r>
      <w:r w:rsidRPr="0041027C">
        <w:rPr>
          <w:rFonts w:ascii="GHEA Grapalat" w:eastAsia="Times New Roman" w:hAnsi="GHEA Grapalat" w:cs="Calibri"/>
          <w:color w:val="000000"/>
          <w:sz w:val="20"/>
          <w:szCs w:val="20"/>
          <w:lang w:val="hy-AM"/>
        </w:rPr>
        <w:t xml:space="preserve"> կամ</w:t>
      </w:r>
    </w:p>
    <w:p w14:paraId="4962113D" w14:textId="77777777" w:rsidR="0065158D" w:rsidRPr="0041027C" w:rsidRDefault="00B324AB" w:rsidP="00E43601">
      <w:pPr>
        <w:numPr>
          <w:ilvl w:val="0"/>
          <w:numId w:val="18"/>
        </w:numPr>
        <w:spacing w:before="120" w:after="120" w:line="276" w:lineRule="auto"/>
        <w:jc w:val="both"/>
        <w:rPr>
          <w:rFonts w:ascii="GHEA Grapalat" w:eastAsia="Times New Roman" w:hAnsi="GHEA Grapalat" w:cs="Calibri"/>
          <w:color w:val="000000"/>
          <w:sz w:val="20"/>
          <w:szCs w:val="20"/>
          <w:lang w:val="hy-AM"/>
        </w:rPr>
      </w:pPr>
      <w:r w:rsidRPr="0041027C">
        <w:rPr>
          <w:rFonts w:ascii="GHEA Grapalat" w:eastAsia="Times New Roman" w:hAnsi="GHEA Grapalat" w:cs="Calibri"/>
          <w:color w:val="000000"/>
          <w:sz w:val="20"/>
          <w:szCs w:val="20"/>
          <w:lang w:val="hy-AM"/>
        </w:rPr>
        <w:t xml:space="preserve">չի փոխվում, երբ վերականգնման փուլը կամ կառավարման նշաձողը ձեռք կբերվի </w:t>
      </w:r>
      <w:r w:rsidR="0065158D" w:rsidRPr="0041027C">
        <w:rPr>
          <w:rFonts w:ascii="GHEA Grapalat" w:eastAsia="Times New Roman" w:hAnsi="GHEA Grapalat" w:cs="Calibri"/>
          <w:color w:val="000000"/>
          <w:sz w:val="20"/>
          <w:szCs w:val="20"/>
          <w:lang w:val="hy-AM"/>
        </w:rPr>
        <w:t xml:space="preserve">հաստատվելուց հետո </w:t>
      </w:r>
      <w:r w:rsidRPr="0041027C">
        <w:rPr>
          <w:rFonts w:ascii="GHEA Grapalat" w:eastAsia="Times New Roman" w:hAnsi="GHEA Grapalat" w:cs="Calibri"/>
          <w:color w:val="000000"/>
          <w:sz w:val="20"/>
          <w:szCs w:val="20"/>
          <w:lang w:val="hy-AM"/>
        </w:rPr>
        <w:t>ավելի քան 5 տար</w:t>
      </w:r>
      <w:r w:rsidR="0065158D" w:rsidRPr="0041027C">
        <w:rPr>
          <w:rFonts w:ascii="GHEA Grapalat" w:eastAsia="Times New Roman" w:hAnsi="GHEA Grapalat" w:cs="Calibri"/>
          <w:color w:val="000000"/>
          <w:sz w:val="20"/>
          <w:szCs w:val="20"/>
          <w:lang w:val="hy-AM"/>
        </w:rPr>
        <w:t>վա ընթացքում,</w:t>
      </w:r>
      <w:r w:rsidRPr="0041027C">
        <w:rPr>
          <w:rFonts w:ascii="GHEA Grapalat" w:eastAsia="Times New Roman" w:hAnsi="GHEA Grapalat" w:cs="Calibri"/>
          <w:color w:val="000000"/>
          <w:sz w:val="20"/>
          <w:szCs w:val="20"/>
          <w:lang w:val="hy-AM"/>
        </w:rPr>
        <w:t xml:space="preserve"> կամ</w:t>
      </w:r>
    </w:p>
    <w:p w14:paraId="7DC80D7D" w14:textId="53BD78B1" w:rsidR="00B324AB" w:rsidRPr="0041027C" w:rsidRDefault="00B324AB" w:rsidP="00E43601">
      <w:pPr>
        <w:numPr>
          <w:ilvl w:val="0"/>
          <w:numId w:val="18"/>
        </w:numPr>
        <w:spacing w:before="120" w:after="120" w:line="276" w:lineRule="auto"/>
        <w:jc w:val="both"/>
        <w:rPr>
          <w:rFonts w:ascii="GHEA Grapalat" w:eastAsia="Times New Roman" w:hAnsi="GHEA Grapalat" w:cs="Calibri"/>
          <w:color w:val="000000"/>
          <w:sz w:val="20"/>
          <w:szCs w:val="20"/>
          <w:lang w:val="hy-AM"/>
        </w:rPr>
      </w:pPr>
      <w:r w:rsidRPr="0041027C">
        <w:rPr>
          <w:rFonts w:ascii="GHEA Grapalat" w:eastAsia="Times New Roman" w:hAnsi="GHEA Grapalat" w:cs="Calibri"/>
          <w:color w:val="000000"/>
          <w:sz w:val="20"/>
          <w:szCs w:val="20"/>
          <w:lang w:val="hy-AM"/>
        </w:rPr>
        <w:t xml:space="preserve">չի երկարաձգում </w:t>
      </w:r>
      <w:r w:rsidR="0065158D" w:rsidRPr="0041027C">
        <w:rPr>
          <w:rFonts w:ascii="GHEA Grapalat" w:eastAsia="Times New Roman" w:hAnsi="GHEA Grapalat" w:cs="GHEA Grapalat"/>
          <w:color w:val="000000"/>
          <w:sz w:val="20"/>
          <w:szCs w:val="20"/>
          <w:lang w:val="hy-AM"/>
        </w:rPr>
        <w:t xml:space="preserve">վերականգնվող տարածքի </w:t>
      </w:r>
      <w:r w:rsidRPr="0041027C">
        <w:rPr>
          <w:rFonts w:ascii="GHEA Grapalat" w:eastAsia="Times New Roman" w:hAnsi="GHEA Grapalat" w:cs="GHEA Grapalat"/>
          <w:color w:val="000000"/>
          <w:sz w:val="20"/>
          <w:szCs w:val="20"/>
          <w:lang w:val="hy-AM"/>
        </w:rPr>
        <w:t>կայուն</w:t>
      </w:r>
      <w:r w:rsidRPr="0041027C">
        <w:rPr>
          <w:rFonts w:ascii="GHEA Grapalat" w:eastAsia="Times New Roman" w:hAnsi="GHEA Grapalat" w:cs="Calibri"/>
          <w:color w:val="000000"/>
          <w:sz w:val="20"/>
          <w:szCs w:val="20"/>
          <w:lang w:val="hy-AM"/>
        </w:rPr>
        <w:t xml:space="preserve"> </w:t>
      </w:r>
      <w:r w:rsidRPr="0041027C">
        <w:rPr>
          <w:rFonts w:ascii="GHEA Grapalat" w:eastAsia="Times New Roman" w:hAnsi="GHEA Grapalat" w:cs="GHEA Grapalat"/>
          <w:color w:val="000000"/>
          <w:sz w:val="20"/>
          <w:szCs w:val="20"/>
          <w:lang w:val="hy-AM"/>
        </w:rPr>
        <w:t>վիճակի</w:t>
      </w:r>
      <w:r w:rsidR="0065158D" w:rsidRPr="0041027C">
        <w:rPr>
          <w:rFonts w:ascii="GHEA Grapalat" w:eastAsia="Times New Roman" w:hAnsi="GHEA Grapalat" w:cs="GHEA Grapalat"/>
          <w:color w:val="000000"/>
          <w:sz w:val="20"/>
          <w:szCs w:val="20"/>
          <w:lang w:val="hy-AM"/>
        </w:rPr>
        <w:t xml:space="preserve"> հասնելու սահմանված ժամանակահատվածը</w:t>
      </w:r>
      <w:r w:rsidRPr="0041027C">
        <w:rPr>
          <w:rFonts w:ascii="GHEA Grapalat" w:eastAsia="Times New Roman" w:hAnsi="GHEA Grapalat" w:cs="Calibri"/>
          <w:color w:val="000000"/>
          <w:sz w:val="20"/>
          <w:szCs w:val="20"/>
          <w:lang w:val="hy-AM"/>
        </w:rPr>
        <w:t>:</w:t>
      </w:r>
    </w:p>
    <w:p w14:paraId="4E8C25A6" w14:textId="53B71F4A" w:rsidR="00B324AB" w:rsidRPr="0041027C" w:rsidRDefault="00B324AB">
      <w:pPr>
        <w:spacing w:before="120" w:after="120" w:line="276" w:lineRule="auto"/>
        <w:jc w:val="both"/>
        <w:rPr>
          <w:rFonts w:ascii="GHEA Grapalat" w:eastAsia="Times New Roman" w:hAnsi="GHEA Grapalat" w:cs="Calibri"/>
          <w:color w:val="000000"/>
          <w:sz w:val="20"/>
          <w:szCs w:val="20"/>
          <w:lang w:val="hy-AM"/>
        </w:rPr>
      </w:pPr>
      <w:r w:rsidRPr="0041027C">
        <w:rPr>
          <w:rFonts w:ascii="GHEA Grapalat" w:eastAsia="Times New Roman" w:hAnsi="GHEA Grapalat" w:cs="Calibri"/>
          <w:color w:val="000000"/>
          <w:sz w:val="20"/>
          <w:szCs w:val="20"/>
          <w:lang w:val="hy-AM"/>
        </w:rPr>
        <w:t>Այլ շեմեր, որոնք համարվում են աննշան փոփոխություններ և չեն առաջացնում նոր ՇՄԱԳ.</w:t>
      </w:r>
    </w:p>
    <w:p w14:paraId="718D2FA3" w14:textId="7F8F73D6" w:rsidR="00B324AB" w:rsidRPr="0041027C" w:rsidRDefault="00B324AB" w:rsidP="00E43601">
      <w:pPr>
        <w:numPr>
          <w:ilvl w:val="0"/>
          <w:numId w:val="18"/>
        </w:numPr>
        <w:spacing w:before="120" w:after="120" w:line="276" w:lineRule="auto"/>
        <w:jc w:val="both"/>
        <w:rPr>
          <w:rFonts w:ascii="GHEA Grapalat" w:eastAsia="Times New Roman" w:hAnsi="GHEA Grapalat" w:cs="Calibri"/>
          <w:color w:val="000000"/>
          <w:sz w:val="20"/>
          <w:szCs w:val="20"/>
          <w:lang w:val="hy-AM"/>
        </w:rPr>
      </w:pPr>
      <w:r w:rsidRPr="0041027C">
        <w:rPr>
          <w:rFonts w:ascii="GHEA Grapalat" w:eastAsia="Times New Roman" w:hAnsi="GHEA Grapalat" w:cs="Calibri"/>
          <w:color w:val="000000"/>
          <w:sz w:val="20"/>
          <w:szCs w:val="20"/>
          <w:lang w:val="hy-AM"/>
        </w:rPr>
        <w:t>էապես չի բարձրացնում համապատասխան գործունեության հետևանքով առաջացած բնապահպանական վնասի մակարդակը</w:t>
      </w:r>
      <w:r w:rsidR="009032F2" w:rsidRPr="0041027C">
        <w:rPr>
          <w:rFonts w:ascii="GHEA Grapalat" w:eastAsia="Times New Roman" w:hAnsi="GHEA Grapalat" w:cs="Calibri"/>
          <w:color w:val="000000"/>
          <w:sz w:val="20"/>
          <w:szCs w:val="20"/>
          <w:lang w:val="hy-AM"/>
        </w:rPr>
        <w:t>,</w:t>
      </w:r>
      <w:r w:rsidRPr="0041027C">
        <w:rPr>
          <w:rFonts w:ascii="GHEA Grapalat" w:eastAsia="Times New Roman" w:hAnsi="GHEA Grapalat" w:cs="Calibri"/>
          <w:color w:val="000000"/>
          <w:sz w:val="20"/>
          <w:szCs w:val="20"/>
          <w:lang w:val="hy-AM"/>
        </w:rPr>
        <w:t xml:space="preserve"> և</w:t>
      </w:r>
    </w:p>
    <w:p w14:paraId="5069745A" w14:textId="41ABEC06" w:rsidR="00B324AB" w:rsidRPr="0041027C" w:rsidRDefault="00B324AB" w:rsidP="00E43601">
      <w:pPr>
        <w:numPr>
          <w:ilvl w:val="0"/>
          <w:numId w:val="18"/>
        </w:numPr>
        <w:spacing w:before="120" w:after="120" w:line="276" w:lineRule="auto"/>
        <w:jc w:val="both"/>
        <w:rPr>
          <w:rFonts w:ascii="GHEA Grapalat" w:eastAsia="Times New Roman" w:hAnsi="GHEA Grapalat" w:cs="Calibri"/>
          <w:color w:val="000000"/>
          <w:sz w:val="20"/>
          <w:szCs w:val="20"/>
          <w:lang w:val="hy-AM"/>
        </w:rPr>
      </w:pPr>
      <w:r w:rsidRPr="0041027C">
        <w:rPr>
          <w:rFonts w:ascii="GHEA Grapalat" w:eastAsia="Times New Roman" w:hAnsi="GHEA Grapalat" w:cs="Calibri"/>
          <w:color w:val="000000"/>
          <w:sz w:val="20"/>
          <w:szCs w:val="20"/>
          <w:lang w:val="hy-AM"/>
        </w:rPr>
        <w:t xml:space="preserve">չի փոխում </w:t>
      </w:r>
      <w:r w:rsidR="009032F2" w:rsidRPr="0041027C">
        <w:rPr>
          <w:rFonts w:ascii="GHEA Grapalat" w:eastAsia="Times New Roman" w:hAnsi="GHEA Grapalat" w:cs="Calibri"/>
          <w:color w:val="000000"/>
          <w:sz w:val="20"/>
          <w:szCs w:val="20"/>
          <w:lang w:val="hy-AM"/>
        </w:rPr>
        <w:t xml:space="preserve">բնապահպանական </w:t>
      </w:r>
      <w:r w:rsidRPr="0041027C">
        <w:rPr>
          <w:rFonts w:ascii="GHEA Grapalat" w:eastAsia="Times New Roman" w:hAnsi="GHEA Grapalat" w:cs="Calibri"/>
          <w:color w:val="000000"/>
          <w:sz w:val="20"/>
          <w:szCs w:val="20"/>
          <w:lang w:val="hy-AM"/>
        </w:rPr>
        <w:t>մարմն</w:t>
      </w:r>
      <w:r w:rsidR="009032F2" w:rsidRPr="0041027C">
        <w:rPr>
          <w:rFonts w:ascii="GHEA Grapalat" w:eastAsia="Times New Roman" w:hAnsi="GHEA Grapalat" w:cs="Calibri"/>
          <w:color w:val="000000"/>
          <w:sz w:val="20"/>
          <w:szCs w:val="20"/>
          <w:lang w:val="hy-AM"/>
        </w:rPr>
        <w:t>ի կողմից</w:t>
      </w:r>
      <w:r w:rsidRPr="0041027C">
        <w:rPr>
          <w:rFonts w:ascii="GHEA Grapalat" w:eastAsia="Times New Roman" w:hAnsi="GHEA Grapalat" w:cs="Calibri"/>
          <w:color w:val="000000"/>
          <w:sz w:val="20"/>
          <w:szCs w:val="20"/>
          <w:lang w:val="hy-AM"/>
        </w:rPr>
        <w:t xml:space="preserve"> նշված վերականգնման նպատակներն այնպես, որ կարող են էականորեն տարբեր ազդեցություններ ունենալ շրջակա միջավայրի արժեքների վրա, քան նախկինում թույլատրված ազդեցությունները. և</w:t>
      </w:r>
    </w:p>
    <w:p w14:paraId="78A18F83" w14:textId="5232A64F" w:rsidR="00B324AB" w:rsidRPr="0041027C" w:rsidRDefault="00B324AB" w:rsidP="00E43601">
      <w:pPr>
        <w:numPr>
          <w:ilvl w:val="0"/>
          <w:numId w:val="18"/>
        </w:numPr>
        <w:spacing w:before="120" w:after="120" w:line="276" w:lineRule="auto"/>
        <w:jc w:val="both"/>
        <w:rPr>
          <w:rFonts w:ascii="GHEA Grapalat" w:eastAsia="Times New Roman" w:hAnsi="GHEA Grapalat" w:cs="Calibri"/>
          <w:color w:val="000000"/>
          <w:sz w:val="20"/>
          <w:szCs w:val="20"/>
          <w:lang w:val="hy-AM"/>
        </w:rPr>
      </w:pPr>
      <w:r w:rsidRPr="0041027C">
        <w:rPr>
          <w:rFonts w:ascii="GHEA Grapalat" w:eastAsia="Times New Roman" w:hAnsi="GHEA Grapalat" w:cs="Calibri"/>
          <w:color w:val="000000"/>
          <w:sz w:val="20"/>
          <w:szCs w:val="20"/>
          <w:lang w:val="hy-AM"/>
        </w:rPr>
        <w:t>էապես չի մեծացնում համապատասխան գործունեության մասշտաբը կամ ինտենսիվությունը. և</w:t>
      </w:r>
    </w:p>
    <w:p w14:paraId="690B873A" w14:textId="699C4119" w:rsidR="00B324AB" w:rsidRPr="0041027C" w:rsidRDefault="00B324AB" w:rsidP="00E43601">
      <w:pPr>
        <w:numPr>
          <w:ilvl w:val="0"/>
          <w:numId w:val="18"/>
        </w:numPr>
        <w:spacing w:before="120" w:after="120" w:line="276" w:lineRule="auto"/>
        <w:jc w:val="both"/>
        <w:rPr>
          <w:rFonts w:ascii="GHEA Grapalat" w:eastAsia="Times New Roman" w:hAnsi="GHEA Grapalat" w:cs="Calibri"/>
          <w:color w:val="000000"/>
          <w:sz w:val="20"/>
          <w:szCs w:val="20"/>
          <w:lang w:val="hy-AM"/>
        </w:rPr>
      </w:pPr>
      <w:r w:rsidRPr="0041027C">
        <w:rPr>
          <w:rFonts w:ascii="GHEA Grapalat" w:eastAsia="Times New Roman" w:hAnsi="GHEA Grapalat" w:cs="Calibri"/>
          <w:color w:val="000000"/>
          <w:sz w:val="20"/>
          <w:szCs w:val="20"/>
          <w:lang w:val="hy-AM"/>
        </w:rPr>
        <w:t>չի առնչվում նոր հանքարդյունաբերության.</w:t>
      </w:r>
    </w:p>
    <w:p w14:paraId="4DD57090" w14:textId="2C95A21E" w:rsidR="00B324AB" w:rsidRPr="0041027C" w:rsidRDefault="00B324AB" w:rsidP="00E43601">
      <w:pPr>
        <w:numPr>
          <w:ilvl w:val="0"/>
          <w:numId w:val="18"/>
        </w:numPr>
        <w:spacing w:before="120" w:after="120" w:line="276" w:lineRule="auto"/>
        <w:jc w:val="both"/>
        <w:rPr>
          <w:rFonts w:ascii="GHEA Grapalat" w:eastAsia="Times New Roman" w:hAnsi="GHEA Grapalat" w:cs="Calibri"/>
          <w:color w:val="000000"/>
          <w:sz w:val="20"/>
          <w:szCs w:val="20"/>
          <w:lang w:val="hy-AM"/>
        </w:rPr>
      </w:pPr>
      <w:r w:rsidRPr="0041027C">
        <w:rPr>
          <w:rFonts w:ascii="GHEA Grapalat" w:eastAsia="Times New Roman" w:hAnsi="GHEA Grapalat" w:cs="Calibri"/>
          <w:color w:val="000000"/>
          <w:sz w:val="20"/>
          <w:szCs w:val="20"/>
          <w:lang w:val="hy-AM"/>
        </w:rPr>
        <w:t xml:space="preserve">ենթադրում է </w:t>
      </w:r>
      <w:r w:rsidR="009032F2" w:rsidRPr="0041027C">
        <w:rPr>
          <w:rFonts w:ascii="GHEA Grapalat" w:eastAsia="Times New Roman" w:hAnsi="GHEA Grapalat" w:cs="Calibri"/>
          <w:color w:val="000000"/>
          <w:sz w:val="20"/>
          <w:szCs w:val="20"/>
          <w:lang w:val="hy-AM"/>
        </w:rPr>
        <w:t xml:space="preserve">համապատասխան գործունեության համար </w:t>
      </w:r>
      <w:r w:rsidRPr="0041027C">
        <w:rPr>
          <w:rFonts w:ascii="GHEA Grapalat" w:eastAsia="Times New Roman" w:hAnsi="GHEA Grapalat" w:cs="Calibri"/>
          <w:color w:val="000000"/>
          <w:sz w:val="20"/>
          <w:szCs w:val="20"/>
          <w:lang w:val="hy-AM"/>
        </w:rPr>
        <w:t xml:space="preserve">մակերեսի ավելացում՝ </w:t>
      </w:r>
      <w:r w:rsidR="009032F2" w:rsidRPr="0041027C">
        <w:rPr>
          <w:rFonts w:ascii="GHEA Grapalat" w:eastAsia="Times New Roman" w:hAnsi="GHEA Grapalat" w:cs="Calibri"/>
          <w:color w:val="000000"/>
          <w:sz w:val="20"/>
          <w:szCs w:val="20"/>
          <w:lang w:val="hy-AM"/>
        </w:rPr>
        <w:t>արդեն իսկ հատկացված</w:t>
      </w:r>
      <w:r w:rsidRPr="0041027C">
        <w:rPr>
          <w:rFonts w:ascii="GHEA Grapalat" w:eastAsia="Times New Roman" w:hAnsi="GHEA Grapalat" w:cs="Calibri"/>
          <w:color w:val="000000"/>
          <w:sz w:val="20"/>
          <w:szCs w:val="20"/>
          <w:lang w:val="hy-AM"/>
        </w:rPr>
        <w:t xml:space="preserve"> տարածքի 10%-ից ոչ ավելի</w:t>
      </w:r>
      <w:r w:rsidR="009032F2" w:rsidRPr="0041027C">
        <w:rPr>
          <w:rFonts w:ascii="GHEA Grapalat" w:eastAsia="Times New Roman" w:hAnsi="GHEA Grapalat" w:cs="Calibri"/>
          <w:color w:val="000000"/>
          <w:sz w:val="20"/>
          <w:szCs w:val="20"/>
          <w:lang w:val="hy-AM"/>
        </w:rPr>
        <w:t>։</w:t>
      </w:r>
    </w:p>
    <w:p w14:paraId="2E0DB27A" w14:textId="77777777" w:rsidR="002C6D32" w:rsidRPr="0041027C" w:rsidRDefault="002C6D32" w:rsidP="00F11392">
      <w:pPr>
        <w:spacing w:before="120" w:after="120" w:line="276" w:lineRule="auto"/>
        <w:jc w:val="both"/>
        <w:rPr>
          <w:rFonts w:ascii="GHEA Grapalat" w:hAnsi="GHEA Grapalat"/>
          <w:sz w:val="20"/>
          <w:szCs w:val="20"/>
          <w:lang w:val="hy-AM"/>
        </w:rPr>
      </w:pPr>
      <w:r w:rsidRPr="0041027C">
        <w:rPr>
          <w:rFonts w:ascii="GHEA Grapalat" w:hAnsi="GHEA Grapalat"/>
          <w:sz w:val="20"/>
          <w:szCs w:val="20"/>
          <w:lang w:val="hy-AM"/>
        </w:rPr>
        <w:t xml:space="preserve">Նշված և այլ ելակետային տվյալների հավաքման և մշակման գործընթացը կարող է կատարվել ինչպես պետական և գիտական համապատասխան կառույցների կողմից, այնպես էլ հանքարդյունաբերական ընկերության պատվերով որևէ այլ, հեղինակություն և ճանաչում ունեցող տեղական և (կամ) միջազգային կազմակերպության կողմից՝ համապատասխան ուղեցույցների առկայության դեպքում: </w:t>
      </w:r>
    </w:p>
    <w:p w14:paraId="5E84B12F" w14:textId="7C920168" w:rsidR="002C6D32" w:rsidRPr="0041027C" w:rsidRDefault="002C6D32" w:rsidP="00F11392">
      <w:pPr>
        <w:spacing w:before="120" w:after="120" w:line="276" w:lineRule="auto"/>
        <w:jc w:val="both"/>
        <w:rPr>
          <w:rFonts w:ascii="GHEA Grapalat" w:hAnsi="GHEA Grapalat"/>
          <w:sz w:val="20"/>
          <w:szCs w:val="20"/>
          <w:lang w:val="hy-AM"/>
        </w:rPr>
      </w:pPr>
      <w:r w:rsidRPr="0041027C">
        <w:rPr>
          <w:rFonts w:ascii="GHEA Grapalat" w:hAnsi="GHEA Grapalat"/>
          <w:sz w:val="20"/>
          <w:szCs w:val="20"/>
          <w:lang w:val="hy-AM"/>
        </w:rPr>
        <w:t xml:space="preserve">Կարևոր է ընդգծել, որ միջազգայնորեն ընդունված ուղեցույցների և ստանդարտների ուղղակի ներդրումը նույնպես ճիշտ չի ընկալվի և կարող է կարգավորման դաշտը էլ ավելի վատացնել: </w:t>
      </w:r>
      <w:r w:rsidRPr="0041027C">
        <w:rPr>
          <w:rFonts w:ascii="GHEA Grapalat" w:hAnsi="GHEA Grapalat"/>
          <w:sz w:val="20"/>
          <w:szCs w:val="20"/>
          <w:lang w:val="hy-AM"/>
        </w:rPr>
        <w:lastRenderedPageBreak/>
        <w:t>Անհրաժեշտ է, որպեսզի յուրաքանչյուր առանձին ուղեցույց և (կամ) ստանդարտ բազմակողմանիորեն վերլուծվի և տեղայնացվի՝ հաշվի առնելով Հայաստանի ջրային ռեսուրսները, դրանց անդրսահմանային ազդեցությունները, երկրաֆիզիկական, երկրաքիմիական և երկրաբանական առանձնահատկությունները և այլն:</w:t>
      </w:r>
    </w:p>
    <w:p w14:paraId="238E4120" w14:textId="097CBD8B" w:rsidR="002C6D32" w:rsidRPr="0041027C" w:rsidRDefault="002C6D32" w:rsidP="004B0FE8">
      <w:pPr>
        <w:pStyle w:val="Heading2"/>
        <w:numPr>
          <w:ilvl w:val="2"/>
          <w:numId w:val="2"/>
        </w:numPr>
        <w:spacing w:after="120" w:line="276" w:lineRule="auto"/>
        <w:jc w:val="both"/>
        <w:rPr>
          <w:rFonts w:ascii="GHEA Grapalat" w:hAnsi="GHEA Grapalat"/>
          <w:b/>
          <w:color w:val="7030A0"/>
          <w:sz w:val="20"/>
          <w:szCs w:val="20"/>
          <w:lang w:val="hy-AM"/>
        </w:rPr>
      </w:pPr>
      <w:bookmarkStart w:id="17" w:name="_Toc92820229"/>
      <w:r w:rsidRPr="0041027C">
        <w:rPr>
          <w:rFonts w:ascii="GHEA Grapalat" w:hAnsi="GHEA Grapalat"/>
          <w:b/>
          <w:color w:val="7030A0"/>
          <w:sz w:val="20"/>
          <w:szCs w:val="20"/>
          <w:lang w:val="hy-AM"/>
        </w:rPr>
        <w:t>ԱՆՀՐԱԺԵՇՏ ՄԻՋՈՑԱՌՈՒՄՆԵՐԸ ԵՎ ԴՐԱՆՑ ԻՐԱԳՈՐԾԵԼԻՈՒԹՅԱՆ Ու ԱՐԴՅՈՒՆԱՎԵՏՈՒԹՅԱՆ ԳՆԱՀԱՏՈՒՄԸ</w:t>
      </w:r>
      <w:bookmarkEnd w:id="17"/>
    </w:p>
    <w:p w14:paraId="3907658A" w14:textId="28577D17" w:rsidR="002F7CA3" w:rsidRPr="0041027C" w:rsidRDefault="008E1FED" w:rsidP="00F11392">
      <w:pPr>
        <w:spacing w:before="120" w:after="120" w:line="276" w:lineRule="auto"/>
        <w:jc w:val="both"/>
        <w:rPr>
          <w:rFonts w:ascii="GHEA Grapalat" w:hAnsi="GHEA Grapalat" w:cs="Arial"/>
          <w:bCs/>
          <w:sz w:val="20"/>
          <w:szCs w:val="20"/>
          <w:lang w:val="hy-AM"/>
        </w:rPr>
      </w:pPr>
      <w:r w:rsidRPr="0041027C">
        <w:rPr>
          <w:rFonts w:ascii="GHEA Grapalat" w:hAnsi="GHEA Grapalat" w:cs="Arial"/>
          <w:bCs/>
          <w:sz w:val="20"/>
          <w:szCs w:val="20"/>
          <w:lang w:val="hy-AM"/>
        </w:rPr>
        <w:t>Հաշվի առնելով վերը շարադրված վերլուծությունները</w:t>
      </w:r>
      <w:r w:rsidR="008B28E6" w:rsidRPr="0041027C">
        <w:rPr>
          <w:rFonts w:ascii="GHEA Grapalat" w:hAnsi="GHEA Grapalat" w:cs="Arial"/>
          <w:bCs/>
          <w:sz w:val="20"/>
          <w:szCs w:val="20"/>
          <w:lang w:val="hy-AM"/>
        </w:rPr>
        <w:t>՝</w:t>
      </w:r>
      <w:r w:rsidRPr="0041027C">
        <w:rPr>
          <w:rFonts w:ascii="GHEA Grapalat" w:hAnsi="GHEA Grapalat" w:cs="Arial"/>
          <w:bCs/>
          <w:sz w:val="20"/>
          <w:szCs w:val="20"/>
          <w:lang w:val="hy-AM"/>
        </w:rPr>
        <w:t xml:space="preserve"> առաջարկում ենք իրականացնել հետևյալ միջոցառումները</w:t>
      </w:r>
      <w:r w:rsidRPr="0041027C">
        <w:rPr>
          <w:rFonts w:ascii="Cambria Math" w:hAnsi="Cambria Math" w:cs="Cambria Math"/>
          <w:bCs/>
          <w:sz w:val="20"/>
          <w:szCs w:val="20"/>
          <w:lang w:val="hy-AM"/>
        </w:rPr>
        <w:t>․</w:t>
      </w:r>
    </w:p>
    <w:p w14:paraId="21D6733D" w14:textId="2225AAEF" w:rsidR="008E1FED" w:rsidRPr="0041027C" w:rsidRDefault="008E1FED" w:rsidP="00E43601">
      <w:pPr>
        <w:numPr>
          <w:ilvl w:val="0"/>
          <w:numId w:val="19"/>
        </w:numPr>
        <w:spacing w:before="120" w:after="120" w:line="276" w:lineRule="auto"/>
        <w:jc w:val="both"/>
        <w:rPr>
          <w:rFonts w:ascii="GHEA Grapalat" w:hAnsi="GHEA Grapalat" w:cs="Arial"/>
          <w:bCs/>
          <w:sz w:val="20"/>
          <w:szCs w:val="20"/>
          <w:lang w:val="hy-AM"/>
        </w:rPr>
      </w:pPr>
      <w:r w:rsidRPr="0041027C">
        <w:rPr>
          <w:rFonts w:ascii="GHEA Grapalat" w:hAnsi="GHEA Grapalat" w:cs="Arial"/>
          <w:bCs/>
          <w:sz w:val="20"/>
          <w:szCs w:val="20"/>
          <w:lang w:val="hy-AM"/>
        </w:rPr>
        <w:t>Սահմանել լսումների տապալման իրավական հետևանքների հստակ ընթացակարգ</w:t>
      </w:r>
    </w:p>
    <w:p w14:paraId="1A1B676C" w14:textId="0CFC67B8" w:rsidR="008E1FED" w:rsidRPr="0041027C" w:rsidRDefault="008E1FED" w:rsidP="00E43601">
      <w:pPr>
        <w:numPr>
          <w:ilvl w:val="0"/>
          <w:numId w:val="19"/>
        </w:numPr>
        <w:spacing w:before="120" w:after="120" w:line="276" w:lineRule="auto"/>
        <w:jc w:val="both"/>
        <w:rPr>
          <w:rFonts w:ascii="GHEA Grapalat" w:hAnsi="GHEA Grapalat" w:cs="Arial"/>
          <w:bCs/>
          <w:sz w:val="20"/>
          <w:szCs w:val="20"/>
          <w:lang w:val="hy-AM"/>
        </w:rPr>
      </w:pPr>
      <w:r w:rsidRPr="0041027C">
        <w:rPr>
          <w:rFonts w:ascii="GHEA Grapalat" w:hAnsi="GHEA Grapalat" w:cs="Arial"/>
          <w:bCs/>
          <w:sz w:val="20"/>
          <w:szCs w:val="20"/>
          <w:lang w:val="hy-AM"/>
        </w:rPr>
        <w:t xml:space="preserve">Մշակել ուղեցույց կամ մեթոդաբանություն ՇՄԱԳ գործընթացում </w:t>
      </w:r>
      <w:r w:rsidR="005E5700">
        <w:rPr>
          <w:rFonts w:ascii="GHEA Grapalat" w:hAnsi="GHEA Grapalat" w:cs="Arial"/>
          <w:bCs/>
          <w:sz w:val="20"/>
          <w:szCs w:val="20"/>
          <w:lang w:val="hy-AM"/>
        </w:rPr>
        <w:t xml:space="preserve">շրջակա միջավայրի և </w:t>
      </w:r>
      <w:r w:rsidRPr="0041027C">
        <w:rPr>
          <w:rFonts w:ascii="GHEA Grapalat" w:hAnsi="GHEA Grapalat" w:cs="Arial"/>
          <w:bCs/>
          <w:sz w:val="20"/>
          <w:szCs w:val="20"/>
          <w:lang w:val="hy-AM"/>
        </w:rPr>
        <w:t xml:space="preserve">մարդու առողջության վրա </w:t>
      </w:r>
      <w:r w:rsidR="005E5700">
        <w:rPr>
          <w:rFonts w:ascii="GHEA Grapalat" w:hAnsi="GHEA Grapalat" w:cs="Arial"/>
          <w:bCs/>
          <w:sz w:val="20"/>
          <w:szCs w:val="20"/>
          <w:lang w:val="hy-AM"/>
        </w:rPr>
        <w:t xml:space="preserve">հնարավոր ռիսկերի և </w:t>
      </w:r>
      <w:r w:rsidRPr="0041027C">
        <w:rPr>
          <w:rFonts w:ascii="GHEA Grapalat" w:hAnsi="GHEA Grapalat" w:cs="Arial"/>
          <w:bCs/>
          <w:sz w:val="20"/>
          <w:szCs w:val="20"/>
          <w:lang w:val="hy-AM"/>
        </w:rPr>
        <w:t>ազդեցության գնահատման համար</w:t>
      </w:r>
    </w:p>
    <w:p w14:paraId="0CE3012D" w14:textId="466BF2B9" w:rsidR="008E1FED" w:rsidRPr="0041027C" w:rsidRDefault="008E1FED" w:rsidP="00E43601">
      <w:pPr>
        <w:numPr>
          <w:ilvl w:val="0"/>
          <w:numId w:val="19"/>
        </w:numPr>
        <w:spacing w:before="120" w:after="120" w:line="276" w:lineRule="auto"/>
        <w:jc w:val="both"/>
        <w:rPr>
          <w:rFonts w:ascii="GHEA Grapalat" w:hAnsi="GHEA Grapalat" w:cs="Arial"/>
          <w:bCs/>
          <w:sz w:val="20"/>
          <w:szCs w:val="20"/>
          <w:lang w:val="hy-AM"/>
        </w:rPr>
      </w:pPr>
      <w:r w:rsidRPr="0041027C">
        <w:rPr>
          <w:rFonts w:ascii="GHEA Grapalat" w:hAnsi="GHEA Grapalat" w:cs="Arial"/>
          <w:bCs/>
          <w:sz w:val="20"/>
          <w:szCs w:val="20"/>
          <w:lang w:val="hy-AM"/>
        </w:rPr>
        <w:t>Մշակել կենսաբազմազանության վրա ազդեցության գնահատման մեթոդաբանություն/ուղեցույց</w:t>
      </w:r>
    </w:p>
    <w:p w14:paraId="5DDE961F" w14:textId="1B3028F6" w:rsidR="008E1FED" w:rsidRPr="0041027C" w:rsidRDefault="008E1FED" w:rsidP="00E43601">
      <w:pPr>
        <w:numPr>
          <w:ilvl w:val="0"/>
          <w:numId w:val="19"/>
        </w:numPr>
        <w:spacing w:before="120" w:after="120" w:line="276" w:lineRule="auto"/>
        <w:jc w:val="both"/>
        <w:rPr>
          <w:rFonts w:ascii="GHEA Grapalat" w:hAnsi="GHEA Grapalat" w:cs="Arial"/>
          <w:bCs/>
          <w:sz w:val="20"/>
          <w:szCs w:val="20"/>
          <w:lang w:val="hy-AM"/>
        </w:rPr>
      </w:pPr>
      <w:r w:rsidRPr="0041027C">
        <w:rPr>
          <w:rFonts w:ascii="GHEA Grapalat" w:hAnsi="GHEA Grapalat"/>
          <w:sz w:val="20"/>
          <w:szCs w:val="20"/>
          <w:lang w:val="hy-AM" w:eastAsia="en-GB"/>
        </w:rPr>
        <w:t>Մշակել ՇՄԱԳ-ում համայնքների ընդգրկման վերաբերյալ ուղեցույց</w:t>
      </w:r>
    </w:p>
    <w:p w14:paraId="364B7B2C" w14:textId="4F648211" w:rsidR="008E1FED" w:rsidRPr="0041027C" w:rsidRDefault="008E1FED" w:rsidP="00E43601">
      <w:pPr>
        <w:numPr>
          <w:ilvl w:val="0"/>
          <w:numId w:val="19"/>
        </w:numPr>
        <w:spacing w:before="120" w:after="120" w:line="276" w:lineRule="auto"/>
        <w:jc w:val="both"/>
        <w:rPr>
          <w:rFonts w:ascii="GHEA Grapalat" w:hAnsi="GHEA Grapalat" w:cs="Arial"/>
          <w:bCs/>
          <w:sz w:val="20"/>
          <w:szCs w:val="20"/>
          <w:lang w:val="hy-AM"/>
        </w:rPr>
      </w:pPr>
      <w:r w:rsidRPr="0041027C">
        <w:rPr>
          <w:rFonts w:ascii="GHEA Grapalat" w:hAnsi="GHEA Grapalat" w:cs="Arial"/>
          <w:bCs/>
          <w:sz w:val="20"/>
          <w:szCs w:val="20"/>
          <w:lang w:val="hy-AM"/>
        </w:rPr>
        <w:t xml:space="preserve">Լսումներին համայնքների </w:t>
      </w:r>
      <w:r w:rsidRPr="0041027C">
        <w:rPr>
          <w:rFonts w:ascii="GHEA Grapalat" w:hAnsi="GHEA Grapalat"/>
          <w:sz w:val="20"/>
          <w:szCs w:val="20"/>
          <w:lang w:val="hy-AM" w:eastAsia="en-GB"/>
        </w:rPr>
        <w:t>մասնակցության բարելավման նպատակով հզորացնել տեղական համայնքների կարողությունը</w:t>
      </w:r>
    </w:p>
    <w:p w14:paraId="0850744F" w14:textId="4C2DCEC4" w:rsidR="008E1FED" w:rsidRPr="0041027C" w:rsidRDefault="00CF379F" w:rsidP="00E43601">
      <w:pPr>
        <w:numPr>
          <w:ilvl w:val="0"/>
          <w:numId w:val="19"/>
        </w:numPr>
        <w:spacing w:before="120" w:after="120" w:line="276" w:lineRule="auto"/>
        <w:jc w:val="both"/>
        <w:rPr>
          <w:rFonts w:ascii="GHEA Grapalat" w:hAnsi="GHEA Grapalat" w:cs="Arial"/>
          <w:bCs/>
          <w:sz w:val="20"/>
          <w:szCs w:val="20"/>
          <w:lang w:val="hy-AM"/>
        </w:rPr>
      </w:pPr>
      <w:r w:rsidRPr="0041027C">
        <w:rPr>
          <w:rFonts w:ascii="GHEA Grapalat" w:hAnsi="GHEA Grapalat" w:cs="Arial"/>
          <w:bCs/>
          <w:sz w:val="20"/>
          <w:szCs w:val="20"/>
          <w:lang w:val="hy-AM"/>
        </w:rPr>
        <w:t>ՇՄԱԳ գործընթացում ներառել էկոհամակարգային ծառայությունները</w:t>
      </w:r>
    </w:p>
    <w:p w14:paraId="146205E7" w14:textId="27B9E4A5" w:rsidR="00CF379F" w:rsidRPr="0041027C" w:rsidRDefault="00CF379F" w:rsidP="00E43601">
      <w:pPr>
        <w:numPr>
          <w:ilvl w:val="0"/>
          <w:numId w:val="19"/>
        </w:numPr>
        <w:spacing w:before="120" w:after="120" w:line="276" w:lineRule="auto"/>
        <w:jc w:val="both"/>
        <w:rPr>
          <w:rFonts w:ascii="GHEA Grapalat" w:hAnsi="GHEA Grapalat" w:cs="Arial"/>
          <w:bCs/>
          <w:sz w:val="20"/>
          <w:szCs w:val="20"/>
          <w:lang w:val="hy-AM"/>
        </w:rPr>
      </w:pPr>
      <w:r w:rsidRPr="0041027C">
        <w:rPr>
          <w:rFonts w:ascii="GHEA Grapalat" w:hAnsi="GHEA Grapalat" w:cs="Arial"/>
          <w:bCs/>
          <w:sz w:val="20"/>
          <w:szCs w:val="20"/>
          <w:lang w:val="hy-AM"/>
        </w:rPr>
        <w:t>Մշակել ուղեցույց ՇՄԱԳ գործընթացում շրջակա միջավայրի բաղադրիչների (հող, օդ, ջուր, կենսաբազմազանություն</w:t>
      </w:r>
      <w:r w:rsidR="00E80E4C" w:rsidRPr="00E43601">
        <w:rPr>
          <w:rStyle w:val="FootnoteTextChar"/>
          <w:rFonts w:ascii="GHEA Grapalat" w:hAnsi="GHEA Grapalat" w:cs="Arial"/>
          <w:bCs/>
          <w:vertAlign w:val="superscript"/>
          <w:lang w:val="hy-AM"/>
        </w:rPr>
        <w:footnoteReference w:id="23"/>
      </w:r>
      <w:r w:rsidR="00E80E4C" w:rsidRPr="00E43601">
        <w:rPr>
          <w:rFonts w:ascii="GHEA Grapalat" w:hAnsi="GHEA Grapalat" w:cs="Arial"/>
          <w:bCs/>
          <w:sz w:val="20"/>
          <w:szCs w:val="20"/>
          <w:vertAlign w:val="superscript"/>
          <w:lang w:val="hy-AM"/>
        </w:rPr>
        <w:t>,</w:t>
      </w:r>
      <w:r w:rsidR="00E80E4C" w:rsidRPr="00E43601">
        <w:rPr>
          <w:rStyle w:val="FootnoteTextChar"/>
          <w:rFonts w:ascii="GHEA Grapalat" w:hAnsi="GHEA Grapalat" w:cs="Arial"/>
          <w:bCs/>
          <w:vertAlign w:val="superscript"/>
          <w:lang w:val="hy-AM"/>
        </w:rPr>
        <w:footnoteReference w:id="24"/>
      </w:r>
      <w:r w:rsidRPr="0041027C">
        <w:rPr>
          <w:rFonts w:ascii="GHEA Grapalat" w:hAnsi="GHEA Grapalat" w:cs="Arial"/>
          <w:bCs/>
          <w:sz w:val="20"/>
          <w:szCs w:val="20"/>
          <w:lang w:val="hy-AM"/>
        </w:rPr>
        <w:t xml:space="preserve"> և այլն) ելակետային տվյալների հավաքման և վերլուծման համար</w:t>
      </w:r>
      <w:r w:rsidR="00A4692B">
        <w:rPr>
          <w:rFonts w:ascii="GHEA Grapalat" w:hAnsi="GHEA Grapalat" w:cs="Arial"/>
          <w:bCs/>
          <w:sz w:val="20"/>
          <w:szCs w:val="20"/>
          <w:lang w:val="hy-AM"/>
        </w:rPr>
        <w:t xml:space="preserve">, մասնավորապես, առաջարկում ենք պարտադիր կատարման իրավական նորմի կարգավիճակ սահմանել ՀՀ Կառավարության </w:t>
      </w:r>
      <w:r w:rsidR="00A4692B" w:rsidRPr="00A4692B">
        <w:rPr>
          <w:rFonts w:ascii="GHEA Grapalat" w:hAnsi="GHEA Grapalat" w:cs="Arial"/>
          <w:bCs/>
          <w:sz w:val="20"/>
          <w:szCs w:val="20"/>
          <w:lang w:val="hy-AM"/>
        </w:rPr>
        <w:t>29.07.2016թ. նիստի N 29 արձանագրային որոշման հավելված 2</w:t>
      </w:r>
      <w:r w:rsidR="00A4692B" w:rsidRPr="00A4692B">
        <w:rPr>
          <w:rFonts w:ascii="GHEA Grapalat" w:hAnsi="GHEA Grapalat" w:cs="Arial"/>
          <w:bCs/>
          <w:sz w:val="20"/>
          <w:szCs w:val="20"/>
          <w:lang w:val="pt-BR"/>
        </w:rPr>
        <w:t>-</w:t>
      </w:r>
      <w:r w:rsidR="00A4692B" w:rsidRPr="00A4692B">
        <w:rPr>
          <w:rFonts w:ascii="GHEA Grapalat" w:hAnsi="GHEA Grapalat" w:cs="Arial"/>
          <w:bCs/>
          <w:sz w:val="20"/>
          <w:szCs w:val="20"/>
          <w:lang w:val="hy-AM"/>
        </w:rPr>
        <w:t>ի ուղեցույցով սահմանված դրույթների</w:t>
      </w:r>
      <w:r w:rsidR="00A4692B">
        <w:rPr>
          <w:rFonts w:ascii="GHEA Grapalat" w:hAnsi="GHEA Grapalat" w:cs="Arial"/>
          <w:bCs/>
          <w:sz w:val="20"/>
          <w:szCs w:val="20"/>
          <w:lang w:val="hy-AM"/>
        </w:rPr>
        <w:t xml:space="preserve"> համար</w:t>
      </w:r>
      <w:r w:rsidR="00A4692B" w:rsidRPr="00A4692B">
        <w:rPr>
          <w:rFonts w:ascii="GHEA Grapalat" w:hAnsi="GHEA Grapalat" w:cs="Arial"/>
          <w:bCs/>
          <w:sz w:val="20"/>
          <w:szCs w:val="20"/>
          <w:lang w:val="hy-AM"/>
        </w:rPr>
        <w:t xml:space="preserve">, հիմք ընդունելով </w:t>
      </w:r>
      <w:r w:rsidR="00A4692B">
        <w:rPr>
          <w:rFonts w:ascii="GHEA Grapalat" w:hAnsi="GHEA Grapalat" w:cs="Arial"/>
          <w:bCs/>
          <w:sz w:val="20"/>
          <w:szCs w:val="20"/>
          <w:lang w:val="hy-AM"/>
        </w:rPr>
        <w:t xml:space="preserve">նաև </w:t>
      </w:r>
      <w:r w:rsidR="00A4692B" w:rsidRPr="00A4692B">
        <w:rPr>
          <w:rFonts w:ascii="GHEA Grapalat" w:hAnsi="GHEA Grapalat" w:cs="Arial"/>
          <w:bCs/>
          <w:sz w:val="20"/>
          <w:szCs w:val="20"/>
          <w:lang w:val="hy-AM"/>
        </w:rPr>
        <w:t>միջազգային լավագույն փորձը՝ հստակեցնելով արձանագրային որոշման մեջ նկարագրված մոտեցումները, քանի որ ներկայում դրանք ունեն խորհրդատվական բնույթ</w:t>
      </w:r>
      <w:r w:rsidR="00E80E4C">
        <w:rPr>
          <w:rFonts w:ascii="GHEA Grapalat" w:hAnsi="GHEA Grapalat" w:cs="Arial"/>
          <w:bCs/>
          <w:sz w:val="20"/>
          <w:szCs w:val="20"/>
          <w:lang w:val="hy-AM"/>
        </w:rPr>
        <w:t xml:space="preserve">։ </w:t>
      </w:r>
      <w:r w:rsidR="00E80E4C" w:rsidRPr="0041027C">
        <w:rPr>
          <w:rFonts w:ascii="GHEA Grapalat" w:hAnsi="GHEA Grapalat" w:cs="Arial"/>
          <w:bCs/>
          <w:sz w:val="20"/>
          <w:szCs w:val="20"/>
          <w:lang w:val="hy-AM"/>
        </w:rPr>
        <w:t>Կենսաբազմազանության ուղեցույցում ներառել նաև լքված հանքերի և ընդերքօգտագործման թափոնների տարածքների կենսաբազմազանության մոնիթորինգը</w:t>
      </w:r>
    </w:p>
    <w:p w14:paraId="6ECF7F5D" w14:textId="4F406FA3" w:rsidR="00CF379F" w:rsidRPr="0041027C" w:rsidRDefault="00CF379F" w:rsidP="00E43601">
      <w:pPr>
        <w:numPr>
          <w:ilvl w:val="0"/>
          <w:numId w:val="19"/>
        </w:numPr>
        <w:spacing w:before="120" w:after="120" w:line="276" w:lineRule="auto"/>
        <w:jc w:val="both"/>
        <w:rPr>
          <w:rFonts w:ascii="GHEA Grapalat" w:hAnsi="GHEA Grapalat" w:cs="Arial"/>
          <w:bCs/>
          <w:sz w:val="20"/>
          <w:szCs w:val="20"/>
          <w:lang w:val="hy-AM"/>
        </w:rPr>
      </w:pPr>
      <w:r w:rsidRPr="0041027C">
        <w:rPr>
          <w:rFonts w:ascii="GHEA Grapalat" w:hAnsi="GHEA Grapalat" w:cs="Arial"/>
          <w:bCs/>
          <w:sz w:val="20"/>
          <w:szCs w:val="20"/>
          <w:lang w:val="hy-AM"/>
        </w:rPr>
        <w:t>Մշակել ընթացակարգ տվյալ տարածքի հողի աղտոտումը բարձր հանքայնացումից տարբերելու համար</w:t>
      </w:r>
    </w:p>
    <w:p w14:paraId="17278CF7" w14:textId="7377D2AC" w:rsidR="00F36298" w:rsidRPr="0041027C" w:rsidRDefault="00F36298" w:rsidP="00E43601">
      <w:pPr>
        <w:numPr>
          <w:ilvl w:val="0"/>
          <w:numId w:val="19"/>
        </w:numPr>
        <w:spacing w:before="120" w:after="120" w:line="276" w:lineRule="auto"/>
        <w:jc w:val="both"/>
        <w:rPr>
          <w:rFonts w:ascii="GHEA Grapalat" w:hAnsi="GHEA Grapalat" w:cs="Arial"/>
          <w:bCs/>
          <w:sz w:val="20"/>
          <w:szCs w:val="20"/>
          <w:lang w:val="hy-AM"/>
        </w:rPr>
      </w:pPr>
      <w:r w:rsidRPr="0041027C">
        <w:rPr>
          <w:rFonts w:ascii="GHEA Grapalat" w:hAnsi="GHEA Grapalat" w:cs="Arial"/>
          <w:bCs/>
          <w:sz w:val="20"/>
          <w:szCs w:val="20"/>
          <w:lang w:val="hy-AM"/>
        </w:rPr>
        <w:t>Սահմանել ուղեցույց նախագծային այն փոփոխությունների համար, որոնք ենթակա են ՇՄԱԳ գործընթացի</w:t>
      </w:r>
    </w:p>
    <w:p w14:paraId="56D9F9FB" w14:textId="0619E4C5" w:rsidR="003F3031" w:rsidRPr="0041027C" w:rsidRDefault="003F3031" w:rsidP="00E43601">
      <w:pPr>
        <w:numPr>
          <w:ilvl w:val="0"/>
          <w:numId w:val="19"/>
        </w:numPr>
        <w:spacing w:before="120" w:after="120" w:line="276" w:lineRule="auto"/>
        <w:jc w:val="both"/>
        <w:rPr>
          <w:rFonts w:ascii="GHEA Grapalat" w:hAnsi="GHEA Grapalat" w:cs="Arial"/>
          <w:bCs/>
          <w:sz w:val="20"/>
          <w:szCs w:val="20"/>
          <w:lang w:val="hy-AM"/>
        </w:rPr>
      </w:pPr>
      <w:r w:rsidRPr="0041027C">
        <w:rPr>
          <w:rFonts w:ascii="GHEA Grapalat" w:hAnsi="GHEA Grapalat" w:cs="Arial"/>
          <w:bCs/>
          <w:sz w:val="20"/>
          <w:szCs w:val="20"/>
          <w:lang w:val="hy-AM"/>
        </w:rPr>
        <w:lastRenderedPageBreak/>
        <w:t xml:space="preserve">Սահմանել առանձին ընթացակարգեր և գործունեության կատեգորիաներ մետաղական, </w:t>
      </w:r>
      <w:r w:rsidR="008A5FC9">
        <w:rPr>
          <w:rFonts w:ascii="GHEA Grapalat" w:hAnsi="GHEA Grapalat" w:cs="Arial"/>
          <w:bCs/>
          <w:sz w:val="20"/>
          <w:szCs w:val="20"/>
          <w:lang w:val="hy-AM"/>
        </w:rPr>
        <w:t xml:space="preserve">պինդ </w:t>
      </w:r>
      <w:r w:rsidRPr="0041027C">
        <w:rPr>
          <w:rFonts w:ascii="GHEA Grapalat" w:hAnsi="GHEA Grapalat" w:cs="Arial"/>
          <w:bCs/>
          <w:sz w:val="20"/>
          <w:szCs w:val="20"/>
          <w:lang w:val="hy-AM"/>
        </w:rPr>
        <w:t xml:space="preserve">ոչ մետաղական և հանքային ջրերի ՇՄԱԳ գործընթացների համար </w:t>
      </w:r>
    </w:p>
    <w:p w14:paraId="240AB433" w14:textId="2C9A2EBE" w:rsidR="00582F9C" w:rsidRDefault="00582F9C" w:rsidP="00E43601">
      <w:pPr>
        <w:numPr>
          <w:ilvl w:val="0"/>
          <w:numId w:val="19"/>
        </w:numPr>
        <w:spacing w:before="120" w:after="120" w:line="276" w:lineRule="auto"/>
        <w:jc w:val="both"/>
        <w:rPr>
          <w:rFonts w:ascii="GHEA Grapalat" w:hAnsi="GHEA Grapalat" w:cs="Arial"/>
          <w:bCs/>
          <w:sz w:val="20"/>
          <w:szCs w:val="20"/>
          <w:lang w:val="hy-AM"/>
        </w:rPr>
      </w:pPr>
      <w:r w:rsidRPr="0041027C">
        <w:rPr>
          <w:rFonts w:ascii="GHEA Grapalat" w:hAnsi="GHEA Grapalat" w:cs="Arial"/>
          <w:bCs/>
          <w:sz w:val="20"/>
          <w:szCs w:val="20"/>
          <w:lang w:val="hy-AM"/>
        </w:rPr>
        <w:t xml:space="preserve">Սահմանել առանձին ընթացակարգեր </w:t>
      </w:r>
      <w:r w:rsidR="007D6162" w:rsidRPr="0041027C">
        <w:rPr>
          <w:rFonts w:ascii="GHEA Grapalat" w:hAnsi="GHEA Grapalat" w:cs="Arial"/>
          <w:bCs/>
          <w:sz w:val="20"/>
          <w:szCs w:val="20"/>
          <w:lang w:val="hy-AM"/>
        </w:rPr>
        <w:t xml:space="preserve">գործունեության տեսակների </w:t>
      </w:r>
      <w:r w:rsidRPr="0041027C">
        <w:rPr>
          <w:rFonts w:ascii="GHEA Grapalat" w:hAnsi="GHEA Grapalat" w:cs="Arial"/>
          <w:bCs/>
          <w:sz w:val="20"/>
          <w:szCs w:val="20"/>
          <w:lang w:val="hy-AM"/>
        </w:rPr>
        <w:t xml:space="preserve">Ա և Բ կատեգորիաների համար </w:t>
      </w:r>
    </w:p>
    <w:p w14:paraId="31FFF35C" w14:textId="20AAE04B" w:rsidR="006D36F2" w:rsidRDefault="006D36F2" w:rsidP="00E43601">
      <w:pPr>
        <w:numPr>
          <w:ilvl w:val="0"/>
          <w:numId w:val="19"/>
        </w:numPr>
        <w:spacing w:before="120" w:after="120" w:line="276" w:lineRule="auto"/>
        <w:jc w:val="both"/>
        <w:rPr>
          <w:rFonts w:ascii="GHEA Grapalat" w:hAnsi="GHEA Grapalat" w:cs="Arial"/>
          <w:bCs/>
          <w:sz w:val="20"/>
          <w:szCs w:val="20"/>
          <w:lang w:val="hy-AM"/>
        </w:rPr>
      </w:pPr>
      <w:r>
        <w:rPr>
          <w:rFonts w:ascii="GHEA Grapalat" w:hAnsi="GHEA Grapalat" w:cs="Arial"/>
          <w:bCs/>
          <w:sz w:val="20"/>
          <w:szCs w:val="20"/>
          <w:lang w:val="hy-AM"/>
        </w:rPr>
        <w:t>Նշված ուղեցույցների մշակման և տեղայնացման գործընթացում կազմակերպել բովանդակային քննարկումներ հանքարդյունահանող ընկերությունների հետ</w:t>
      </w:r>
    </w:p>
    <w:p w14:paraId="10A13C5C" w14:textId="7C99CE3B" w:rsidR="006D36F2" w:rsidRPr="0041027C" w:rsidRDefault="006D36F2" w:rsidP="00944480">
      <w:pPr>
        <w:spacing w:before="120" w:after="120" w:line="276" w:lineRule="auto"/>
        <w:jc w:val="both"/>
        <w:rPr>
          <w:rFonts w:ascii="GHEA Grapalat" w:hAnsi="GHEA Grapalat" w:cs="Arial"/>
          <w:bCs/>
          <w:sz w:val="20"/>
          <w:szCs w:val="20"/>
          <w:lang w:val="hy-AM"/>
        </w:rPr>
      </w:pPr>
      <w:r>
        <w:rPr>
          <w:rFonts w:ascii="GHEA Grapalat" w:hAnsi="GHEA Grapalat" w:cs="Arial"/>
          <w:bCs/>
          <w:sz w:val="20"/>
          <w:szCs w:val="20"/>
          <w:lang w:val="hy-AM"/>
        </w:rPr>
        <w:t>Կարևոր է ընդգծել, որ առաջարկված որոշ միջոցառումներ հաշվի են առնվել «Շրջակա միջավայրի վրա ազդեցության գնահատման և փորձաքննության մասին» Հայաստանի Հանրապետության փոփոխություն կատարելու մասին օրենքի նախագծում։</w:t>
      </w:r>
    </w:p>
    <w:p w14:paraId="2365356E" w14:textId="43F4DADF" w:rsidR="002C6D32" w:rsidRPr="0041027C" w:rsidRDefault="002C6D32" w:rsidP="004B0FE8">
      <w:pPr>
        <w:pStyle w:val="Heading2"/>
        <w:numPr>
          <w:ilvl w:val="2"/>
          <w:numId w:val="2"/>
        </w:numPr>
        <w:spacing w:after="120" w:line="276" w:lineRule="auto"/>
        <w:jc w:val="both"/>
        <w:rPr>
          <w:rFonts w:ascii="GHEA Grapalat" w:eastAsia="Calibri" w:hAnsi="GHEA Grapalat" w:cs="Arial"/>
          <w:b/>
          <w:color w:val="7030A0"/>
          <w:sz w:val="20"/>
          <w:szCs w:val="20"/>
          <w:lang w:val="hy-AM"/>
        </w:rPr>
      </w:pPr>
      <w:bookmarkStart w:id="18" w:name="_Toc92820230"/>
      <w:r w:rsidRPr="0041027C">
        <w:rPr>
          <w:rFonts w:ascii="GHEA Grapalat" w:eastAsia="Calibri" w:hAnsi="GHEA Grapalat" w:cs="Arial"/>
          <w:b/>
          <w:color w:val="7030A0"/>
          <w:sz w:val="20"/>
          <w:szCs w:val="20"/>
          <w:lang w:val="hy-AM"/>
        </w:rPr>
        <w:t>ՄԻՋՈՑԱՌՈՒՄՆԵՐԻ ԻՐԱԿԱՆԱՑՄԱՆ ՀԻՄՆԱԿԱՆ ԽՈՉԸՆԴՈՏՆԵՐԸ/ՄԱՐՏԱՀՐԱՎԵՐՆԵՐԸ</w:t>
      </w:r>
      <w:bookmarkEnd w:id="18"/>
    </w:p>
    <w:p w14:paraId="140BE8F6" w14:textId="77777777" w:rsidR="004D112E" w:rsidRPr="0041027C" w:rsidRDefault="004D112E" w:rsidP="00F11392">
      <w:pPr>
        <w:spacing w:before="120" w:after="120" w:line="276" w:lineRule="auto"/>
        <w:jc w:val="both"/>
        <w:rPr>
          <w:rFonts w:ascii="GHEA Grapalat" w:hAnsi="GHEA Grapalat"/>
          <w:sz w:val="20"/>
          <w:szCs w:val="20"/>
          <w:lang w:val="hy-AM"/>
        </w:rPr>
      </w:pPr>
      <w:r w:rsidRPr="0041027C">
        <w:rPr>
          <w:rFonts w:ascii="GHEA Grapalat" w:hAnsi="GHEA Grapalat"/>
          <w:sz w:val="20"/>
          <w:szCs w:val="20"/>
          <w:lang w:val="hy-AM"/>
        </w:rPr>
        <w:t>Նախորդ բաժնում ներկայացված միջոցառումների համար հիմնական խոչընդոտները/մարտահրավերները կարելի է առանձնացնել մի քանի խմբերում</w:t>
      </w:r>
      <w:r w:rsidRPr="0041027C">
        <w:rPr>
          <w:rFonts w:ascii="Cambria Math" w:hAnsi="Cambria Math" w:cs="Cambria Math"/>
          <w:sz w:val="20"/>
          <w:szCs w:val="20"/>
          <w:lang w:val="hy-AM"/>
        </w:rPr>
        <w:t>․</w:t>
      </w:r>
    </w:p>
    <w:p w14:paraId="27F4DDB7" w14:textId="77777777" w:rsidR="004D112E" w:rsidRPr="0041027C" w:rsidRDefault="004D112E" w:rsidP="00E43601">
      <w:pPr>
        <w:numPr>
          <w:ilvl w:val="0"/>
          <w:numId w:val="13"/>
        </w:numPr>
        <w:spacing w:before="120" w:after="120" w:line="276" w:lineRule="auto"/>
        <w:jc w:val="both"/>
        <w:rPr>
          <w:rFonts w:ascii="GHEA Grapalat" w:hAnsi="GHEA Grapalat"/>
          <w:sz w:val="20"/>
          <w:szCs w:val="20"/>
          <w:lang w:val="hy-AM"/>
        </w:rPr>
      </w:pPr>
      <w:r w:rsidRPr="0041027C">
        <w:rPr>
          <w:rFonts w:ascii="GHEA Grapalat" w:hAnsi="GHEA Grapalat"/>
          <w:sz w:val="20"/>
          <w:szCs w:val="20"/>
          <w:lang w:val="hy-AM"/>
        </w:rPr>
        <w:t>Կառավարության համար խոչընդոտներ</w:t>
      </w:r>
      <w:r w:rsidRPr="0041027C">
        <w:rPr>
          <w:rFonts w:ascii="Cambria Math" w:hAnsi="Cambria Math" w:cs="Cambria Math"/>
          <w:sz w:val="20"/>
          <w:szCs w:val="20"/>
          <w:lang w:val="hy-AM"/>
        </w:rPr>
        <w:t>․</w:t>
      </w:r>
    </w:p>
    <w:p w14:paraId="77EA7FBB" w14:textId="42190AB1" w:rsidR="004D112E" w:rsidRPr="0041027C" w:rsidRDefault="004D112E" w:rsidP="00E43601">
      <w:pPr>
        <w:numPr>
          <w:ilvl w:val="1"/>
          <w:numId w:val="13"/>
        </w:numPr>
        <w:spacing w:before="120" w:after="120" w:line="276" w:lineRule="auto"/>
        <w:jc w:val="both"/>
        <w:rPr>
          <w:rFonts w:ascii="GHEA Grapalat" w:hAnsi="GHEA Grapalat"/>
          <w:sz w:val="20"/>
          <w:szCs w:val="20"/>
          <w:lang w:val="hy-AM"/>
        </w:rPr>
      </w:pPr>
      <w:r w:rsidRPr="0041027C">
        <w:rPr>
          <w:rFonts w:ascii="GHEA Grapalat" w:hAnsi="GHEA Grapalat"/>
          <w:sz w:val="20"/>
          <w:szCs w:val="20"/>
          <w:lang w:val="hy-AM"/>
        </w:rPr>
        <w:t>Առկա իրավական բացերի խորը ուսումնասիրության, համապատասխան իրավական ակտերի լրամշակման կամ նոր կարգավորումների ստեղծ</w:t>
      </w:r>
      <w:r w:rsidR="00E976DD">
        <w:rPr>
          <w:rFonts w:ascii="GHEA Grapalat" w:hAnsi="GHEA Grapalat"/>
          <w:sz w:val="20"/>
          <w:szCs w:val="20"/>
          <w:lang w:val="hy-AM"/>
        </w:rPr>
        <w:t>մ</w:t>
      </w:r>
      <w:r w:rsidRPr="0041027C">
        <w:rPr>
          <w:rFonts w:ascii="GHEA Grapalat" w:hAnsi="GHEA Grapalat"/>
          <w:sz w:val="20"/>
          <w:szCs w:val="20"/>
          <w:lang w:val="hy-AM"/>
        </w:rPr>
        <w:t>ան և այլ իրավական ակտերի հետ դրանց պատշաճ փոխկապակցվածության ապահովման և միջազգային փորձի հետ ներդաշնակեցման համար ֆինանսական, մարդկային և ինստիտուցիոնալ անբավարար ռեսուրսներ</w:t>
      </w:r>
    </w:p>
    <w:p w14:paraId="7A33295C" w14:textId="77777777" w:rsidR="004D112E" w:rsidRPr="0041027C" w:rsidRDefault="004D112E" w:rsidP="00E43601">
      <w:pPr>
        <w:numPr>
          <w:ilvl w:val="1"/>
          <w:numId w:val="13"/>
        </w:numPr>
        <w:spacing w:before="120" w:after="120" w:line="276" w:lineRule="auto"/>
        <w:jc w:val="both"/>
        <w:rPr>
          <w:rFonts w:ascii="GHEA Grapalat" w:hAnsi="GHEA Grapalat"/>
          <w:sz w:val="20"/>
          <w:szCs w:val="20"/>
          <w:lang w:val="hy-AM"/>
        </w:rPr>
      </w:pPr>
      <w:r w:rsidRPr="0041027C">
        <w:rPr>
          <w:rFonts w:ascii="GHEA Grapalat" w:hAnsi="GHEA Grapalat"/>
          <w:sz w:val="20"/>
          <w:szCs w:val="20"/>
          <w:lang w:val="hy-AM"/>
        </w:rPr>
        <w:t>Նոր և (կամ) լրամշակված կարգավորումների ազդեցության հետադարձ ուժի ապահովում</w:t>
      </w:r>
    </w:p>
    <w:p w14:paraId="17C69527" w14:textId="77777777" w:rsidR="004D112E" w:rsidRPr="0041027C" w:rsidRDefault="004D112E" w:rsidP="00E43601">
      <w:pPr>
        <w:numPr>
          <w:ilvl w:val="1"/>
          <w:numId w:val="13"/>
        </w:numPr>
        <w:spacing w:before="120" w:after="120" w:line="276" w:lineRule="auto"/>
        <w:jc w:val="both"/>
        <w:rPr>
          <w:rFonts w:ascii="GHEA Grapalat" w:hAnsi="GHEA Grapalat"/>
          <w:sz w:val="20"/>
          <w:szCs w:val="20"/>
          <w:lang w:val="hy-AM"/>
        </w:rPr>
      </w:pPr>
      <w:r w:rsidRPr="0041027C">
        <w:rPr>
          <w:rFonts w:ascii="GHEA Grapalat" w:hAnsi="GHEA Grapalat"/>
          <w:sz w:val="20"/>
          <w:szCs w:val="20"/>
          <w:lang w:val="hy-AM"/>
        </w:rPr>
        <w:t>Նոր և (կամ) լրամշակված կարգավորումների վերաբերյալ ընդերքօգտագործողներին իրազեկման/ուսուցման ֆինանսական և մարդկային ռեսուրսներ</w:t>
      </w:r>
    </w:p>
    <w:p w14:paraId="3854ADD8" w14:textId="77777777" w:rsidR="004D112E" w:rsidRPr="0041027C" w:rsidRDefault="004D112E" w:rsidP="00E43601">
      <w:pPr>
        <w:numPr>
          <w:ilvl w:val="1"/>
          <w:numId w:val="13"/>
        </w:numPr>
        <w:spacing w:before="120" w:after="120" w:line="276" w:lineRule="auto"/>
        <w:jc w:val="both"/>
        <w:rPr>
          <w:rFonts w:ascii="GHEA Grapalat" w:hAnsi="GHEA Grapalat"/>
          <w:sz w:val="20"/>
          <w:szCs w:val="20"/>
          <w:lang w:val="hy-AM"/>
        </w:rPr>
      </w:pPr>
      <w:r w:rsidRPr="0041027C">
        <w:rPr>
          <w:rFonts w:ascii="GHEA Grapalat" w:hAnsi="GHEA Grapalat"/>
          <w:sz w:val="20"/>
          <w:szCs w:val="20"/>
          <w:lang w:val="hy-AM"/>
        </w:rPr>
        <w:t>Նոր և (կամ) լրամշակված կարգավորումներից բխող նոր կառավարչական մարմինների ստեղծման անհրաժեշտության դեպքում մարդկային (մասնագիտական) և ֆինանսական ռեսուրսներ</w:t>
      </w:r>
    </w:p>
    <w:p w14:paraId="239E058C" w14:textId="77777777" w:rsidR="004D112E" w:rsidRPr="0041027C" w:rsidRDefault="004D112E" w:rsidP="00E43601">
      <w:pPr>
        <w:numPr>
          <w:ilvl w:val="0"/>
          <w:numId w:val="13"/>
        </w:numPr>
        <w:spacing w:before="120" w:after="120" w:line="276" w:lineRule="auto"/>
        <w:jc w:val="both"/>
        <w:rPr>
          <w:rFonts w:ascii="GHEA Grapalat" w:hAnsi="GHEA Grapalat"/>
          <w:sz w:val="20"/>
          <w:szCs w:val="20"/>
          <w:lang w:val="hy-AM"/>
        </w:rPr>
      </w:pPr>
      <w:r w:rsidRPr="0041027C">
        <w:rPr>
          <w:rFonts w:ascii="GHEA Grapalat" w:hAnsi="GHEA Grapalat"/>
          <w:sz w:val="20"/>
          <w:szCs w:val="20"/>
          <w:lang w:val="hy-AM"/>
        </w:rPr>
        <w:t>Ընդերքօգտագործող ընկերությունների համար</w:t>
      </w:r>
    </w:p>
    <w:p w14:paraId="004789AE" w14:textId="77777777" w:rsidR="004D112E" w:rsidRPr="0041027C" w:rsidRDefault="004D112E" w:rsidP="00E43601">
      <w:pPr>
        <w:numPr>
          <w:ilvl w:val="1"/>
          <w:numId w:val="13"/>
        </w:numPr>
        <w:spacing w:before="120" w:after="120" w:line="240" w:lineRule="auto"/>
        <w:jc w:val="both"/>
        <w:rPr>
          <w:rFonts w:ascii="GHEA Grapalat" w:hAnsi="GHEA Grapalat"/>
          <w:sz w:val="20"/>
          <w:szCs w:val="20"/>
          <w:lang w:val="hy-AM"/>
        </w:rPr>
      </w:pPr>
      <w:r w:rsidRPr="0041027C">
        <w:rPr>
          <w:rFonts w:ascii="GHEA Grapalat" w:hAnsi="GHEA Grapalat"/>
          <w:sz w:val="20"/>
          <w:szCs w:val="20"/>
          <w:lang w:val="hy-AM"/>
        </w:rPr>
        <w:t>Լրացուցիչ ֆինանսական բեռ և լրացուցիչ աշխատուժի (որոշ դեպքերում նեղ մասնագիտական) ներգրավում նոր և (կամ) լրամշակված կարգավորումների պահանջներն ապահովելու համար</w:t>
      </w:r>
    </w:p>
    <w:p w14:paraId="53798611" w14:textId="77777777" w:rsidR="004D112E" w:rsidRPr="0041027C" w:rsidRDefault="004D112E" w:rsidP="00E43601">
      <w:pPr>
        <w:numPr>
          <w:ilvl w:val="1"/>
          <w:numId w:val="13"/>
        </w:numPr>
        <w:spacing w:before="120" w:after="120" w:line="240" w:lineRule="auto"/>
        <w:jc w:val="both"/>
        <w:rPr>
          <w:rFonts w:ascii="GHEA Grapalat" w:hAnsi="GHEA Grapalat"/>
          <w:sz w:val="20"/>
          <w:szCs w:val="20"/>
          <w:lang w:val="hy-AM"/>
        </w:rPr>
      </w:pPr>
      <w:r w:rsidRPr="0041027C">
        <w:rPr>
          <w:rFonts w:ascii="GHEA Grapalat" w:hAnsi="GHEA Grapalat"/>
          <w:sz w:val="20"/>
          <w:szCs w:val="20"/>
          <w:lang w:val="hy-AM"/>
        </w:rPr>
        <w:t>Նոր և (կամ) լրամշակված կարգավորումների պահանջների ապահովման համար նոր ենթակառուցվածքների ստեղծման սահմանափակ հնարավորություններ և ժամանակահատված</w:t>
      </w:r>
    </w:p>
    <w:p w14:paraId="78191A4F" w14:textId="77777777" w:rsidR="004D112E" w:rsidRPr="0041027C" w:rsidRDefault="004D112E" w:rsidP="00E43601">
      <w:pPr>
        <w:numPr>
          <w:ilvl w:val="1"/>
          <w:numId w:val="13"/>
        </w:numPr>
        <w:spacing w:before="120" w:after="120" w:line="240" w:lineRule="auto"/>
        <w:jc w:val="both"/>
        <w:rPr>
          <w:rFonts w:ascii="GHEA Grapalat" w:hAnsi="GHEA Grapalat"/>
          <w:sz w:val="20"/>
          <w:szCs w:val="20"/>
          <w:lang w:val="hy-AM"/>
        </w:rPr>
      </w:pPr>
      <w:r w:rsidRPr="0041027C">
        <w:rPr>
          <w:rFonts w:ascii="GHEA Grapalat" w:hAnsi="GHEA Grapalat"/>
          <w:sz w:val="20"/>
          <w:szCs w:val="20"/>
          <w:lang w:val="hy-AM"/>
        </w:rPr>
        <w:lastRenderedPageBreak/>
        <w:t>Աշխարհաքաղաքական և պանդեմիկ ներկա ժամանակահատվածում նոր և (կամ) լրամշակված կարգավորումների պահանջների պատշաճ և ժամանակին կատարման անհնարինություն</w:t>
      </w:r>
    </w:p>
    <w:p w14:paraId="761332A5" w14:textId="704145B8" w:rsidR="004D112E" w:rsidRPr="0041027C" w:rsidRDefault="004D112E" w:rsidP="00E43601">
      <w:pPr>
        <w:numPr>
          <w:ilvl w:val="1"/>
          <w:numId w:val="13"/>
        </w:numPr>
        <w:spacing w:before="120" w:after="120" w:line="240" w:lineRule="auto"/>
        <w:jc w:val="both"/>
        <w:rPr>
          <w:rFonts w:ascii="GHEA Grapalat" w:hAnsi="GHEA Grapalat"/>
          <w:sz w:val="20"/>
          <w:szCs w:val="20"/>
          <w:lang w:val="hy-AM"/>
        </w:rPr>
      </w:pPr>
      <w:r w:rsidRPr="0041027C">
        <w:rPr>
          <w:rFonts w:ascii="GHEA Grapalat" w:hAnsi="GHEA Grapalat"/>
          <w:sz w:val="20"/>
          <w:szCs w:val="20"/>
          <w:lang w:val="hy-AM"/>
        </w:rPr>
        <w:t>Նոր և (կամ) լրամշակված կարգավորումների պահանջների կատարման նպատակով նոր մասնագետների պատրաստման համար անբավարար ժամանակ</w:t>
      </w:r>
    </w:p>
    <w:p w14:paraId="598ADE26" w14:textId="77777777" w:rsidR="004D112E" w:rsidRPr="0041027C" w:rsidRDefault="004D112E" w:rsidP="00E43601">
      <w:pPr>
        <w:numPr>
          <w:ilvl w:val="1"/>
          <w:numId w:val="13"/>
        </w:numPr>
        <w:spacing w:before="120" w:after="120" w:line="240" w:lineRule="auto"/>
        <w:jc w:val="both"/>
        <w:rPr>
          <w:rFonts w:ascii="GHEA Grapalat" w:hAnsi="GHEA Grapalat"/>
          <w:sz w:val="20"/>
          <w:szCs w:val="20"/>
          <w:lang w:val="hy-AM"/>
        </w:rPr>
      </w:pPr>
      <w:r w:rsidRPr="0041027C">
        <w:rPr>
          <w:rFonts w:ascii="GHEA Grapalat" w:hAnsi="GHEA Grapalat"/>
          <w:sz w:val="20"/>
          <w:szCs w:val="20"/>
          <w:lang w:val="hy-AM"/>
        </w:rPr>
        <w:t>Նշված խնդիրները առավել սուր կարտահայտվեն ոչ մետաղական հանքավայրեր շահագործող ընկերությունների համար։</w:t>
      </w:r>
    </w:p>
    <w:p w14:paraId="7CBF7767" w14:textId="743A77B4" w:rsidR="002C6D32" w:rsidRPr="0041027C" w:rsidRDefault="00F83431" w:rsidP="004B0FE8">
      <w:pPr>
        <w:pStyle w:val="Heading2"/>
        <w:numPr>
          <w:ilvl w:val="2"/>
          <w:numId w:val="2"/>
        </w:numPr>
        <w:spacing w:after="120" w:line="276" w:lineRule="auto"/>
        <w:jc w:val="both"/>
        <w:rPr>
          <w:rFonts w:ascii="GHEA Grapalat" w:eastAsia="Calibri" w:hAnsi="GHEA Grapalat" w:cs="Arial"/>
          <w:b/>
          <w:color w:val="7030A0"/>
          <w:sz w:val="20"/>
          <w:szCs w:val="20"/>
          <w:lang w:val="hy-AM"/>
        </w:rPr>
      </w:pPr>
      <w:bookmarkStart w:id="19" w:name="_Toc92820231"/>
      <w:r w:rsidRPr="0041027C">
        <w:rPr>
          <w:rFonts w:ascii="GHEA Grapalat" w:eastAsia="Calibri" w:hAnsi="GHEA Grapalat" w:cs="Arial"/>
          <w:b/>
          <w:color w:val="7030A0"/>
          <w:sz w:val="20"/>
          <w:szCs w:val="20"/>
          <w:lang w:val="hy-AM"/>
        </w:rPr>
        <w:t>ՄԻՋՈՑԱՌՈՒՄՆԵՐԻ ԻՐԱԿԱՆԱՑՄԱՆ ԱՐԴՅՈՒՆՔՆԵՐԸ ԵՎ ԱԶԴԵՑՈՒԹՅՈՒՆԸ</w:t>
      </w:r>
      <w:bookmarkEnd w:id="19"/>
    </w:p>
    <w:p w14:paraId="7B702321" w14:textId="2B0C5556" w:rsidR="004D112E" w:rsidRPr="0041027C" w:rsidRDefault="004D112E" w:rsidP="00F11392">
      <w:pPr>
        <w:spacing w:after="120" w:line="276" w:lineRule="auto"/>
        <w:jc w:val="both"/>
        <w:rPr>
          <w:rFonts w:ascii="GHEA Grapalat" w:hAnsi="GHEA Grapalat"/>
          <w:sz w:val="20"/>
          <w:szCs w:val="20"/>
          <w:lang w:val="hy-AM"/>
        </w:rPr>
      </w:pPr>
      <w:r w:rsidRPr="0041027C">
        <w:rPr>
          <w:rFonts w:ascii="GHEA Grapalat" w:hAnsi="GHEA Grapalat"/>
          <w:sz w:val="20"/>
          <w:szCs w:val="20"/>
          <w:lang w:val="hy-AM"/>
        </w:rPr>
        <w:t xml:space="preserve">Նշված միջոցառումների իրականացման արդյունքում </w:t>
      </w:r>
      <w:r w:rsidR="00E43601">
        <w:rPr>
          <w:rFonts w:ascii="GHEA Grapalat" w:hAnsi="GHEA Grapalat"/>
          <w:sz w:val="20"/>
          <w:szCs w:val="20"/>
          <w:lang w:val="hy-AM"/>
        </w:rPr>
        <w:t xml:space="preserve">կապահովվի </w:t>
      </w:r>
      <w:r w:rsidRPr="0041027C">
        <w:rPr>
          <w:rFonts w:ascii="GHEA Grapalat" w:hAnsi="GHEA Grapalat"/>
          <w:sz w:val="20"/>
          <w:szCs w:val="20"/>
          <w:lang w:val="hy-AM"/>
        </w:rPr>
        <w:t>բարելավված, միջազգային լավագույն փորձին և ստանդարտներին համահունչ, առանց տարընթերցումների և անհստակությունների ՇՄԱԳ օրենք՝ իր համապատասխան ուղեցույցներով, որի սահմանած պահանջները կլի</w:t>
      </w:r>
      <w:r w:rsidR="00E976DD">
        <w:rPr>
          <w:rFonts w:ascii="GHEA Grapalat" w:hAnsi="GHEA Grapalat"/>
          <w:sz w:val="20"/>
          <w:szCs w:val="20"/>
          <w:lang w:val="hy-AM"/>
        </w:rPr>
        <w:t>ն</w:t>
      </w:r>
      <w:r w:rsidRPr="0041027C">
        <w:rPr>
          <w:rFonts w:ascii="GHEA Grapalat" w:hAnsi="GHEA Grapalat"/>
          <w:sz w:val="20"/>
          <w:szCs w:val="20"/>
          <w:lang w:val="hy-AM"/>
        </w:rPr>
        <w:t>են կանխատեսելի, ինչը հնարավորություն կտա պոտենցիալ ներդրողներին, ինչպես նաև համայնքներին հստակ պատկերացնել ՇՄԱԳ գործընթացում իրենց անելիքները և պարտականությունները։</w:t>
      </w:r>
    </w:p>
    <w:p w14:paraId="4CC206AB" w14:textId="31499A4B" w:rsidR="00C6590D" w:rsidRPr="0041027C" w:rsidRDefault="00C6590D" w:rsidP="004B0FE8">
      <w:pPr>
        <w:numPr>
          <w:ilvl w:val="1"/>
          <w:numId w:val="2"/>
        </w:numPr>
        <w:shd w:val="clear" w:color="auto" w:fill="DEC8EE"/>
        <w:spacing w:after="120" w:line="276" w:lineRule="auto"/>
        <w:rPr>
          <w:rFonts w:ascii="GHEA Grapalat" w:hAnsi="GHEA Grapalat" w:cs="Sylfaen"/>
          <w:b/>
          <w:i/>
          <w:iCs/>
          <w:sz w:val="20"/>
          <w:szCs w:val="20"/>
          <w:lang w:val="hy-AM"/>
        </w:rPr>
      </w:pPr>
      <w:r w:rsidRPr="0041027C">
        <w:rPr>
          <w:rFonts w:ascii="GHEA Grapalat" w:hAnsi="GHEA Grapalat" w:cs="Sylfaen"/>
          <w:b/>
          <w:bCs/>
          <w:i/>
          <w:iCs/>
          <w:sz w:val="20"/>
          <w:szCs w:val="20"/>
          <w:lang w:val="hy-AM"/>
        </w:rPr>
        <w:t>Հանքի շահագործման ընթացքում</w:t>
      </w:r>
      <w:r w:rsidRPr="0041027C">
        <w:rPr>
          <w:rFonts w:ascii="GHEA Grapalat" w:hAnsi="GHEA Grapalat" w:cs="Sylfaen"/>
          <w:b/>
          <w:i/>
          <w:iCs/>
          <w:sz w:val="20"/>
          <w:szCs w:val="20"/>
          <w:lang w:val="hy-AM"/>
        </w:rPr>
        <w:t xml:space="preserve"> </w:t>
      </w:r>
      <w:r w:rsidRPr="0041027C">
        <w:rPr>
          <w:rFonts w:ascii="GHEA Grapalat" w:hAnsi="GHEA Grapalat" w:cs="Sylfaen"/>
          <w:b/>
          <w:bCs/>
          <w:i/>
          <w:iCs/>
          <w:sz w:val="20"/>
          <w:szCs w:val="20"/>
          <w:lang w:val="hy-AM"/>
        </w:rPr>
        <w:t>մոնիթորինգի ենթակա տվյալների</w:t>
      </w:r>
      <w:r w:rsidRPr="0041027C">
        <w:rPr>
          <w:rFonts w:ascii="GHEA Grapalat" w:hAnsi="GHEA Grapalat" w:cs="Sylfaen"/>
          <w:b/>
          <w:i/>
          <w:iCs/>
          <w:sz w:val="20"/>
          <w:szCs w:val="20"/>
          <w:lang w:val="hy-AM"/>
        </w:rPr>
        <w:t>, դրանց հավաքագրման պարտադիր կետերի (ֆաբրիկա, պոչամբարներ/լցակույտեր, բացահանք և այլն) նվազագույն պահանջների հստակ սահմանման, իրականացման վերահսկողությանն ու շեղումների կամ փոփոխությունների վերլուծության արդյունքում տնտեսվարողի կողմից կամ լիազոր մարմնի հրահանգով լրացուցիչ միջոցառումների ձեռնարկման (ճկուն տնտեսական համակարգ ունենալու նպատակով), իսկ առանձին տեսակի կամ որոշակի ժամանակահատվածում նույն խախտումների պարբերաբար կրկնության դեպքում խիստ պատժամիջոցներ սահմանող կարգավորումների ներդրման վերլուծություն</w:t>
      </w:r>
    </w:p>
    <w:p w14:paraId="49611D41" w14:textId="24D55D19" w:rsidR="00C6590D" w:rsidRPr="0041027C" w:rsidRDefault="00C6590D" w:rsidP="004B0FE8">
      <w:pPr>
        <w:pStyle w:val="Heading2"/>
        <w:numPr>
          <w:ilvl w:val="2"/>
          <w:numId w:val="2"/>
        </w:numPr>
        <w:spacing w:after="120" w:line="276" w:lineRule="auto"/>
        <w:jc w:val="both"/>
        <w:rPr>
          <w:rFonts w:ascii="GHEA Grapalat" w:eastAsia="Times New Roman" w:hAnsi="GHEA Grapalat" w:cs="Arial"/>
          <w:b/>
          <w:color w:val="7030A0"/>
          <w:sz w:val="20"/>
          <w:szCs w:val="20"/>
          <w:lang w:val="hy-AM" w:eastAsia="en-GB"/>
        </w:rPr>
      </w:pPr>
      <w:bookmarkStart w:id="20" w:name="_Toc92820232"/>
      <w:r w:rsidRPr="0041027C">
        <w:rPr>
          <w:rFonts w:ascii="GHEA Grapalat" w:eastAsia="Times New Roman" w:hAnsi="GHEA Grapalat" w:cs="Arial"/>
          <w:b/>
          <w:color w:val="7030A0"/>
          <w:sz w:val="20"/>
          <w:szCs w:val="20"/>
          <w:lang w:val="hy-AM" w:eastAsia="en-GB"/>
        </w:rPr>
        <w:t>ԱՌԿԱ ԻՐԱՎԻՃԱԿԻ ՎԵՐԼՈՒԾՈՒԹՅՈՒՆ ԵՎ ԽՆԴՐԻ ԼՈՒԾՄԱՆ ԿԱՐԵՎՈՐՈՒԹՅՈՒՆԸ</w:t>
      </w:r>
      <w:bookmarkEnd w:id="20"/>
      <w:r w:rsidRPr="0041027C">
        <w:rPr>
          <w:rFonts w:ascii="GHEA Grapalat" w:eastAsia="Times New Roman" w:hAnsi="GHEA Grapalat" w:cs="Arial"/>
          <w:b/>
          <w:color w:val="7030A0"/>
          <w:sz w:val="20"/>
          <w:szCs w:val="20"/>
          <w:lang w:val="hy-AM" w:eastAsia="en-GB"/>
        </w:rPr>
        <w:t xml:space="preserve"> </w:t>
      </w:r>
    </w:p>
    <w:p w14:paraId="034967BC" w14:textId="39D2112F" w:rsidR="002B05AC" w:rsidRPr="0041027C" w:rsidRDefault="002B05AC" w:rsidP="00F11392">
      <w:pPr>
        <w:spacing w:before="120" w:after="120" w:line="276" w:lineRule="auto"/>
        <w:jc w:val="both"/>
        <w:rPr>
          <w:rFonts w:ascii="GHEA Grapalat" w:hAnsi="GHEA Grapalat" w:cs="Calibri"/>
          <w:color w:val="000000"/>
          <w:sz w:val="20"/>
          <w:szCs w:val="20"/>
          <w:lang w:val="hy-AM"/>
        </w:rPr>
      </w:pPr>
      <w:r w:rsidRPr="0041027C">
        <w:rPr>
          <w:rFonts w:ascii="GHEA Grapalat" w:hAnsi="GHEA Grapalat" w:cs="Calibri"/>
          <w:color w:val="000000"/>
          <w:sz w:val="20"/>
          <w:szCs w:val="20"/>
          <w:lang w:val="hy-AM"/>
        </w:rPr>
        <w:t>Մինչ 2018 թվականին ՀՀ Կառավարության 191-Ն որոշումն ուժի մեջ մտնելը, ըստ էության չկար որևէ իրավական պահանջ, համաձայն որի ընդերքօգտագործողները կիրականացնեին շրջակա միջավայրի բաղադրիչների մշտադիտարկում։ Մինչ այդ ընդամենը 1-2 խոշոր մետաղական ընդերքօգտագործողներ էին իրականացնում տարերային մշտադիտարկում, հիմնականում պայմանավորված օտարերկրյա ներդրումների պահանջով, բնապահպանական վճարների հաշվարկի համար և (կամ) իրենց ներքին օգտագործման նպատակով։</w:t>
      </w:r>
    </w:p>
    <w:p w14:paraId="46B7C0BD" w14:textId="5DADA8F2" w:rsidR="00AA3624" w:rsidRPr="0041027C" w:rsidRDefault="002B05AC" w:rsidP="00F11392">
      <w:pPr>
        <w:spacing w:before="120" w:after="120" w:line="276" w:lineRule="auto"/>
        <w:jc w:val="both"/>
        <w:rPr>
          <w:rFonts w:ascii="GHEA Grapalat" w:hAnsi="GHEA Grapalat" w:cs="Calibri"/>
          <w:color w:val="000000"/>
          <w:sz w:val="20"/>
          <w:szCs w:val="20"/>
          <w:lang w:val="hy-AM"/>
        </w:rPr>
      </w:pPr>
      <w:r w:rsidRPr="0041027C">
        <w:rPr>
          <w:rFonts w:ascii="GHEA Grapalat" w:hAnsi="GHEA Grapalat" w:cs="Calibri"/>
          <w:color w:val="000000"/>
          <w:sz w:val="20"/>
          <w:szCs w:val="20"/>
          <w:lang w:val="hy-AM"/>
        </w:rPr>
        <w:t>Որոշման ուժի մեջ մտնելուց հետո խնդիրը որոշ չափով կանոնակարգվել է, սակայն ըստ էության դեռևս բացակայում է հստակ, կանոնակարգված մշտադիտարկումների համակարգը՝ հատկապես ոչ մետաղական հան</w:t>
      </w:r>
      <w:r w:rsidR="008B28E6" w:rsidRPr="00E43601">
        <w:rPr>
          <w:rFonts w:ascii="GHEA Grapalat" w:hAnsi="GHEA Grapalat" w:cs="Calibri"/>
          <w:color w:val="000000"/>
          <w:sz w:val="20"/>
          <w:szCs w:val="20"/>
          <w:lang w:val="hy-AM"/>
        </w:rPr>
        <w:t>ք</w:t>
      </w:r>
      <w:r w:rsidR="00680360" w:rsidRPr="00E43601">
        <w:rPr>
          <w:rFonts w:ascii="GHEA Grapalat" w:hAnsi="GHEA Grapalat" w:cs="Calibri"/>
          <w:color w:val="000000"/>
          <w:sz w:val="20"/>
          <w:szCs w:val="20"/>
          <w:lang w:val="hy-AM"/>
        </w:rPr>
        <w:t xml:space="preserve"> </w:t>
      </w:r>
      <w:r w:rsidRPr="0041027C">
        <w:rPr>
          <w:rFonts w:ascii="GHEA Grapalat" w:hAnsi="GHEA Grapalat" w:cs="Calibri"/>
          <w:color w:val="000000"/>
          <w:sz w:val="20"/>
          <w:szCs w:val="20"/>
          <w:lang w:val="hy-AM"/>
        </w:rPr>
        <w:t>շահագործող ընկերությունների կողմից։</w:t>
      </w:r>
    </w:p>
    <w:p w14:paraId="530E9B43" w14:textId="6A3721DB" w:rsidR="002B05AC" w:rsidRPr="0041027C" w:rsidRDefault="002B05AC" w:rsidP="00F11392">
      <w:pPr>
        <w:spacing w:before="120" w:after="120" w:line="276" w:lineRule="auto"/>
        <w:jc w:val="both"/>
        <w:rPr>
          <w:rFonts w:ascii="GHEA Grapalat" w:hAnsi="GHEA Grapalat" w:cs="Calibri"/>
          <w:color w:val="000000"/>
          <w:sz w:val="20"/>
          <w:szCs w:val="20"/>
          <w:lang w:val="hy-AM"/>
        </w:rPr>
      </w:pPr>
      <w:r w:rsidRPr="0041027C">
        <w:rPr>
          <w:rFonts w:ascii="GHEA Grapalat" w:hAnsi="GHEA Grapalat" w:cs="Calibri"/>
          <w:color w:val="000000"/>
          <w:sz w:val="20"/>
          <w:szCs w:val="20"/>
          <w:lang w:val="hy-AM"/>
        </w:rPr>
        <w:t xml:space="preserve">Դրա հիմնական պատճառը </w:t>
      </w:r>
      <w:r w:rsidR="00CC5394" w:rsidRPr="0041027C">
        <w:rPr>
          <w:rFonts w:ascii="GHEA Grapalat" w:hAnsi="GHEA Grapalat" w:cs="Calibri"/>
          <w:color w:val="000000"/>
          <w:sz w:val="20"/>
          <w:szCs w:val="20"/>
          <w:lang w:val="hy-AM"/>
        </w:rPr>
        <w:t>փոփոխվող իրավական կարգավորումներին ընդերքօգտագործողների դանդաղ հարմարվողականությունն է, չնախատեսված լրացուցիչ ֆինանսական բեռի ի հայտ գալը, իրավական կարգավորումներում որոշակի անորոշությունները, հատկապես ոչ մետաղական հանք</w:t>
      </w:r>
      <w:r w:rsidR="00680360" w:rsidRPr="00E70DBA">
        <w:rPr>
          <w:rFonts w:ascii="GHEA Grapalat" w:hAnsi="GHEA Grapalat" w:cs="Calibri"/>
          <w:color w:val="000000"/>
          <w:sz w:val="20"/>
          <w:szCs w:val="20"/>
          <w:lang w:val="hy-AM"/>
        </w:rPr>
        <w:t xml:space="preserve"> </w:t>
      </w:r>
      <w:r w:rsidR="00CC5394" w:rsidRPr="0041027C">
        <w:rPr>
          <w:rFonts w:ascii="GHEA Grapalat" w:hAnsi="GHEA Grapalat" w:cs="Calibri"/>
          <w:color w:val="000000"/>
          <w:sz w:val="20"/>
          <w:szCs w:val="20"/>
          <w:lang w:val="hy-AM"/>
        </w:rPr>
        <w:t xml:space="preserve">շահագործողների մոտ մասնագիտական և այլ ռեսուրսների բացակայությունը, լիազոր մարմինների ոչ պատշաճ հսկողությունը։ Կարևոր է նաև փոփոխվող իրավական դաշտի պայմաններին </w:t>
      </w:r>
      <w:r w:rsidR="00CC5394" w:rsidRPr="0041027C">
        <w:rPr>
          <w:rFonts w:ascii="GHEA Grapalat" w:hAnsi="GHEA Grapalat" w:cs="Calibri"/>
          <w:color w:val="000000"/>
          <w:sz w:val="20"/>
          <w:szCs w:val="20"/>
          <w:lang w:val="hy-AM"/>
        </w:rPr>
        <w:lastRenderedPageBreak/>
        <w:t>հավատարմագրված լաբորատորիաների արագ արձագանքը՝ տեխնիկական և մասնագիտական պատշաճ ռեսուրսներ ապահովելու և համարժեք ծառայություններ մատուցելու համատեքստում։</w:t>
      </w:r>
    </w:p>
    <w:p w14:paraId="776568DE" w14:textId="6F0054E9" w:rsidR="00C03927" w:rsidRPr="0041027C" w:rsidRDefault="001255B2" w:rsidP="00F11392">
      <w:pPr>
        <w:spacing w:before="120" w:after="120" w:line="276" w:lineRule="auto"/>
        <w:jc w:val="both"/>
        <w:rPr>
          <w:rFonts w:ascii="GHEA Grapalat" w:hAnsi="GHEA Grapalat" w:cs="Calibri"/>
          <w:color w:val="000000"/>
          <w:sz w:val="20"/>
          <w:szCs w:val="20"/>
          <w:lang w:val="hy-AM"/>
        </w:rPr>
      </w:pPr>
      <w:r w:rsidRPr="0041027C">
        <w:rPr>
          <w:rFonts w:ascii="GHEA Grapalat" w:hAnsi="GHEA Grapalat" w:cs="Calibri"/>
          <w:color w:val="000000"/>
          <w:sz w:val="20"/>
          <w:szCs w:val="20"/>
          <w:lang w:val="hy-AM"/>
        </w:rPr>
        <w:t>Այստեղ հարկ է ընդգծել, որ ներկայում գ</w:t>
      </w:r>
      <w:r w:rsidR="00C03927" w:rsidRPr="0041027C">
        <w:rPr>
          <w:rFonts w:ascii="GHEA Grapalat" w:hAnsi="GHEA Grapalat" w:cs="Calibri"/>
          <w:color w:val="000000"/>
          <w:sz w:val="20"/>
          <w:szCs w:val="20"/>
          <w:lang w:val="hy-AM"/>
        </w:rPr>
        <w:t>ործող կարգավորումները չեն տարածվում ժառանգություն մնացած, չգործող հանքերի և լքված ընդերքօգտագործման թափոնների օբյեկտների վրա։ Ըստ էության ներկայում դրանց կողմից շրջակա միջավայրի աղտոտման վերաբերյալ տվյալներ չեն հավաքագրվում և վերլուծվում։</w:t>
      </w:r>
    </w:p>
    <w:p w14:paraId="2DAC17D6" w14:textId="38220CFF" w:rsidR="00C6590D" w:rsidRPr="0041027C" w:rsidRDefault="00C6590D" w:rsidP="004B0FE8">
      <w:pPr>
        <w:pStyle w:val="Heading2"/>
        <w:numPr>
          <w:ilvl w:val="2"/>
          <w:numId w:val="2"/>
        </w:numPr>
        <w:spacing w:after="120" w:line="276" w:lineRule="auto"/>
        <w:rPr>
          <w:rFonts w:ascii="GHEA Grapalat" w:hAnsi="GHEA Grapalat" w:cs="Arial"/>
          <w:b/>
          <w:color w:val="7030A0"/>
          <w:sz w:val="20"/>
          <w:szCs w:val="20"/>
          <w:lang w:val="hy-AM" w:eastAsia="en-GB"/>
        </w:rPr>
      </w:pPr>
      <w:bookmarkStart w:id="21" w:name="_Toc92820233"/>
      <w:r w:rsidRPr="0041027C">
        <w:rPr>
          <w:rFonts w:ascii="GHEA Grapalat" w:hAnsi="GHEA Grapalat" w:cs="Arial"/>
          <w:b/>
          <w:color w:val="7030A0"/>
          <w:sz w:val="20"/>
          <w:szCs w:val="20"/>
          <w:lang w:val="hy-AM" w:eastAsia="en-GB"/>
        </w:rPr>
        <w:t>ԳՐԱԿԱՆՈՒԹՅԱՆ ՎԵՐԼՈՒԾՈՒԹՅՈՒՆ</w:t>
      </w:r>
      <w:bookmarkEnd w:id="21"/>
      <w:r w:rsidRPr="0041027C">
        <w:rPr>
          <w:rFonts w:ascii="GHEA Grapalat" w:hAnsi="GHEA Grapalat" w:cs="Arial"/>
          <w:b/>
          <w:color w:val="7030A0"/>
          <w:sz w:val="20"/>
          <w:szCs w:val="20"/>
          <w:lang w:val="hy-AM" w:eastAsia="en-GB"/>
        </w:rPr>
        <w:t xml:space="preserve"> </w:t>
      </w:r>
    </w:p>
    <w:p w14:paraId="18F8699B" w14:textId="76224DC0" w:rsidR="00C40704" w:rsidRPr="0041027C" w:rsidRDefault="006921E7" w:rsidP="00F11392">
      <w:pPr>
        <w:spacing w:after="120" w:line="276" w:lineRule="auto"/>
        <w:rPr>
          <w:rFonts w:ascii="GHEA Grapalat" w:hAnsi="GHEA Grapalat"/>
          <w:sz w:val="20"/>
          <w:szCs w:val="20"/>
          <w:lang w:val="hy-AM" w:eastAsia="en-GB"/>
        </w:rPr>
      </w:pPr>
      <w:r w:rsidRPr="0041027C">
        <w:rPr>
          <w:rFonts w:ascii="GHEA Grapalat" w:hAnsi="GHEA Grapalat"/>
          <w:sz w:val="20"/>
          <w:szCs w:val="20"/>
          <w:lang w:val="hy-AM" w:eastAsia="en-GB"/>
        </w:rPr>
        <w:t>Կիրառելի չէ</w:t>
      </w:r>
    </w:p>
    <w:p w14:paraId="3E1B42AF" w14:textId="5308B213" w:rsidR="00C6590D" w:rsidRPr="0041027C" w:rsidRDefault="00C6590D" w:rsidP="004B0FE8">
      <w:pPr>
        <w:pStyle w:val="Heading2"/>
        <w:numPr>
          <w:ilvl w:val="2"/>
          <w:numId w:val="2"/>
        </w:numPr>
        <w:spacing w:after="120" w:line="276" w:lineRule="auto"/>
        <w:rPr>
          <w:rFonts w:ascii="GHEA Grapalat" w:hAnsi="GHEA Grapalat"/>
          <w:b/>
          <w:sz w:val="20"/>
          <w:szCs w:val="20"/>
          <w:lang w:val="hy-AM" w:eastAsia="en-GB"/>
        </w:rPr>
      </w:pPr>
      <w:bookmarkStart w:id="22" w:name="_Toc92820234"/>
      <w:r w:rsidRPr="0041027C">
        <w:rPr>
          <w:rFonts w:ascii="GHEA Grapalat" w:hAnsi="GHEA Grapalat" w:cs="Arial"/>
          <w:b/>
          <w:color w:val="7030A0"/>
          <w:sz w:val="20"/>
          <w:szCs w:val="20"/>
          <w:lang w:val="hy-AM" w:eastAsia="en-GB"/>
        </w:rPr>
        <w:t>ԻՐԱՎԱԿԱՆ</w:t>
      </w:r>
      <w:r w:rsidRPr="0041027C">
        <w:rPr>
          <w:rFonts w:ascii="GHEA Grapalat" w:hAnsi="GHEA Grapalat"/>
          <w:b/>
          <w:color w:val="7030A0"/>
          <w:sz w:val="20"/>
          <w:szCs w:val="20"/>
          <w:lang w:val="hy-AM" w:eastAsia="en-GB"/>
        </w:rPr>
        <w:t xml:space="preserve"> ԴԱՇՏԻ ՎԵՐԼՈՒԾՈՒԹՅՈՒՆ</w:t>
      </w:r>
      <w:bookmarkEnd w:id="22"/>
    </w:p>
    <w:p w14:paraId="2C5621E4" w14:textId="77777777" w:rsidR="00A72854" w:rsidRPr="0041027C" w:rsidRDefault="00A72854" w:rsidP="00F11392">
      <w:pPr>
        <w:spacing w:before="120" w:after="120" w:line="276" w:lineRule="auto"/>
        <w:jc w:val="both"/>
        <w:rPr>
          <w:rFonts w:ascii="GHEA Grapalat" w:hAnsi="GHEA Grapalat"/>
          <w:bCs/>
          <w:sz w:val="20"/>
          <w:szCs w:val="20"/>
          <w:lang w:val="hy-AM" w:eastAsia="en-GB"/>
        </w:rPr>
      </w:pPr>
      <w:r w:rsidRPr="0041027C">
        <w:rPr>
          <w:rFonts w:ascii="GHEA Grapalat" w:hAnsi="GHEA Grapalat"/>
          <w:bCs/>
          <w:sz w:val="20"/>
          <w:szCs w:val="20"/>
          <w:lang w:val="hy-AM" w:eastAsia="en-GB"/>
        </w:rPr>
        <w:t>ՀՀ Կառավարության 2018 թվականի 191-Ն որոշումը կարգավորում է  ընդերքօգտագործողների կողմից ընդերքօգտագործման հետևանքով (բացառությամբ ընդերքօգտագործման թափոնների օբյեկտներում) բնապահպանական կորուստների նվազեցման, անվերադարձ ազդեցության կանխարգելման նպատակով պլանավորվող մշտադիտարկումների (այսուհետ՝ մշտադիտարկում) իրականացման պահանջների, ինչպես նաև արդյունքների վերաբերյալ ընդերքի օգտագործման հետ կապված շրջակա միջավայրի պահպանության ոլորտում բնապահպանության բնագավառի պետական կառավարման լիազոր մարմնին (այսուհետ՝ լիազոր մարմին) եռամսյակային կտրվածքով հաղորդումները, տարեկան հաշվետվությունները ներկայացնելու և ընդերքօգտագործողի էլեկտրոնային կայքում տեղադրելու հետ կապված հարաբերությունները:</w:t>
      </w:r>
    </w:p>
    <w:p w14:paraId="7F5EEF88" w14:textId="69FF95C1" w:rsidR="00A72854" w:rsidRPr="0041027C" w:rsidRDefault="00A72854" w:rsidP="00F11392">
      <w:pPr>
        <w:spacing w:before="120" w:after="120" w:line="276" w:lineRule="auto"/>
        <w:jc w:val="both"/>
        <w:rPr>
          <w:rFonts w:ascii="GHEA Grapalat" w:hAnsi="GHEA Grapalat"/>
          <w:bCs/>
          <w:sz w:val="20"/>
          <w:szCs w:val="20"/>
          <w:lang w:val="hy-AM" w:eastAsia="en-GB"/>
        </w:rPr>
      </w:pPr>
      <w:r w:rsidRPr="0041027C">
        <w:rPr>
          <w:rFonts w:ascii="GHEA Grapalat" w:hAnsi="GHEA Grapalat" w:cs="Calibri"/>
          <w:sz w:val="20"/>
          <w:szCs w:val="20"/>
          <w:lang w:val="hy-AM"/>
        </w:rPr>
        <w:t>Չնայած, որ կարգը սահմանում է մշտադիտարկումների շրջանակը, հաշվետվություններ ներկայացնելու պահանջները, մշտադիտարկումների պլանի կառուցվածքն ու բովանդակությունը, այնուամենայնիվ հստակ չի մշտադիտարկումների մեթոդաբանությունը:</w:t>
      </w:r>
      <w:r w:rsidRPr="0041027C">
        <w:rPr>
          <w:rFonts w:ascii="GHEA Grapalat" w:hAnsi="GHEA Grapalat"/>
          <w:bCs/>
          <w:sz w:val="20"/>
          <w:szCs w:val="20"/>
          <w:lang w:val="hy-AM" w:eastAsia="en-GB"/>
        </w:rPr>
        <w:t xml:space="preserve"> Օրինակ ստորերկրյա ջրերի որպես մշտադիտարկման վայր սահմանվում է հանքավայրի շրջակայքում առկա բնական աղբյուրների ելքերը։ Հստակ չէ հանքավայրի շրջակայք եզրույթը</w:t>
      </w:r>
      <w:r w:rsidRPr="0041027C">
        <w:rPr>
          <w:rFonts w:ascii="Cambria Math" w:hAnsi="Cambria Math" w:cs="Cambria Math"/>
          <w:bCs/>
          <w:sz w:val="20"/>
          <w:szCs w:val="20"/>
          <w:lang w:val="hy-AM" w:eastAsia="en-GB"/>
        </w:rPr>
        <w:t>․</w:t>
      </w:r>
      <w:r w:rsidRPr="0041027C">
        <w:rPr>
          <w:rFonts w:ascii="GHEA Grapalat" w:hAnsi="GHEA Grapalat"/>
          <w:bCs/>
          <w:sz w:val="20"/>
          <w:szCs w:val="20"/>
          <w:lang w:val="hy-AM" w:eastAsia="en-GB"/>
        </w:rPr>
        <w:t xml:space="preserve"> ի՞նչ շառավիղ է ընդգրկում և այլն։ Բացի այդ, գործող կարգավորումներում բացակայում է ջրի նմուշառման կարգը, նմուշառմանը և նմուշառման տարաներին ներկայացվող պահանջների վերաբերյալ ուղեցույցները։ Ստացվում է որ թե նմուշառման տարաների տեսակը, թե ինչ ձևով է նմուշը վերցվում, ինչպես է պահվում և տեղափոխվում, թողնված է նմուշառող կազմակերպության հայեցողությանը և գիտելիքներին (մի դեպքում ընդերքօգտագործող, մեկ այլ դեպքում կապալառու լաբորատորիա)։</w:t>
      </w:r>
    </w:p>
    <w:p w14:paraId="78182E16" w14:textId="13327FF7" w:rsidR="00A72854" w:rsidRPr="0041027C" w:rsidRDefault="00A72854" w:rsidP="00F11392">
      <w:pPr>
        <w:spacing w:before="120" w:after="120" w:line="276" w:lineRule="auto"/>
        <w:jc w:val="both"/>
        <w:rPr>
          <w:rFonts w:ascii="GHEA Grapalat" w:hAnsi="GHEA Grapalat"/>
          <w:bCs/>
          <w:sz w:val="20"/>
          <w:szCs w:val="20"/>
          <w:lang w:val="hy-AM" w:eastAsia="en-GB"/>
        </w:rPr>
      </w:pPr>
      <w:r w:rsidRPr="0041027C">
        <w:rPr>
          <w:rFonts w:ascii="GHEA Grapalat" w:hAnsi="GHEA Grapalat"/>
          <w:bCs/>
          <w:sz w:val="20"/>
          <w:szCs w:val="20"/>
          <w:lang w:val="hy-AM" w:eastAsia="en-GB"/>
        </w:rPr>
        <w:t>Մթնոլորտային օդի մշտադիտարկման համար որպես վայր սահմանվում է արտանետման աղբյուրից 5 կմ հեռավորությունը քամիների վարդի գերակշռող ուղղություններով։ Հաշվի առնելով ՀՀ ռելիեֆը և հանքավայրերի ՀՀ սահմանների հարևանությամբ գտնվելու փաստը, խնդիր է առաջանում 5 կմ հեռավորությամբ մշտադիտարկումներ իրականացնելու հետ կապված (մշտադիտարկ</w:t>
      </w:r>
      <w:r w:rsidR="00E976DD">
        <w:rPr>
          <w:rFonts w:ascii="GHEA Grapalat" w:hAnsi="GHEA Grapalat"/>
          <w:bCs/>
          <w:sz w:val="20"/>
          <w:szCs w:val="20"/>
          <w:lang w:val="hy-AM" w:eastAsia="en-GB"/>
        </w:rPr>
        <w:t>մ</w:t>
      </w:r>
      <w:r w:rsidRPr="0041027C">
        <w:rPr>
          <w:rFonts w:ascii="GHEA Grapalat" w:hAnsi="GHEA Grapalat"/>
          <w:bCs/>
          <w:sz w:val="20"/>
          <w:szCs w:val="20"/>
          <w:lang w:val="hy-AM" w:eastAsia="en-GB"/>
        </w:rPr>
        <w:t xml:space="preserve">ան վայրը կարող է ընկնել հարևան պետության տարածք կամ խորը անտառի մեջ կամ հարևան հանքավայրի տարածք և այլն)։ Բացի դա հեռավորությունից կախված խնդիր է առաջանում 24 ժամյա ռեժիմով մշտադիտարկման սարքի տեղադրման և պահպանության հետ կապված։ </w:t>
      </w:r>
    </w:p>
    <w:p w14:paraId="52AD0198" w14:textId="77777777" w:rsidR="00A72854" w:rsidRPr="0041027C" w:rsidRDefault="00A72854" w:rsidP="00F11392">
      <w:pPr>
        <w:spacing w:before="120" w:after="120" w:line="276" w:lineRule="auto"/>
        <w:jc w:val="both"/>
        <w:rPr>
          <w:rFonts w:ascii="GHEA Grapalat" w:hAnsi="GHEA Grapalat"/>
          <w:bCs/>
          <w:sz w:val="20"/>
          <w:szCs w:val="20"/>
          <w:lang w:val="hy-AM" w:eastAsia="en-GB"/>
        </w:rPr>
      </w:pPr>
      <w:r w:rsidRPr="0041027C">
        <w:rPr>
          <w:rFonts w:ascii="GHEA Grapalat" w:hAnsi="GHEA Grapalat"/>
          <w:bCs/>
          <w:sz w:val="20"/>
          <w:szCs w:val="20"/>
          <w:lang w:val="hy-AM" w:eastAsia="en-GB"/>
        </w:rPr>
        <w:lastRenderedPageBreak/>
        <w:t>Հողային ծածկույթի մշտադիտարկման մասով բացակայում է նմուշառման և նմուշի պահման ու տեղափոխման կարգը և (կամ) ուղեցույցը (ի՞նչ խորությունից, ի՞նչ նյութից պատրաստված գործիքներով և այլն)։</w:t>
      </w:r>
    </w:p>
    <w:p w14:paraId="52230AF2" w14:textId="49E5E2B9" w:rsidR="00A72854" w:rsidRPr="0041027C" w:rsidRDefault="00A72854" w:rsidP="00F11392">
      <w:pPr>
        <w:spacing w:before="120" w:after="120" w:line="276" w:lineRule="auto"/>
        <w:jc w:val="both"/>
        <w:rPr>
          <w:rFonts w:ascii="GHEA Grapalat" w:hAnsi="GHEA Grapalat"/>
          <w:bCs/>
          <w:sz w:val="20"/>
          <w:szCs w:val="20"/>
          <w:lang w:val="hy-AM" w:eastAsia="en-GB"/>
        </w:rPr>
      </w:pPr>
      <w:r w:rsidRPr="0041027C">
        <w:rPr>
          <w:rFonts w:ascii="GHEA Grapalat" w:hAnsi="GHEA Grapalat"/>
          <w:bCs/>
          <w:sz w:val="20"/>
          <w:szCs w:val="20"/>
          <w:lang w:val="hy-AM" w:eastAsia="en-GB"/>
        </w:rPr>
        <w:t>Կենսաբազմազանության մշտադիտարկման վայր կրկին սահմանված է ընդերքօգտագործման տարածքին հարակից շրջանը, սակայն հստակեցված չէ</w:t>
      </w:r>
      <w:r w:rsidR="00E70DBA">
        <w:rPr>
          <w:rFonts w:ascii="GHEA Grapalat" w:hAnsi="GHEA Grapalat"/>
          <w:bCs/>
          <w:sz w:val="20"/>
          <w:szCs w:val="20"/>
          <w:lang w:val="hy-AM" w:eastAsia="en-GB"/>
        </w:rPr>
        <w:t>,</w:t>
      </w:r>
      <w:r w:rsidRPr="0041027C">
        <w:rPr>
          <w:rFonts w:ascii="GHEA Grapalat" w:hAnsi="GHEA Grapalat"/>
          <w:bCs/>
          <w:sz w:val="20"/>
          <w:szCs w:val="20"/>
          <w:lang w:val="hy-AM" w:eastAsia="en-GB"/>
        </w:rPr>
        <w:t xml:space="preserve"> թե ի՞նչ հեռավորության վրա է գտնվում նշված հարակից շրջանը, արդյո՞ք այն ներառում է միայն տվյալ օբյեկտի սանիտարական պահպանության գոտին</w:t>
      </w:r>
      <w:r w:rsidR="00E70DBA">
        <w:rPr>
          <w:rFonts w:ascii="GHEA Grapalat" w:hAnsi="GHEA Grapalat"/>
          <w:bCs/>
          <w:sz w:val="20"/>
          <w:szCs w:val="20"/>
          <w:lang w:val="hy-AM" w:eastAsia="en-GB"/>
        </w:rPr>
        <w:t>,</w:t>
      </w:r>
      <w:r w:rsidRPr="0041027C">
        <w:rPr>
          <w:rFonts w:ascii="GHEA Grapalat" w:hAnsi="GHEA Grapalat"/>
          <w:bCs/>
          <w:sz w:val="20"/>
          <w:szCs w:val="20"/>
          <w:lang w:val="hy-AM" w:eastAsia="en-GB"/>
        </w:rPr>
        <w:t xml:space="preserve"> թե՞ գտնվում է դրանից դուրս։ Հստակեցված չէ, օրինակ, եթե ընդերքօգտագործման տարածքում կամ հարևանությամբ (կրկին հասկանալի չէ թե ի՞նչ հեռավորության վրա) կա ջրային օբյեկտ, օրինակ գետ, արդյո՞ք տվյալ ջրային օբյեկտի կենսաբազմազանության մշտադիտարկում պետք է իրականացնել թե ոչ։ Հստակեցված չէ սանիտարական գոտու հասկացությունը ընդերքօգտագործման տարբեր օբյեկտների համար (ներկայում գործում է 1971թ</w:t>
      </w:r>
      <w:r w:rsidRPr="0041027C">
        <w:rPr>
          <w:rFonts w:ascii="Cambria Math" w:hAnsi="Cambria Math" w:cs="Cambria Math"/>
          <w:bCs/>
          <w:sz w:val="20"/>
          <w:szCs w:val="20"/>
          <w:lang w:val="hy-AM" w:eastAsia="en-GB"/>
        </w:rPr>
        <w:t>․</w:t>
      </w:r>
      <w:r w:rsidRPr="0041027C">
        <w:rPr>
          <w:rFonts w:ascii="GHEA Grapalat" w:hAnsi="GHEA Grapalat"/>
          <w:bCs/>
          <w:sz w:val="20"/>
          <w:szCs w:val="20"/>
          <w:lang w:val="hy-AM" w:eastAsia="en-GB"/>
        </w:rPr>
        <w:t xml:space="preserve"> ՍՆ 245-71 նորմը)։ Անհասկանալի է նաև մշտադիտարկման նվազագույն՝ տարեկան մեկ անգամ հաճախականությունը, քանի որ կենսաբազմազանության վերաբերյալ ամբողջական պատկեր ունենալու համար անհրաժեշտ է առնվազն սեզոնային մշտադիտարկում։ Ընդհանուր առմամբ բացակայում է կենսաբազմազանության մշտադիտարկման ուղեցույցը։</w:t>
      </w:r>
    </w:p>
    <w:p w14:paraId="37C21030" w14:textId="7515C720" w:rsidR="00C6590D" w:rsidRPr="0041027C" w:rsidRDefault="00C6590D" w:rsidP="00F11392">
      <w:pPr>
        <w:spacing w:before="120" w:after="120" w:line="276" w:lineRule="auto"/>
        <w:jc w:val="both"/>
        <w:rPr>
          <w:rFonts w:ascii="GHEA Grapalat" w:hAnsi="GHEA Grapalat" w:cs="Calibri"/>
          <w:color w:val="000000"/>
          <w:sz w:val="20"/>
          <w:szCs w:val="20"/>
          <w:lang w:val="hy-AM"/>
        </w:rPr>
      </w:pPr>
      <w:r w:rsidRPr="0041027C">
        <w:rPr>
          <w:rFonts w:ascii="GHEA Grapalat" w:hAnsi="GHEA Grapalat" w:cs="Calibri"/>
          <w:color w:val="000000"/>
          <w:sz w:val="20"/>
          <w:szCs w:val="20"/>
          <w:lang w:val="hy-AM"/>
        </w:rPr>
        <w:t>Նմանատիպ խնդիրներին անհրաժեշտ է անդրադառնալ համապատասխան կարգավորող մեխանիզմների, օրինակ</w:t>
      </w:r>
      <w:r w:rsidR="00E70DBA">
        <w:rPr>
          <w:rFonts w:ascii="GHEA Grapalat" w:hAnsi="GHEA Grapalat" w:cs="Calibri"/>
          <w:color w:val="000000"/>
          <w:sz w:val="20"/>
          <w:szCs w:val="20"/>
          <w:lang w:val="hy-AM"/>
        </w:rPr>
        <w:t>,</w:t>
      </w:r>
      <w:r w:rsidRPr="0041027C">
        <w:rPr>
          <w:rFonts w:ascii="GHEA Grapalat" w:hAnsi="GHEA Grapalat" w:cs="Calibri"/>
          <w:color w:val="000000"/>
          <w:sz w:val="20"/>
          <w:szCs w:val="20"/>
          <w:lang w:val="hy-AM"/>
        </w:rPr>
        <w:t xml:space="preserve"> ուղեցույցների մշակմամբ, որտեղ նաև պետք է արտադրական տարբեր օբյեկտների համար սահմանվեն մշտադիտարկման չափանիշները, հեռավորությունը օբյեկտից և այլն:</w:t>
      </w:r>
    </w:p>
    <w:p w14:paraId="6960B6C1" w14:textId="77777777" w:rsidR="00C6590D" w:rsidRPr="0041027C" w:rsidRDefault="00C6590D" w:rsidP="00F11392">
      <w:pPr>
        <w:spacing w:before="120" w:after="120" w:line="276" w:lineRule="auto"/>
        <w:jc w:val="both"/>
        <w:rPr>
          <w:rFonts w:ascii="GHEA Grapalat" w:hAnsi="GHEA Grapalat" w:cs="Calibri"/>
          <w:color w:val="000000"/>
          <w:sz w:val="20"/>
          <w:szCs w:val="20"/>
          <w:lang w:val="hy-AM"/>
        </w:rPr>
      </w:pPr>
      <w:r w:rsidRPr="0041027C">
        <w:rPr>
          <w:rFonts w:ascii="GHEA Grapalat" w:hAnsi="GHEA Grapalat" w:cs="Calibri"/>
          <w:color w:val="000000"/>
          <w:sz w:val="20"/>
          <w:szCs w:val="20"/>
          <w:lang w:val="hy-AM"/>
        </w:rPr>
        <w:t>ՀՀ Կառավարության 2017 թվականի հունիսի 15-ի 661-Ն որոշմամբ բավականին մանրամասն սահմանվել է Ընդերքօգտագործման թափոնների օբյեկտներում դիտանցման իրականացման կարգը և չափանիշները: Այնուամենայնիվ կան որոշակի բացեր և անհստակություններ դիտանցման ընդունելի և արժանահավատ մեթոդաբանության հետ կապված, մասնավորապես անհասկանալի է Ընդերքօգտագործման թափոնների օբյեկտներում ստորերկրյա և մակերևութային ջրերի չափորոշիչներում համի և հոտի որոշման նպատակահարմարությունը և մեթոդաբանությունը:</w:t>
      </w:r>
    </w:p>
    <w:p w14:paraId="42E0ADF5" w14:textId="4AE790DE" w:rsidR="00C6590D" w:rsidRPr="0041027C" w:rsidRDefault="00C6590D" w:rsidP="00F11392">
      <w:pPr>
        <w:spacing w:before="120" w:after="120" w:line="276" w:lineRule="auto"/>
        <w:jc w:val="both"/>
        <w:rPr>
          <w:rFonts w:ascii="GHEA Grapalat" w:hAnsi="GHEA Grapalat" w:cs="Calibri"/>
          <w:color w:val="000000"/>
          <w:sz w:val="20"/>
          <w:szCs w:val="20"/>
          <w:lang w:val="hy-AM"/>
        </w:rPr>
      </w:pPr>
      <w:r w:rsidRPr="0041027C">
        <w:rPr>
          <w:rFonts w:ascii="GHEA Grapalat" w:hAnsi="GHEA Grapalat" w:cs="Calibri"/>
          <w:color w:val="000000"/>
          <w:sz w:val="20"/>
          <w:szCs w:val="20"/>
          <w:lang w:val="hy-AM"/>
        </w:rPr>
        <w:t>Հանքի շահագործման ընթացքում օդի մոնիթորինգն արդյունավետ և արժանահավատ կազմակերպելու համար առաջարկվում է նախ հստակեցնել հանքարդյունաբերական տարբեր օբյեկտների սանիտարական գոտիների չափերը և դրանց համապատասխան սահմանել այս կան այն արտադրական օբյեկտից օդի մշտադիտարկման նվազագույն հեռավորությունը՝ հաշվի առնելով նաև հանրային առողջության վրա ազդեցությունը:</w:t>
      </w:r>
    </w:p>
    <w:p w14:paraId="593954EB" w14:textId="1363D14B" w:rsidR="00647788" w:rsidRPr="0041027C" w:rsidRDefault="00050C6A" w:rsidP="00F11392">
      <w:pPr>
        <w:spacing w:before="120" w:after="120" w:line="276" w:lineRule="auto"/>
        <w:jc w:val="both"/>
        <w:rPr>
          <w:rFonts w:ascii="GHEA Grapalat" w:hAnsi="GHEA Grapalat" w:cs="Calibri"/>
          <w:color w:val="000000"/>
          <w:sz w:val="20"/>
          <w:szCs w:val="20"/>
          <w:lang w:val="hy-AM"/>
        </w:rPr>
      </w:pPr>
      <w:r w:rsidRPr="0041027C">
        <w:rPr>
          <w:rFonts w:ascii="GHEA Grapalat" w:hAnsi="GHEA Grapalat" w:cs="Calibri"/>
          <w:color w:val="000000"/>
          <w:sz w:val="20"/>
          <w:szCs w:val="20"/>
          <w:lang w:val="hy-AM"/>
        </w:rPr>
        <w:t>2020 թվականին «Բնապահպանական վերահսկողության մասին» օրենքում փոփոխություններ եղան և ուժի մեջ մտավ նոր վարչական գործիք, այն է՝ գործունեության կասեցում։ Գործունեության կասեցումը գործընթաց է, որի միջոցով օրենքով սահմանված դեպքերում անհապաղ ժամանակավորապես դադարեցվում է ստուգվող սուբյեկտի գործունեությունը՝ մարդու իրավունքների և առողջության, պետության շահերի, ինչպես նաև շրջակա միջավայրի պահպանման նպատակով:</w:t>
      </w:r>
      <w:r w:rsidR="00E976DD">
        <w:rPr>
          <w:rFonts w:ascii="GHEA Grapalat" w:hAnsi="GHEA Grapalat" w:cs="Calibri"/>
          <w:color w:val="000000"/>
          <w:sz w:val="20"/>
          <w:szCs w:val="20"/>
          <w:lang w:val="hy-AM"/>
        </w:rPr>
        <w:t xml:space="preserve"> </w:t>
      </w:r>
      <w:r w:rsidRPr="0041027C">
        <w:rPr>
          <w:rFonts w:ascii="GHEA Grapalat" w:hAnsi="GHEA Grapalat" w:cs="Calibri"/>
          <w:color w:val="000000"/>
          <w:sz w:val="20"/>
          <w:szCs w:val="20"/>
          <w:lang w:val="hy-AM"/>
        </w:rPr>
        <w:t xml:space="preserve">Գործունեության կասեցումը կիրառվում է միմիայն ստուգման շրջանակներում առավել վտանգավոր և կոպիտ բնապահպանական իրավախախտումների դեպքում։ </w:t>
      </w:r>
      <w:r w:rsidR="00851ABB" w:rsidRPr="0041027C">
        <w:rPr>
          <w:rFonts w:ascii="GHEA Grapalat" w:hAnsi="GHEA Grapalat" w:cs="Calibri"/>
          <w:color w:val="000000"/>
          <w:sz w:val="20"/>
          <w:szCs w:val="20"/>
          <w:lang w:val="hy-AM"/>
        </w:rPr>
        <w:t>Դրանք են</w:t>
      </w:r>
      <w:r w:rsidR="00851ABB" w:rsidRPr="0041027C">
        <w:rPr>
          <w:rFonts w:ascii="Cambria Math" w:hAnsi="Cambria Math" w:cs="Cambria Math"/>
          <w:color w:val="000000"/>
          <w:sz w:val="20"/>
          <w:szCs w:val="20"/>
          <w:lang w:val="hy-AM"/>
        </w:rPr>
        <w:t>․</w:t>
      </w:r>
      <w:r w:rsidR="00647788" w:rsidRPr="0041027C">
        <w:rPr>
          <w:rFonts w:ascii="GHEA Grapalat" w:hAnsi="GHEA Grapalat" w:cs="Calibri"/>
          <w:color w:val="000000"/>
          <w:sz w:val="20"/>
          <w:szCs w:val="20"/>
          <w:lang w:val="hy-AM"/>
        </w:rPr>
        <w:t xml:space="preserve"> </w:t>
      </w:r>
    </w:p>
    <w:p w14:paraId="7450DD12" w14:textId="77777777" w:rsidR="00647788" w:rsidRPr="0041027C" w:rsidRDefault="00647788" w:rsidP="003C3291">
      <w:pPr>
        <w:numPr>
          <w:ilvl w:val="0"/>
          <w:numId w:val="21"/>
        </w:numPr>
        <w:spacing w:before="120" w:after="120" w:line="276" w:lineRule="auto"/>
        <w:ind w:right="4"/>
        <w:jc w:val="both"/>
        <w:rPr>
          <w:rFonts w:ascii="GHEA Grapalat" w:hAnsi="GHEA Grapalat" w:cs="Calibri"/>
          <w:color w:val="000000"/>
          <w:sz w:val="20"/>
          <w:szCs w:val="20"/>
          <w:lang w:val="hy-AM"/>
        </w:rPr>
      </w:pPr>
      <w:r w:rsidRPr="0041027C">
        <w:rPr>
          <w:rFonts w:ascii="GHEA Grapalat" w:hAnsi="GHEA Grapalat" w:cs="Calibri"/>
          <w:color w:val="000000"/>
          <w:sz w:val="20"/>
          <w:szCs w:val="20"/>
          <w:lang w:val="hy-AM"/>
        </w:rPr>
        <w:lastRenderedPageBreak/>
        <w:t>ստուգվող սուբյեկտն առանց կենդանական կամ բուսական աշխարհի օբյեկտի օգտագործման իրավունքը հավաստող փաստաթղթի օգտագործում է կենդանական կամ բուսական աշխարհի օբյեկտ, այդ թվում՝ Հայաստանի Հանրապետության բույսերի կամ կենդանիների կարմիր գրքում գրանցված տեսակ.</w:t>
      </w:r>
    </w:p>
    <w:p w14:paraId="71E6285A" w14:textId="2D62EBDC" w:rsidR="00647788" w:rsidRPr="0041027C" w:rsidRDefault="00647788" w:rsidP="003C3291">
      <w:pPr>
        <w:numPr>
          <w:ilvl w:val="0"/>
          <w:numId w:val="21"/>
        </w:numPr>
        <w:spacing w:before="120" w:after="120" w:line="276" w:lineRule="auto"/>
        <w:ind w:right="4"/>
        <w:jc w:val="both"/>
        <w:rPr>
          <w:rFonts w:ascii="GHEA Grapalat" w:hAnsi="GHEA Grapalat" w:cs="Calibri"/>
          <w:color w:val="000000"/>
          <w:sz w:val="20"/>
          <w:szCs w:val="20"/>
          <w:lang w:val="hy-AM"/>
        </w:rPr>
      </w:pPr>
      <w:r w:rsidRPr="0041027C">
        <w:rPr>
          <w:rFonts w:ascii="GHEA Grapalat" w:hAnsi="GHEA Grapalat" w:cs="Calibri"/>
          <w:color w:val="000000"/>
          <w:sz w:val="20"/>
          <w:szCs w:val="20"/>
          <w:lang w:val="hy-AM"/>
        </w:rPr>
        <w:t xml:space="preserve">ստուգվող սուբյեկտն առանց </w:t>
      </w:r>
      <w:r w:rsidR="008B28E6" w:rsidRPr="0041027C">
        <w:rPr>
          <w:rFonts w:ascii="GHEA Grapalat" w:hAnsi="GHEA Grapalat" w:cs="Calibri"/>
          <w:color w:val="000000"/>
          <w:sz w:val="20"/>
          <w:szCs w:val="20"/>
          <w:lang w:val="hy-AM"/>
        </w:rPr>
        <w:t>թույլտվության</w:t>
      </w:r>
      <w:r w:rsidRPr="0041027C">
        <w:rPr>
          <w:rFonts w:ascii="GHEA Grapalat" w:hAnsi="GHEA Grapalat" w:cs="Calibri"/>
          <w:color w:val="000000"/>
          <w:sz w:val="20"/>
          <w:szCs w:val="20"/>
          <w:lang w:val="hy-AM"/>
        </w:rPr>
        <w:t xml:space="preserve"> գործածում է առաջին, երկրորդ կամ երրորդ դասի վտանգավորության աստիճան ունեցող վտանգավոր թափոններ.</w:t>
      </w:r>
    </w:p>
    <w:p w14:paraId="36CD1E59" w14:textId="77777777" w:rsidR="00647788" w:rsidRPr="0041027C" w:rsidRDefault="00647788" w:rsidP="003C3291">
      <w:pPr>
        <w:numPr>
          <w:ilvl w:val="0"/>
          <w:numId w:val="21"/>
        </w:numPr>
        <w:spacing w:before="120" w:after="120" w:line="276" w:lineRule="auto"/>
        <w:ind w:right="4"/>
        <w:jc w:val="both"/>
        <w:rPr>
          <w:rFonts w:ascii="GHEA Grapalat" w:hAnsi="GHEA Grapalat" w:cs="Calibri"/>
          <w:color w:val="000000"/>
          <w:sz w:val="20"/>
          <w:szCs w:val="20"/>
          <w:lang w:val="hy-AM"/>
        </w:rPr>
      </w:pPr>
      <w:r w:rsidRPr="0041027C">
        <w:rPr>
          <w:rFonts w:ascii="GHEA Grapalat" w:hAnsi="GHEA Grapalat" w:cs="Calibri"/>
          <w:color w:val="000000"/>
          <w:sz w:val="20"/>
          <w:szCs w:val="20"/>
          <w:lang w:val="hy-AM"/>
        </w:rPr>
        <w:t>ստուգվող սուբյեկտն իրականացնում է ջրօգտագործում՝ առանց օրենսդրությամբ սահմանված դեպքերում և կարգով ջրօգտագործման թույլտվություն ստանալու.</w:t>
      </w:r>
    </w:p>
    <w:p w14:paraId="3A6AF74D" w14:textId="77777777" w:rsidR="00647788" w:rsidRPr="0041027C" w:rsidRDefault="00647788" w:rsidP="003C3291">
      <w:pPr>
        <w:numPr>
          <w:ilvl w:val="0"/>
          <w:numId w:val="21"/>
        </w:numPr>
        <w:spacing w:before="120" w:after="120" w:line="276" w:lineRule="auto"/>
        <w:ind w:right="4"/>
        <w:jc w:val="both"/>
        <w:rPr>
          <w:rFonts w:ascii="GHEA Grapalat" w:hAnsi="GHEA Grapalat" w:cs="Calibri"/>
          <w:color w:val="000000"/>
          <w:sz w:val="20"/>
          <w:szCs w:val="20"/>
          <w:lang w:val="hy-AM"/>
        </w:rPr>
      </w:pPr>
      <w:r w:rsidRPr="0041027C">
        <w:rPr>
          <w:rFonts w:ascii="GHEA Grapalat" w:hAnsi="GHEA Grapalat" w:cs="Calibri"/>
          <w:color w:val="000000"/>
          <w:sz w:val="20"/>
          <w:szCs w:val="20"/>
          <w:lang w:val="hy-AM"/>
        </w:rPr>
        <w:t>ստուգվող սուբյեկտն իրականացնում է ընդերքօգտագործում՝ առանց օրենսդրությամբ սահմանված դեպքերում և կարգով ընդերքօգտագործման իրավունք ձեռք բերելու.</w:t>
      </w:r>
    </w:p>
    <w:p w14:paraId="257FDAB3" w14:textId="77777777" w:rsidR="00647788" w:rsidRPr="0041027C" w:rsidRDefault="00647788" w:rsidP="003C3291">
      <w:pPr>
        <w:numPr>
          <w:ilvl w:val="0"/>
          <w:numId w:val="21"/>
        </w:numPr>
        <w:spacing w:before="120" w:after="120" w:line="276" w:lineRule="auto"/>
        <w:ind w:right="4"/>
        <w:jc w:val="both"/>
        <w:rPr>
          <w:rFonts w:ascii="GHEA Grapalat" w:hAnsi="GHEA Grapalat" w:cs="Calibri"/>
          <w:color w:val="000000"/>
          <w:sz w:val="20"/>
          <w:szCs w:val="20"/>
          <w:lang w:val="hy-AM"/>
        </w:rPr>
      </w:pPr>
      <w:r w:rsidRPr="0041027C">
        <w:rPr>
          <w:rFonts w:ascii="GHEA Grapalat" w:hAnsi="GHEA Grapalat" w:cs="Calibri"/>
          <w:color w:val="000000"/>
          <w:sz w:val="20"/>
          <w:szCs w:val="20"/>
          <w:lang w:val="hy-AM"/>
        </w:rPr>
        <w:t>առկա է շրջակա միջավայրի կամ ընդերքօգտագործման ոլորտի լիազոր մարմինների կողմից ստուգվող սուբյեկտի իրավունքը կասեցնող կամ դադարեցնող՝ ուժի մեջ մտած վարչական ակտ, սակայն ստուգվող սուբյեկտի կողմից փաստացի իրականացվում է գործունեություն.</w:t>
      </w:r>
    </w:p>
    <w:p w14:paraId="195019C5" w14:textId="77777777" w:rsidR="00647788" w:rsidRPr="0041027C" w:rsidRDefault="00647788" w:rsidP="003C3291">
      <w:pPr>
        <w:numPr>
          <w:ilvl w:val="0"/>
          <w:numId w:val="21"/>
        </w:numPr>
        <w:spacing w:before="120" w:after="120" w:line="276" w:lineRule="auto"/>
        <w:ind w:right="4"/>
        <w:jc w:val="both"/>
        <w:rPr>
          <w:rFonts w:ascii="GHEA Grapalat" w:hAnsi="GHEA Grapalat" w:cs="Calibri"/>
          <w:color w:val="000000"/>
          <w:sz w:val="20"/>
          <w:szCs w:val="20"/>
          <w:lang w:val="hy-AM"/>
        </w:rPr>
      </w:pPr>
      <w:r w:rsidRPr="0041027C">
        <w:rPr>
          <w:rFonts w:ascii="GHEA Grapalat" w:hAnsi="GHEA Grapalat" w:cs="Calibri"/>
          <w:color w:val="000000"/>
          <w:sz w:val="20"/>
          <w:szCs w:val="20"/>
          <w:lang w:val="hy-AM"/>
        </w:rPr>
        <w:t>ստուգվող սուբյեկտն իրականացնում է գործունեություն առանց շրջակա միջավայրի վրա ազդեցության փորձաքննության դրական եզրակացության, եթե օրենքով նախատեսված է, որ նախատեսվող գործունեությունը ենթակա է շրջակա միջավայրի վրա ազդեցության փորձաքննության.</w:t>
      </w:r>
    </w:p>
    <w:p w14:paraId="33893B1F" w14:textId="77777777" w:rsidR="00647788" w:rsidRPr="0041027C" w:rsidRDefault="00647788" w:rsidP="003C3291">
      <w:pPr>
        <w:numPr>
          <w:ilvl w:val="0"/>
          <w:numId w:val="21"/>
        </w:numPr>
        <w:spacing w:before="120" w:after="120" w:line="276" w:lineRule="auto"/>
        <w:ind w:right="4"/>
        <w:jc w:val="both"/>
        <w:rPr>
          <w:rFonts w:ascii="GHEA Grapalat" w:hAnsi="GHEA Grapalat" w:cs="Calibri"/>
          <w:color w:val="000000"/>
          <w:sz w:val="20"/>
          <w:szCs w:val="20"/>
          <w:lang w:val="hy-AM"/>
        </w:rPr>
      </w:pPr>
      <w:r w:rsidRPr="0041027C">
        <w:rPr>
          <w:rFonts w:ascii="GHEA Grapalat" w:hAnsi="GHEA Grapalat" w:cs="Calibri"/>
          <w:color w:val="000000"/>
          <w:sz w:val="20"/>
          <w:szCs w:val="20"/>
          <w:lang w:val="hy-AM"/>
        </w:rPr>
        <w:t>ստուգվող սուբյեկտն իրականացնում է ջրօգտագործում էկոլոգիական թողքի հաշվին.</w:t>
      </w:r>
    </w:p>
    <w:p w14:paraId="31E77102" w14:textId="77777777" w:rsidR="00647788" w:rsidRPr="0041027C" w:rsidRDefault="00647788" w:rsidP="003C3291">
      <w:pPr>
        <w:numPr>
          <w:ilvl w:val="0"/>
          <w:numId w:val="21"/>
        </w:numPr>
        <w:spacing w:before="120" w:after="120" w:line="276" w:lineRule="auto"/>
        <w:ind w:right="4"/>
        <w:jc w:val="both"/>
        <w:rPr>
          <w:rFonts w:ascii="GHEA Grapalat" w:hAnsi="GHEA Grapalat" w:cs="Calibri"/>
          <w:color w:val="000000"/>
          <w:sz w:val="20"/>
          <w:szCs w:val="20"/>
          <w:lang w:val="hy-AM"/>
        </w:rPr>
      </w:pPr>
      <w:r w:rsidRPr="0041027C">
        <w:rPr>
          <w:rFonts w:ascii="GHEA Grapalat" w:hAnsi="GHEA Grapalat" w:cs="Calibri"/>
          <w:color w:val="000000"/>
          <w:sz w:val="20"/>
          <w:szCs w:val="20"/>
          <w:lang w:val="hy-AM"/>
        </w:rPr>
        <w:t>ստուգվող սուբյեկտն իրականացնում է ջրօգտագործում ռազմավարական ջրային պաշարի կամ ազգային ջրային պաշարի հաշվին՝ օրենքի խախտմամբ.</w:t>
      </w:r>
    </w:p>
    <w:p w14:paraId="1F46DBB2" w14:textId="77777777" w:rsidR="00647788" w:rsidRPr="0041027C" w:rsidRDefault="00647788" w:rsidP="003C3291">
      <w:pPr>
        <w:numPr>
          <w:ilvl w:val="0"/>
          <w:numId w:val="21"/>
        </w:numPr>
        <w:spacing w:before="120" w:after="120" w:line="276" w:lineRule="auto"/>
        <w:ind w:right="4"/>
        <w:jc w:val="both"/>
        <w:rPr>
          <w:rFonts w:ascii="GHEA Grapalat" w:hAnsi="GHEA Grapalat" w:cs="Calibri"/>
          <w:color w:val="000000"/>
          <w:sz w:val="20"/>
          <w:szCs w:val="20"/>
          <w:lang w:val="hy-AM"/>
        </w:rPr>
      </w:pPr>
      <w:r w:rsidRPr="0041027C">
        <w:rPr>
          <w:rFonts w:ascii="GHEA Grapalat" w:hAnsi="GHEA Grapalat" w:cs="Calibri"/>
          <w:color w:val="000000"/>
          <w:sz w:val="20"/>
          <w:szCs w:val="20"/>
          <w:lang w:val="hy-AM"/>
        </w:rPr>
        <w:t>ստուգվող սուբյեկտն իրականացնում է անշարժ աղբյուրից աղտոտող նյութերի արտանետում՝ առանց օրենսդրությամբ սահմանված դեպքերում և կարգով անշարժ աղբյուրներից աղտոտող նյութեր մթնոլորտ արտանետման թույլտվությունների.</w:t>
      </w:r>
    </w:p>
    <w:p w14:paraId="5C131026" w14:textId="77777777" w:rsidR="00647788" w:rsidRPr="0041027C" w:rsidRDefault="00647788" w:rsidP="003C3291">
      <w:pPr>
        <w:numPr>
          <w:ilvl w:val="0"/>
          <w:numId w:val="21"/>
        </w:numPr>
        <w:spacing w:before="120" w:after="120" w:line="276" w:lineRule="auto"/>
        <w:ind w:right="4"/>
        <w:jc w:val="both"/>
        <w:rPr>
          <w:rFonts w:ascii="GHEA Grapalat" w:hAnsi="GHEA Grapalat" w:cs="Calibri"/>
          <w:color w:val="000000"/>
          <w:sz w:val="20"/>
          <w:szCs w:val="20"/>
          <w:lang w:val="hy-AM"/>
        </w:rPr>
      </w:pPr>
      <w:r w:rsidRPr="0041027C">
        <w:rPr>
          <w:rFonts w:ascii="GHEA Grapalat" w:hAnsi="GHEA Grapalat" w:cs="Calibri"/>
          <w:color w:val="000000"/>
          <w:sz w:val="20"/>
          <w:szCs w:val="20"/>
          <w:lang w:val="hy-AM"/>
        </w:rPr>
        <w:t>ստուգվող սուբյեկտն առանց որսի իրավունքը հավաստող փաստաթղթերի իրականացնում է սիրողական կամ արդյունագործական որս.</w:t>
      </w:r>
    </w:p>
    <w:p w14:paraId="267D5820" w14:textId="6B4C6092" w:rsidR="00050C6A" w:rsidRPr="0041027C" w:rsidRDefault="00647788" w:rsidP="003C3291">
      <w:pPr>
        <w:numPr>
          <w:ilvl w:val="0"/>
          <w:numId w:val="21"/>
        </w:numPr>
        <w:spacing w:before="120" w:after="120" w:line="276" w:lineRule="auto"/>
        <w:ind w:right="4"/>
        <w:jc w:val="both"/>
        <w:rPr>
          <w:rFonts w:ascii="GHEA Grapalat" w:hAnsi="GHEA Grapalat" w:cs="Calibri"/>
          <w:color w:val="000000"/>
          <w:sz w:val="20"/>
          <w:szCs w:val="20"/>
          <w:lang w:val="hy-AM"/>
        </w:rPr>
      </w:pPr>
      <w:r w:rsidRPr="0041027C">
        <w:rPr>
          <w:rFonts w:ascii="GHEA Grapalat" w:hAnsi="GHEA Grapalat" w:cs="Calibri"/>
          <w:color w:val="000000"/>
          <w:sz w:val="20"/>
          <w:szCs w:val="20"/>
          <w:lang w:val="hy-AM"/>
        </w:rPr>
        <w:t>ստուգվող սուբյեկտը գործածում է Հայաստանի Հանրապետությունում արգելված քիմիական նյութեր կամ թունաքիմիկատներ:</w:t>
      </w:r>
    </w:p>
    <w:p w14:paraId="3EF6DFB7" w14:textId="371C9F0C" w:rsidR="00050C6A" w:rsidRPr="0041027C" w:rsidRDefault="00050C6A" w:rsidP="00F11392">
      <w:pPr>
        <w:spacing w:before="120" w:after="120" w:line="276" w:lineRule="auto"/>
        <w:jc w:val="both"/>
        <w:rPr>
          <w:rFonts w:ascii="GHEA Grapalat" w:hAnsi="GHEA Grapalat" w:cs="Calibri"/>
          <w:color w:val="000000"/>
          <w:sz w:val="20"/>
          <w:szCs w:val="20"/>
          <w:lang w:val="hy-AM"/>
        </w:rPr>
      </w:pPr>
      <w:r w:rsidRPr="0041027C">
        <w:rPr>
          <w:rFonts w:ascii="GHEA Grapalat" w:hAnsi="GHEA Grapalat" w:cs="Calibri"/>
          <w:color w:val="000000"/>
          <w:sz w:val="20"/>
          <w:szCs w:val="20"/>
          <w:lang w:val="hy-AM"/>
        </w:rPr>
        <w:t xml:space="preserve">Որևէ պատժամիջոց նախատեսված չէ նաև մշտադիտարկումների հաշվետվությունների վերլուծության արդյունքում </w:t>
      </w:r>
      <w:r w:rsidR="00240F62" w:rsidRPr="0041027C">
        <w:rPr>
          <w:rFonts w:ascii="GHEA Grapalat" w:hAnsi="GHEA Grapalat" w:cs="Calibri"/>
          <w:color w:val="000000"/>
          <w:sz w:val="20"/>
          <w:szCs w:val="20"/>
          <w:lang w:val="hy-AM"/>
        </w:rPr>
        <w:t>խախտումների բացահայտման դեպքում։ Հիմնական պատժամիջոցները նախատեսված են այն դեպքերի համար, երբ ընդերքօգտագործողը իրականացնում է թույլատրելի չափաքանակներից բարձր արտանետումներ, դրանց հիման վրա հաշվարկվում և վճարվում է բազմապատիկ դրույքաչափերով բնապահպանական հարկ և գերնորմատիվային արտանետումների համար հաշվարկվում է շրջակա միջավայրի հասցված վնասը՝ համաձայն «Ջրային ռեսուրսների վրա տնտեսական գործունեության հետևանքով առաջացած ազդեցության գնահատման կարգը հաստատելու մասին», ՀՀ Կառավարության 2003թ</w:t>
      </w:r>
      <w:r w:rsidR="00240F62" w:rsidRPr="0041027C">
        <w:rPr>
          <w:rFonts w:ascii="Cambria Math" w:hAnsi="Cambria Math" w:cs="Cambria Math"/>
          <w:color w:val="000000"/>
          <w:sz w:val="20"/>
          <w:szCs w:val="20"/>
          <w:lang w:val="hy-AM"/>
        </w:rPr>
        <w:t>․</w:t>
      </w:r>
      <w:r w:rsidR="00240F62" w:rsidRPr="0041027C">
        <w:rPr>
          <w:rFonts w:ascii="GHEA Grapalat" w:hAnsi="GHEA Grapalat" w:cs="Calibri"/>
          <w:color w:val="000000"/>
          <w:sz w:val="20"/>
          <w:szCs w:val="20"/>
          <w:lang w:val="hy-AM"/>
        </w:rPr>
        <w:t xml:space="preserve"> 1110-Ն, </w:t>
      </w:r>
      <w:r w:rsidR="004C2979" w:rsidRPr="0041027C">
        <w:rPr>
          <w:rFonts w:ascii="GHEA Grapalat" w:hAnsi="GHEA Grapalat" w:cs="Calibri"/>
          <w:color w:val="000000"/>
          <w:sz w:val="20"/>
          <w:szCs w:val="20"/>
          <w:lang w:val="hy-AM"/>
        </w:rPr>
        <w:t xml:space="preserve">«Հողային ռեսուրսների վրա տնտեսական </w:t>
      </w:r>
      <w:r w:rsidR="004C2979" w:rsidRPr="0041027C">
        <w:rPr>
          <w:rFonts w:ascii="GHEA Grapalat" w:hAnsi="GHEA Grapalat" w:cs="Calibri"/>
          <w:color w:val="000000"/>
          <w:sz w:val="20"/>
          <w:szCs w:val="20"/>
          <w:lang w:val="hy-AM"/>
        </w:rPr>
        <w:lastRenderedPageBreak/>
        <w:t>գործունեության հետևանքով առաջացած ազդեցության գնահատման կարգը հաստատելու մասին» ՀՀ Կառավարության 2005թ</w:t>
      </w:r>
      <w:r w:rsidR="004C2979" w:rsidRPr="0041027C">
        <w:rPr>
          <w:rFonts w:ascii="Cambria Math" w:hAnsi="Cambria Math" w:cs="Cambria Math"/>
          <w:color w:val="000000"/>
          <w:sz w:val="20"/>
          <w:szCs w:val="20"/>
          <w:lang w:val="hy-AM"/>
        </w:rPr>
        <w:t>․</w:t>
      </w:r>
      <w:r w:rsidR="004C2979" w:rsidRPr="0041027C">
        <w:rPr>
          <w:rFonts w:ascii="GHEA Grapalat" w:hAnsi="GHEA Grapalat" w:cs="Calibri"/>
          <w:color w:val="000000"/>
          <w:sz w:val="20"/>
          <w:szCs w:val="20"/>
          <w:lang w:val="hy-AM"/>
        </w:rPr>
        <w:t xml:space="preserve"> 92-Ն և «Մթնոլորտի վրա տնտեսական գործունեության հետևանքով առաջացած ազդեցության գնահատման կարգը հաստատելու մասին» ՀՀ Կառավարության 2005թ</w:t>
      </w:r>
      <w:r w:rsidR="004C2979" w:rsidRPr="0041027C">
        <w:rPr>
          <w:rFonts w:ascii="Cambria Math" w:hAnsi="Cambria Math" w:cs="Cambria Math"/>
          <w:color w:val="000000"/>
          <w:sz w:val="20"/>
          <w:szCs w:val="20"/>
          <w:lang w:val="hy-AM"/>
        </w:rPr>
        <w:t>․</w:t>
      </w:r>
      <w:r w:rsidR="004C2979" w:rsidRPr="0041027C">
        <w:rPr>
          <w:rFonts w:ascii="GHEA Grapalat" w:hAnsi="GHEA Grapalat" w:cs="Calibri"/>
          <w:color w:val="000000"/>
          <w:sz w:val="20"/>
          <w:szCs w:val="20"/>
          <w:lang w:val="hy-AM"/>
        </w:rPr>
        <w:t xml:space="preserve"> 91-Ն որոշումների։</w:t>
      </w:r>
      <w:r w:rsidR="00F1090A" w:rsidRPr="0041027C">
        <w:rPr>
          <w:rFonts w:ascii="GHEA Grapalat" w:hAnsi="GHEA Grapalat" w:cs="Calibri"/>
          <w:color w:val="000000"/>
          <w:sz w:val="20"/>
          <w:szCs w:val="20"/>
          <w:lang w:val="hy-AM"/>
        </w:rPr>
        <w:t xml:space="preserve"> Հաշվարկված վնասը տնտեսվարողի կողմից ենթակա է պարտադիր վճարման։</w:t>
      </w:r>
    </w:p>
    <w:p w14:paraId="36DA1A87" w14:textId="25D0DE3A" w:rsidR="00C6590D" w:rsidRPr="0041027C" w:rsidRDefault="00C6590D" w:rsidP="004B0FE8">
      <w:pPr>
        <w:pStyle w:val="Heading2"/>
        <w:numPr>
          <w:ilvl w:val="2"/>
          <w:numId w:val="2"/>
        </w:numPr>
        <w:spacing w:after="120" w:line="276" w:lineRule="auto"/>
        <w:jc w:val="both"/>
        <w:rPr>
          <w:rFonts w:ascii="GHEA Grapalat" w:hAnsi="GHEA Grapalat" w:cstheme="minorHAnsi"/>
          <w:b/>
          <w:color w:val="7030A0"/>
          <w:sz w:val="20"/>
          <w:szCs w:val="20"/>
          <w:lang w:val="hy-AM"/>
        </w:rPr>
      </w:pPr>
      <w:bookmarkStart w:id="23" w:name="_Toc92820235"/>
      <w:r w:rsidRPr="0041027C">
        <w:rPr>
          <w:rFonts w:ascii="GHEA Grapalat" w:hAnsi="GHEA Grapalat" w:cstheme="minorHAnsi"/>
          <w:b/>
          <w:color w:val="7030A0"/>
          <w:sz w:val="20"/>
          <w:szCs w:val="20"/>
          <w:lang w:val="hy-AM"/>
        </w:rPr>
        <w:t>ՀԱՄԱԴՐԵԼԻ ԼԱՎԱԳՈՒՅՆ ՄԻՋԱԶԳԱՅԻՆ ՓՈՐՁԻ ՎԵՐԼՈՒԾՈՒԹՅՈՒՆ</w:t>
      </w:r>
      <w:bookmarkEnd w:id="23"/>
    </w:p>
    <w:p w14:paraId="62DFF1A9" w14:textId="3B46A5A4" w:rsidR="002F7CA3" w:rsidRPr="0041027C" w:rsidRDefault="00D648BC" w:rsidP="00F11392">
      <w:pPr>
        <w:spacing w:before="120" w:after="120" w:line="276" w:lineRule="auto"/>
        <w:jc w:val="both"/>
        <w:rPr>
          <w:rFonts w:ascii="GHEA Grapalat" w:hAnsi="GHEA Grapalat"/>
          <w:sz w:val="20"/>
          <w:szCs w:val="20"/>
          <w:lang w:val="hy-AM"/>
        </w:rPr>
      </w:pPr>
      <w:r w:rsidRPr="0041027C">
        <w:rPr>
          <w:rFonts w:ascii="GHEA Grapalat" w:hAnsi="GHEA Grapalat"/>
          <w:sz w:val="20"/>
          <w:szCs w:val="20"/>
          <w:lang w:val="hy-AM"/>
        </w:rPr>
        <w:t>Մշտադիտարկումների հետ կապված ո</w:t>
      </w:r>
      <w:r w:rsidR="00A42734" w:rsidRPr="0041027C">
        <w:rPr>
          <w:rFonts w:ascii="GHEA Grapalat" w:hAnsi="GHEA Grapalat"/>
          <w:sz w:val="20"/>
          <w:szCs w:val="20"/>
          <w:lang w:val="hy-AM"/>
        </w:rPr>
        <w:t>րպես համադրելի միջազգային լավագույն փորձ դիտարկել են</w:t>
      </w:r>
      <w:r w:rsidR="00DB31AE" w:rsidRPr="0041027C">
        <w:rPr>
          <w:rFonts w:ascii="GHEA Grapalat" w:hAnsi="GHEA Grapalat"/>
          <w:sz w:val="20"/>
          <w:szCs w:val="20"/>
          <w:lang w:val="hy-AM"/>
        </w:rPr>
        <w:t>ք</w:t>
      </w:r>
      <w:r w:rsidR="00A42734" w:rsidRPr="0041027C">
        <w:rPr>
          <w:rFonts w:ascii="GHEA Grapalat" w:hAnsi="GHEA Grapalat"/>
          <w:sz w:val="20"/>
          <w:szCs w:val="20"/>
          <w:lang w:val="hy-AM"/>
        </w:rPr>
        <w:t xml:space="preserve"> միջազգային ֆինանսական կորպորացիայի </w:t>
      </w:r>
      <w:r w:rsidR="00E10059" w:rsidRPr="0041027C">
        <w:rPr>
          <w:rFonts w:ascii="GHEA Grapalat" w:hAnsi="GHEA Grapalat"/>
          <w:sz w:val="20"/>
          <w:szCs w:val="20"/>
          <w:lang w:val="hy-AM"/>
        </w:rPr>
        <w:t xml:space="preserve">բնապահպանական, առողջության պահպանության և աշխատանքի անվտանգության ընդհանուր ուղեցույցի </w:t>
      </w:r>
      <w:r w:rsidR="003274A5" w:rsidRPr="0041027C">
        <w:rPr>
          <w:rFonts w:ascii="GHEA Grapalat" w:hAnsi="GHEA Grapalat"/>
          <w:sz w:val="20"/>
          <w:szCs w:val="20"/>
          <w:lang w:val="hy-AM"/>
        </w:rPr>
        <w:t xml:space="preserve">և լեռնահանքային ոլորտի համար նախատեսված բնապահպանական, առողջության պահպանության և աշխատանքի անվտանգության ուղեցույցի </w:t>
      </w:r>
      <w:r w:rsidR="00E10059" w:rsidRPr="0041027C">
        <w:rPr>
          <w:rFonts w:ascii="GHEA Grapalat" w:hAnsi="GHEA Grapalat"/>
          <w:sz w:val="20"/>
          <w:szCs w:val="20"/>
          <w:lang w:val="hy-AM"/>
        </w:rPr>
        <w:t>կողմից սահմանված պահանջները։</w:t>
      </w:r>
    </w:p>
    <w:p w14:paraId="1AA507B1" w14:textId="208032A7" w:rsidR="00750405" w:rsidRPr="0041027C" w:rsidRDefault="00E10059" w:rsidP="00F11392">
      <w:pPr>
        <w:spacing w:before="120" w:after="120" w:line="276" w:lineRule="auto"/>
        <w:jc w:val="both"/>
        <w:rPr>
          <w:rFonts w:ascii="GHEA Grapalat" w:hAnsi="GHEA Grapalat"/>
          <w:sz w:val="20"/>
          <w:szCs w:val="20"/>
          <w:lang w:val="hy-AM"/>
        </w:rPr>
      </w:pPr>
      <w:r w:rsidRPr="0041027C">
        <w:rPr>
          <w:rFonts w:ascii="GHEA Grapalat" w:hAnsi="GHEA Grapalat"/>
          <w:sz w:val="20"/>
          <w:szCs w:val="20"/>
          <w:lang w:val="hy-AM"/>
        </w:rPr>
        <w:t>Համաձայն ուղեցույցի</w:t>
      </w:r>
      <w:r w:rsidR="00680360" w:rsidRPr="0041027C">
        <w:rPr>
          <w:rFonts w:ascii="GHEA Grapalat" w:hAnsi="GHEA Grapalat"/>
          <w:sz w:val="20"/>
          <w:szCs w:val="20"/>
          <w:lang w:val="hy-AM"/>
        </w:rPr>
        <w:t>՝</w:t>
      </w:r>
      <w:r w:rsidRPr="0041027C">
        <w:rPr>
          <w:rFonts w:ascii="GHEA Grapalat" w:hAnsi="GHEA Grapalat"/>
          <w:sz w:val="20"/>
          <w:szCs w:val="20"/>
          <w:lang w:val="hy-AM"/>
        </w:rPr>
        <w:t xml:space="preserve"> </w:t>
      </w:r>
      <w:r w:rsidR="00680360" w:rsidRPr="0041027C">
        <w:rPr>
          <w:rFonts w:ascii="GHEA Grapalat" w:hAnsi="GHEA Grapalat"/>
          <w:sz w:val="20"/>
          <w:szCs w:val="20"/>
          <w:lang w:val="hy-AM"/>
        </w:rPr>
        <w:t>մոնիթորինգ</w:t>
      </w:r>
      <w:r w:rsidR="003E4EB3" w:rsidRPr="0041027C">
        <w:rPr>
          <w:rFonts w:ascii="GHEA Grapalat" w:hAnsi="GHEA Grapalat"/>
          <w:sz w:val="20"/>
          <w:szCs w:val="20"/>
          <w:lang w:val="hy-AM"/>
        </w:rPr>
        <w:t>ի ենթակա պարամետրերը պետք է նախա</w:t>
      </w:r>
      <w:r w:rsidR="00851ABB" w:rsidRPr="0041027C">
        <w:rPr>
          <w:rFonts w:ascii="GHEA Grapalat" w:hAnsi="GHEA Grapalat"/>
          <w:sz w:val="20"/>
          <w:szCs w:val="20"/>
          <w:lang w:val="hy-AM"/>
        </w:rPr>
        <w:t>պ</w:t>
      </w:r>
      <w:r w:rsidR="003E4EB3" w:rsidRPr="0041027C">
        <w:rPr>
          <w:rFonts w:ascii="GHEA Grapalat" w:hAnsi="GHEA Grapalat"/>
          <w:sz w:val="20"/>
          <w:szCs w:val="20"/>
          <w:lang w:val="hy-AM"/>
        </w:rPr>
        <w:t xml:space="preserve">ես որոշվեն յուրաքանչյուր նախագծի համար առանձին։ </w:t>
      </w:r>
      <w:r w:rsidR="0048363A" w:rsidRPr="0041027C">
        <w:rPr>
          <w:rFonts w:ascii="GHEA Grapalat" w:hAnsi="GHEA Grapalat"/>
          <w:sz w:val="20"/>
          <w:szCs w:val="20"/>
          <w:lang w:val="hy-AM"/>
        </w:rPr>
        <w:t xml:space="preserve">Մինչ նախագծի սկսելը </w:t>
      </w:r>
      <w:r w:rsidR="003E4EB3" w:rsidRPr="0041027C">
        <w:rPr>
          <w:rFonts w:ascii="GHEA Grapalat" w:hAnsi="GHEA Grapalat"/>
          <w:sz w:val="20"/>
          <w:szCs w:val="20"/>
          <w:lang w:val="hy-AM"/>
        </w:rPr>
        <w:t>անհրաժեշտ է իրականացնել</w:t>
      </w:r>
      <w:r w:rsidR="0048363A" w:rsidRPr="0041027C">
        <w:rPr>
          <w:rFonts w:ascii="GHEA Grapalat" w:hAnsi="GHEA Grapalat"/>
          <w:sz w:val="20"/>
          <w:szCs w:val="20"/>
          <w:lang w:val="hy-AM"/>
        </w:rPr>
        <w:t xml:space="preserve"> ելակետային ուսումնասիրություններ </w:t>
      </w:r>
      <w:r w:rsidR="003E4EB3" w:rsidRPr="0041027C">
        <w:rPr>
          <w:rFonts w:ascii="GHEA Grapalat" w:hAnsi="GHEA Grapalat"/>
          <w:sz w:val="20"/>
          <w:szCs w:val="20"/>
          <w:lang w:val="hy-AM"/>
        </w:rPr>
        <w:t>(մանրամասն ներկայացված է 2</w:t>
      </w:r>
      <w:r w:rsidR="003E4EB3" w:rsidRPr="0041027C">
        <w:rPr>
          <w:rFonts w:ascii="Cambria Math" w:hAnsi="Cambria Math" w:cs="Cambria Math"/>
          <w:sz w:val="20"/>
          <w:szCs w:val="20"/>
          <w:lang w:val="hy-AM"/>
        </w:rPr>
        <w:t>․</w:t>
      </w:r>
      <w:r w:rsidR="003E4EB3" w:rsidRPr="0041027C">
        <w:rPr>
          <w:rFonts w:ascii="GHEA Grapalat" w:hAnsi="GHEA Grapalat"/>
          <w:sz w:val="20"/>
          <w:szCs w:val="20"/>
          <w:lang w:val="hy-AM"/>
        </w:rPr>
        <w:t xml:space="preserve">2 բաժնում) </w:t>
      </w:r>
      <w:r w:rsidR="0048363A" w:rsidRPr="0041027C">
        <w:rPr>
          <w:rFonts w:ascii="GHEA Grapalat" w:hAnsi="GHEA Grapalat"/>
          <w:sz w:val="20"/>
          <w:szCs w:val="20"/>
          <w:lang w:val="hy-AM"/>
        </w:rPr>
        <w:t xml:space="preserve">հիմնական աղտոտիչների քանակը որոշելու համար՝ տարբերակելու գոյություն ունեցող քանակները նախագծի հետ առնչվող քանակներից։ </w:t>
      </w:r>
      <w:r w:rsidR="008B1D69" w:rsidRPr="0041027C">
        <w:rPr>
          <w:rFonts w:ascii="GHEA Grapalat" w:hAnsi="GHEA Grapalat"/>
          <w:sz w:val="20"/>
          <w:szCs w:val="20"/>
          <w:lang w:val="hy-AM"/>
        </w:rPr>
        <w:t xml:space="preserve">Մոնիթորինգի ծրագիրը պետք է հաշվի առնի </w:t>
      </w:r>
      <w:r w:rsidR="00680360" w:rsidRPr="0041027C">
        <w:rPr>
          <w:rFonts w:ascii="GHEA Grapalat" w:hAnsi="GHEA Grapalat"/>
          <w:sz w:val="20"/>
          <w:szCs w:val="20"/>
          <w:lang w:val="hy-AM"/>
        </w:rPr>
        <w:t>մոնիթորինգ</w:t>
      </w:r>
      <w:r w:rsidR="008B1D69" w:rsidRPr="0041027C">
        <w:rPr>
          <w:rFonts w:ascii="GHEA Grapalat" w:hAnsi="GHEA Grapalat"/>
          <w:sz w:val="20"/>
          <w:szCs w:val="20"/>
          <w:lang w:val="hy-AM"/>
        </w:rPr>
        <w:t>ի պարամետրերը, մոնիթորինգի տեսակը և հաճախականությունը, մոնիթորինգի վայրը։</w:t>
      </w:r>
    </w:p>
    <w:p w14:paraId="012474E0" w14:textId="47CF3B7E" w:rsidR="003274A5" w:rsidRPr="0041027C" w:rsidRDefault="003274A5" w:rsidP="00F11392">
      <w:pPr>
        <w:spacing w:before="120" w:after="120" w:line="276" w:lineRule="auto"/>
        <w:jc w:val="both"/>
        <w:rPr>
          <w:rFonts w:ascii="GHEA Grapalat" w:hAnsi="GHEA Grapalat"/>
          <w:sz w:val="20"/>
          <w:szCs w:val="20"/>
          <w:lang w:val="hy-AM"/>
        </w:rPr>
      </w:pPr>
      <w:r w:rsidRPr="0041027C">
        <w:rPr>
          <w:rFonts w:ascii="GHEA Grapalat" w:hAnsi="GHEA Grapalat"/>
          <w:sz w:val="20"/>
          <w:szCs w:val="20"/>
          <w:lang w:val="hy-AM"/>
        </w:rPr>
        <w:t>Ուղեցույցը հստակ սահմանում է մշտադիտարկման ենթակա շրջակա միջավայրի բաղադրիչների ցանկը, թույլատրելի սահմանաքանակները և այլն։</w:t>
      </w:r>
    </w:p>
    <w:p w14:paraId="16196059" w14:textId="7760E450" w:rsidR="00D02A24" w:rsidRPr="0041027C" w:rsidRDefault="00D02A24" w:rsidP="00F11392">
      <w:pPr>
        <w:spacing w:before="120" w:after="120" w:line="276" w:lineRule="auto"/>
        <w:jc w:val="both"/>
        <w:rPr>
          <w:rFonts w:ascii="GHEA Grapalat" w:hAnsi="GHEA Grapalat"/>
          <w:sz w:val="20"/>
          <w:szCs w:val="20"/>
          <w:lang w:val="hy-AM"/>
        </w:rPr>
      </w:pPr>
      <w:r w:rsidRPr="0041027C">
        <w:rPr>
          <w:rFonts w:ascii="GHEA Grapalat" w:hAnsi="GHEA Grapalat"/>
          <w:sz w:val="20"/>
          <w:szCs w:val="20"/>
          <w:lang w:val="hy-AM"/>
        </w:rPr>
        <w:t xml:space="preserve">Ավստրալիայում բնապահպանական թույլտվություն ունեցողները կարգավորվում են իրենց հանքավայրերի մշտադիտարկումների ժամանակ հայտնաբերված աղտոտման մակարդակների համեմատությամբ այն չափանիշների հետ, որոնց նրանք պետք է համապատասխանեն իրենց թույլտվության շրջանակում: Ավստրալիայի իշխանությունները թողնում են օպերատորի հայեցողությանը` որոշել համապատասխանության լավագույն և արդյունավետ միջոցները, այլ ոչ թե պահանջել, որ օպերատորները դիտարկեն նոր տեխնոլոգիաները կամ մեթոդները որպես իրենց թույլտվության պայմանների մաս: Նմանապես, Կալիֆորնիան չի պահանջում հասանելի (BAT) լավագույն տեխնոլոգիաների օգտագործումը ռեկուլտիվացիոն և վերականգնման ծրագրերի մշակման համար: Հանքարդյունաբերության բնապահպանական և սոցիալական ազդեցությունների մեծ մասի համար կորպորատիվ հաշվետվողականությունը նորմ է առաջատար պրակտիկայի </w:t>
      </w:r>
      <w:r w:rsidR="00004096" w:rsidRPr="0041027C">
        <w:rPr>
          <w:rFonts w:ascii="GHEA Grapalat" w:hAnsi="GHEA Grapalat"/>
          <w:sz w:val="20"/>
          <w:szCs w:val="20"/>
          <w:lang w:val="hy-AM"/>
        </w:rPr>
        <w:t>իրավա</w:t>
      </w:r>
      <w:r w:rsidR="00E976DD">
        <w:rPr>
          <w:rFonts w:ascii="GHEA Grapalat" w:hAnsi="GHEA Grapalat"/>
          <w:sz w:val="20"/>
          <w:szCs w:val="20"/>
          <w:lang w:val="hy-AM"/>
        </w:rPr>
        <w:t>հ</w:t>
      </w:r>
      <w:r w:rsidR="00004096" w:rsidRPr="0041027C">
        <w:rPr>
          <w:rFonts w:ascii="GHEA Grapalat" w:hAnsi="GHEA Grapalat"/>
          <w:sz w:val="20"/>
          <w:szCs w:val="20"/>
          <w:lang w:val="hy-AM"/>
        </w:rPr>
        <w:t>արաբերություններում</w:t>
      </w:r>
      <w:r w:rsidRPr="0041027C">
        <w:rPr>
          <w:rFonts w:ascii="GHEA Grapalat" w:hAnsi="GHEA Grapalat"/>
          <w:sz w:val="20"/>
          <w:szCs w:val="20"/>
          <w:lang w:val="hy-AM"/>
        </w:rPr>
        <w:t xml:space="preserve">: Առաջատար պրակտիկ </w:t>
      </w:r>
      <w:r w:rsidR="00004096" w:rsidRPr="0041027C">
        <w:rPr>
          <w:rFonts w:ascii="GHEA Grapalat" w:hAnsi="GHEA Grapalat"/>
          <w:sz w:val="20"/>
          <w:szCs w:val="20"/>
          <w:lang w:val="hy-AM"/>
        </w:rPr>
        <w:t>իրավահարաբերություններում</w:t>
      </w:r>
      <w:r w:rsidRPr="0041027C">
        <w:rPr>
          <w:rFonts w:ascii="GHEA Grapalat" w:hAnsi="GHEA Grapalat"/>
          <w:sz w:val="20"/>
          <w:szCs w:val="20"/>
          <w:lang w:val="hy-AM"/>
        </w:rPr>
        <w:t>, անկախ հանքի սեփականությունից, հանքարդյունաբերության իրավունք ունեցողները պատասխանատվություն են կրում իրենց աշխատանքի արդյունքում կրած վնասների համար, ներառյալ շրջակա միջավայրին և հանրային առողջությանը հասցված ցանկացած վնաս</w:t>
      </w:r>
      <w:r w:rsidR="00004096" w:rsidRPr="0041027C">
        <w:rPr>
          <w:rFonts w:ascii="GHEA Grapalat" w:hAnsi="GHEA Grapalat"/>
          <w:sz w:val="20"/>
          <w:szCs w:val="20"/>
          <w:lang w:val="hy-AM"/>
        </w:rPr>
        <w:t>, օրինակ՝</w:t>
      </w:r>
      <w:r w:rsidRPr="0041027C">
        <w:rPr>
          <w:rFonts w:ascii="GHEA Grapalat" w:hAnsi="GHEA Grapalat"/>
          <w:sz w:val="20"/>
          <w:szCs w:val="20"/>
          <w:lang w:val="hy-AM"/>
        </w:rPr>
        <w:t xml:space="preserve"> պոչամբարներից: «Աղտոտողը վճարում է» սկզբունքը ենթադրում է, որ </w:t>
      </w:r>
      <w:r w:rsidR="00004096" w:rsidRPr="0041027C">
        <w:rPr>
          <w:rFonts w:ascii="GHEA Grapalat" w:hAnsi="GHEA Grapalat"/>
          <w:sz w:val="20"/>
          <w:szCs w:val="20"/>
          <w:lang w:val="hy-AM"/>
        </w:rPr>
        <w:t>կողմերը</w:t>
      </w:r>
      <w:r w:rsidRPr="0041027C">
        <w:rPr>
          <w:rFonts w:ascii="GHEA Grapalat" w:hAnsi="GHEA Grapalat"/>
          <w:sz w:val="20"/>
          <w:szCs w:val="20"/>
          <w:lang w:val="hy-AM"/>
        </w:rPr>
        <w:t xml:space="preserve"> պատասխանատվություն են կրում իրենց գործունեության հետևանքով պատճառված վնասի համար: Սա լավագույն խթանն է, որպեսզի նման վնասից խուսափել </w:t>
      </w:r>
      <w:r w:rsidR="00004096" w:rsidRPr="0041027C">
        <w:rPr>
          <w:rFonts w:ascii="GHEA Grapalat" w:hAnsi="GHEA Grapalat"/>
          <w:sz w:val="20"/>
          <w:szCs w:val="20"/>
          <w:lang w:val="hy-AM"/>
        </w:rPr>
        <w:t xml:space="preserve">արդյունավետ </w:t>
      </w:r>
      <w:r w:rsidRPr="0041027C">
        <w:rPr>
          <w:rFonts w:ascii="GHEA Grapalat" w:hAnsi="GHEA Grapalat"/>
          <w:sz w:val="20"/>
          <w:szCs w:val="20"/>
          <w:lang w:val="hy-AM"/>
        </w:rPr>
        <w:t>ծախսերի եղանակով:</w:t>
      </w:r>
    </w:p>
    <w:p w14:paraId="6CB601F4" w14:textId="0881838B" w:rsidR="00D87085" w:rsidRPr="0041027C" w:rsidRDefault="00D02A24" w:rsidP="00F11392">
      <w:pPr>
        <w:spacing w:before="120" w:after="120" w:line="276" w:lineRule="auto"/>
        <w:jc w:val="both"/>
        <w:rPr>
          <w:rFonts w:ascii="GHEA Grapalat" w:hAnsi="GHEA Grapalat"/>
          <w:sz w:val="20"/>
          <w:szCs w:val="20"/>
          <w:lang w:val="hy-AM"/>
        </w:rPr>
      </w:pPr>
      <w:r w:rsidRPr="0041027C">
        <w:rPr>
          <w:rFonts w:ascii="GHEA Grapalat" w:hAnsi="GHEA Grapalat"/>
          <w:sz w:val="20"/>
          <w:szCs w:val="20"/>
          <w:lang w:val="hy-AM"/>
        </w:rPr>
        <w:t xml:space="preserve">Կանադայի օգտակար հանածոների և մետաղների քաղաքականությունը հավանություն է տալիս աղտոտման կանխարգելման հայեցակարգին և ճանաչում է «աղտոտողը վճարում է» սկզբունքը, որի </w:t>
      </w:r>
      <w:r w:rsidRPr="0041027C">
        <w:rPr>
          <w:rFonts w:ascii="GHEA Grapalat" w:hAnsi="GHEA Grapalat"/>
          <w:sz w:val="20"/>
          <w:szCs w:val="20"/>
          <w:lang w:val="hy-AM"/>
        </w:rPr>
        <w:lastRenderedPageBreak/>
        <w:t xml:space="preserve">համաձայն օպերատորները պատասխանատվություն են կրում բնապահպանական գործունեության և օգտակար հանածոների և մետաղների պահպանման համար: Նմանապես, Քվինսլենդում, Ավստրալիա, </w:t>
      </w:r>
      <w:r w:rsidR="00004096" w:rsidRPr="0041027C">
        <w:rPr>
          <w:rFonts w:ascii="GHEA Grapalat" w:hAnsi="GHEA Grapalat"/>
          <w:sz w:val="20"/>
          <w:szCs w:val="20"/>
          <w:lang w:val="hy-AM"/>
        </w:rPr>
        <w:t>տարածքի վերականգնման</w:t>
      </w:r>
      <w:r w:rsidRPr="0041027C">
        <w:rPr>
          <w:rFonts w:ascii="GHEA Grapalat" w:hAnsi="GHEA Grapalat"/>
          <w:sz w:val="20"/>
          <w:szCs w:val="20"/>
          <w:lang w:val="hy-AM"/>
        </w:rPr>
        <w:t xml:space="preserve"> պահանջները հանքարդյունաբերական ռեսուրսների գործունեության համար </w:t>
      </w:r>
      <w:r w:rsidR="00004096" w:rsidRPr="0041027C">
        <w:rPr>
          <w:rFonts w:ascii="GHEA Grapalat" w:hAnsi="GHEA Grapalat"/>
          <w:sz w:val="20"/>
          <w:szCs w:val="20"/>
          <w:lang w:val="hy-AM"/>
        </w:rPr>
        <w:t>ո</w:t>
      </w:r>
      <w:r w:rsidRPr="0041027C">
        <w:rPr>
          <w:rFonts w:ascii="GHEA Grapalat" w:hAnsi="GHEA Grapalat"/>
          <w:sz w:val="20"/>
          <w:szCs w:val="20"/>
          <w:lang w:val="hy-AM"/>
        </w:rPr>
        <w:t>ւղեցույցները հիմնված են «աղտոտողը վճարում է» սկզբունքի վրա, այսինքն</w:t>
      </w:r>
      <w:r w:rsidR="00004096" w:rsidRPr="0041027C">
        <w:rPr>
          <w:rFonts w:ascii="GHEA Grapalat" w:hAnsi="GHEA Grapalat"/>
          <w:sz w:val="20"/>
          <w:szCs w:val="20"/>
          <w:lang w:val="hy-AM"/>
        </w:rPr>
        <w:t>,</w:t>
      </w:r>
      <w:r w:rsidRPr="0041027C">
        <w:rPr>
          <w:rFonts w:ascii="GHEA Grapalat" w:hAnsi="GHEA Grapalat"/>
          <w:sz w:val="20"/>
          <w:szCs w:val="20"/>
          <w:lang w:val="hy-AM"/>
        </w:rPr>
        <w:t xml:space="preserve"> նրանք, ովքեր առաջացնում են աղտոտում և թափոններ, պետք է կրեն զսպման, </w:t>
      </w:r>
      <w:r w:rsidR="00004096" w:rsidRPr="0041027C">
        <w:rPr>
          <w:rFonts w:ascii="GHEA Grapalat" w:hAnsi="GHEA Grapalat"/>
          <w:sz w:val="20"/>
          <w:szCs w:val="20"/>
          <w:lang w:val="hy-AM"/>
        </w:rPr>
        <w:t>աղտոտման գոյացումից խուսափելու</w:t>
      </w:r>
      <w:r w:rsidRPr="0041027C">
        <w:rPr>
          <w:rFonts w:ascii="GHEA Grapalat" w:hAnsi="GHEA Grapalat"/>
          <w:sz w:val="20"/>
          <w:szCs w:val="20"/>
          <w:lang w:val="hy-AM"/>
        </w:rPr>
        <w:t xml:space="preserve"> կամ նվազեցման ծախսերը:</w:t>
      </w:r>
      <w:r w:rsidR="00766023">
        <w:rPr>
          <w:rFonts w:ascii="GHEA Grapalat" w:hAnsi="GHEA Grapalat"/>
          <w:sz w:val="20"/>
          <w:szCs w:val="20"/>
          <w:lang w:val="hy-AM"/>
        </w:rPr>
        <w:t xml:space="preserve"> </w:t>
      </w:r>
      <w:r w:rsidR="00D87085" w:rsidRPr="0041027C">
        <w:rPr>
          <w:rFonts w:ascii="GHEA Grapalat" w:hAnsi="GHEA Grapalat"/>
          <w:sz w:val="20"/>
          <w:szCs w:val="20"/>
          <w:lang w:val="hy-AM"/>
        </w:rPr>
        <w:t xml:space="preserve">Ջրի և օդի ելակետային մշտադիտարկումը հանքարդյունաբերության շրջակա միջավայրին առնչվող օրենսդրության կարևորագույն բաղկացուցիչն է։ Ավելին, ելակետային մշտադիտարկման ցանցը պետք է մշակվի/կառուցվի այնպես, որ հանքի շահագործումն սկսելուց հետո այն դառնա բնապահպանական համապատասխանության համակարգ։  </w:t>
      </w:r>
    </w:p>
    <w:p w14:paraId="1D75EB73" w14:textId="2DB0D94B" w:rsidR="00D87085" w:rsidRPr="0041027C" w:rsidRDefault="00D87085" w:rsidP="00F11392">
      <w:pPr>
        <w:spacing w:before="120" w:after="120" w:line="276" w:lineRule="auto"/>
        <w:jc w:val="both"/>
        <w:rPr>
          <w:rFonts w:ascii="GHEA Grapalat" w:hAnsi="GHEA Grapalat"/>
          <w:sz w:val="20"/>
          <w:szCs w:val="20"/>
          <w:lang w:val="hy-AM"/>
        </w:rPr>
      </w:pPr>
      <w:r w:rsidRPr="0041027C">
        <w:rPr>
          <w:rFonts w:ascii="GHEA Grapalat" w:hAnsi="GHEA Grapalat"/>
          <w:sz w:val="20"/>
          <w:szCs w:val="20"/>
          <w:lang w:val="hy-AM"/>
        </w:rPr>
        <w:t>Բրիտանական Կոլումբիայի իշխանությունները (Կանադա) մշակել են ուղեցույց փաստաթուղթ</w:t>
      </w:r>
      <w:r w:rsidRPr="0041027C">
        <w:rPr>
          <w:rFonts w:ascii="Cambria Math" w:hAnsi="Cambria Math" w:cs="Cambria Math"/>
          <w:sz w:val="20"/>
          <w:szCs w:val="20"/>
          <w:lang w:val="hy-AM"/>
        </w:rPr>
        <w:t>․</w:t>
      </w:r>
      <w:r w:rsidRPr="0041027C">
        <w:rPr>
          <w:rFonts w:ascii="GHEA Grapalat" w:hAnsi="GHEA Grapalat"/>
          <w:sz w:val="20"/>
          <w:szCs w:val="20"/>
          <w:lang w:val="hy-AM"/>
        </w:rPr>
        <w:t xml:space="preserve"> «Ջրի և օդի ելակետային մշտադիտարկման ուղեցույց հանքարդյունաբերության համար</w:t>
      </w:r>
      <w:r w:rsidRPr="0041027C">
        <w:rPr>
          <w:rStyle w:val="FootnoteTextChar"/>
          <w:rFonts w:ascii="GHEA Grapalat" w:hAnsi="GHEA Grapalat"/>
          <w:lang w:val="hy-AM"/>
        </w:rPr>
        <w:footnoteReference w:id="25"/>
      </w:r>
      <w:r w:rsidRPr="0041027C">
        <w:rPr>
          <w:rFonts w:ascii="GHEA Grapalat" w:hAnsi="GHEA Grapalat"/>
          <w:sz w:val="20"/>
          <w:szCs w:val="20"/>
          <w:lang w:val="hy-AM"/>
        </w:rPr>
        <w:t xml:space="preserve">», որը գրվել է շրջակա միջավայրի նախարարության կողմից ուղղորդելու հանքարդյունաբերական նախագծերի մշտադիտարկումների ուղղությամբ կատարվող ջանքերը։ Չնայած, այն մշակվել է նոր սկսվող նախագծերի համար, սակայն ուղեցույցը կիրառելի է նաև գործող նախագծերի և ակտիվ փակման փուլում գտնվող օպերատորների համար։  </w:t>
      </w:r>
    </w:p>
    <w:p w14:paraId="4FD64D5A" w14:textId="77777777" w:rsidR="00D87085" w:rsidRPr="0041027C" w:rsidRDefault="00D87085" w:rsidP="00F11392">
      <w:pPr>
        <w:spacing w:before="120" w:after="120" w:line="276" w:lineRule="auto"/>
        <w:jc w:val="both"/>
        <w:rPr>
          <w:rFonts w:ascii="GHEA Grapalat" w:hAnsi="GHEA Grapalat"/>
          <w:sz w:val="20"/>
          <w:szCs w:val="20"/>
          <w:lang w:val="hy-AM"/>
        </w:rPr>
      </w:pPr>
      <w:r w:rsidRPr="0041027C">
        <w:rPr>
          <w:rFonts w:ascii="GHEA Grapalat" w:hAnsi="GHEA Grapalat"/>
          <w:sz w:val="20"/>
          <w:szCs w:val="20"/>
          <w:lang w:val="hy-AM"/>
        </w:rPr>
        <w:t>Համաձայն ուղեցույց փաստաթղթի, ելակետային մշտադիտարկումների նպատակը հետևյալն է</w:t>
      </w:r>
      <w:r w:rsidRPr="0041027C">
        <w:rPr>
          <w:rFonts w:ascii="Cambria Math" w:hAnsi="Cambria Math" w:cs="Cambria Math"/>
          <w:sz w:val="20"/>
          <w:szCs w:val="20"/>
          <w:lang w:val="hy-AM"/>
        </w:rPr>
        <w:t>․</w:t>
      </w:r>
    </w:p>
    <w:p w14:paraId="6B6266D6" w14:textId="77777777" w:rsidR="00D87085" w:rsidRPr="0041027C" w:rsidRDefault="00D87085" w:rsidP="00F11392">
      <w:pPr>
        <w:spacing w:before="120" w:after="120" w:line="276" w:lineRule="auto"/>
        <w:jc w:val="both"/>
        <w:rPr>
          <w:rFonts w:ascii="GHEA Grapalat" w:hAnsi="GHEA Grapalat"/>
          <w:sz w:val="20"/>
          <w:szCs w:val="20"/>
          <w:lang w:val="hy-AM"/>
        </w:rPr>
      </w:pPr>
      <w:r w:rsidRPr="0041027C">
        <w:rPr>
          <w:rFonts w:ascii="GHEA Grapalat" w:hAnsi="GHEA Grapalat"/>
          <w:sz w:val="20"/>
          <w:szCs w:val="20"/>
          <w:lang w:val="hy-AM"/>
        </w:rPr>
        <w:t>Շրջակա միջավայրի ելակետային ուսումնասիրությունը պետք է հավաքի, գնահատի և մեկնաբանի բավարար ֆիզիկական, քիմիական և կենսաբանական տեղեկատվություն պրոցեսի վերաբերյալ, որպեսզի</w:t>
      </w:r>
      <w:r w:rsidRPr="0041027C">
        <w:rPr>
          <w:rFonts w:ascii="Cambria Math" w:hAnsi="Cambria Math" w:cs="Cambria Math"/>
          <w:sz w:val="20"/>
          <w:szCs w:val="20"/>
          <w:lang w:val="hy-AM"/>
        </w:rPr>
        <w:t>․</w:t>
      </w:r>
      <w:r w:rsidRPr="0041027C">
        <w:rPr>
          <w:rFonts w:ascii="GHEA Grapalat" w:hAnsi="GHEA Grapalat"/>
          <w:sz w:val="20"/>
          <w:szCs w:val="20"/>
          <w:lang w:val="hy-AM"/>
        </w:rPr>
        <w:t xml:space="preserve"> </w:t>
      </w:r>
    </w:p>
    <w:p w14:paraId="1EF7D776" w14:textId="77777777" w:rsidR="00D87085" w:rsidRPr="0041027C" w:rsidRDefault="00D87085" w:rsidP="004B0FE8">
      <w:pPr>
        <w:numPr>
          <w:ilvl w:val="0"/>
          <w:numId w:val="26"/>
        </w:numPr>
        <w:spacing w:before="120" w:after="120" w:line="276" w:lineRule="auto"/>
        <w:rPr>
          <w:rFonts w:ascii="GHEA Grapalat" w:hAnsi="GHEA Grapalat"/>
          <w:sz w:val="20"/>
          <w:szCs w:val="20"/>
          <w:lang w:val="hy-AM"/>
        </w:rPr>
      </w:pPr>
      <w:r w:rsidRPr="0041027C">
        <w:rPr>
          <w:rFonts w:ascii="GHEA Grapalat" w:hAnsi="GHEA Grapalat"/>
          <w:sz w:val="20"/>
          <w:szCs w:val="20"/>
          <w:lang w:val="hy-AM"/>
        </w:rPr>
        <w:t xml:space="preserve">Բնութագրի ռիսկի տակ գտնվող ռեսուրսները; </w:t>
      </w:r>
    </w:p>
    <w:p w14:paraId="7820194C" w14:textId="77777777" w:rsidR="00D87085" w:rsidRPr="0041027C" w:rsidRDefault="00D87085" w:rsidP="004B0FE8">
      <w:pPr>
        <w:numPr>
          <w:ilvl w:val="0"/>
          <w:numId w:val="26"/>
        </w:numPr>
        <w:spacing w:before="120" w:after="120" w:line="276" w:lineRule="auto"/>
        <w:rPr>
          <w:rFonts w:ascii="GHEA Grapalat" w:hAnsi="GHEA Grapalat"/>
          <w:sz w:val="20"/>
          <w:szCs w:val="20"/>
          <w:lang w:val="hy-AM"/>
        </w:rPr>
      </w:pPr>
      <w:r w:rsidRPr="0041027C">
        <w:rPr>
          <w:rFonts w:ascii="GHEA Grapalat" w:hAnsi="GHEA Grapalat"/>
          <w:sz w:val="20"/>
          <w:szCs w:val="20"/>
          <w:lang w:val="hy-AM"/>
        </w:rPr>
        <w:t>Որոշի հնարավոր ազդեցությունները</w:t>
      </w:r>
      <w:r w:rsidRPr="0041027C">
        <w:rPr>
          <w:rFonts w:ascii="GHEA Grapalat" w:hAnsi="GHEA Grapalat"/>
          <w:sz w:val="20"/>
          <w:szCs w:val="20"/>
        </w:rPr>
        <w:t xml:space="preserve"> </w:t>
      </w:r>
    </w:p>
    <w:p w14:paraId="4954D595" w14:textId="77777777" w:rsidR="00D87085" w:rsidRPr="0041027C" w:rsidRDefault="00D87085" w:rsidP="004B0FE8">
      <w:pPr>
        <w:numPr>
          <w:ilvl w:val="0"/>
          <w:numId w:val="26"/>
        </w:numPr>
        <w:spacing w:before="120" w:after="120" w:line="276" w:lineRule="auto"/>
        <w:rPr>
          <w:rFonts w:ascii="GHEA Grapalat" w:hAnsi="GHEA Grapalat"/>
          <w:sz w:val="20"/>
          <w:szCs w:val="20"/>
          <w:lang w:val="hy-AM"/>
        </w:rPr>
      </w:pPr>
      <w:r w:rsidRPr="0041027C">
        <w:rPr>
          <w:rFonts w:ascii="GHEA Grapalat" w:hAnsi="GHEA Grapalat"/>
          <w:sz w:val="20"/>
          <w:szCs w:val="20"/>
          <w:lang w:val="hy-AM"/>
        </w:rPr>
        <w:t>Կանխատեսի ազդեցության ուժգնությունը և առաջարկված մեղմացման միջոցառման արդյունավետությունը;</w:t>
      </w:r>
    </w:p>
    <w:p w14:paraId="74815283" w14:textId="77777777" w:rsidR="00D87085" w:rsidRPr="0041027C" w:rsidRDefault="00D87085" w:rsidP="004B0FE8">
      <w:pPr>
        <w:numPr>
          <w:ilvl w:val="0"/>
          <w:numId w:val="26"/>
        </w:numPr>
        <w:spacing w:before="120" w:after="120" w:line="276" w:lineRule="auto"/>
        <w:rPr>
          <w:rFonts w:ascii="GHEA Grapalat" w:hAnsi="GHEA Grapalat"/>
          <w:sz w:val="20"/>
          <w:szCs w:val="20"/>
          <w:lang w:val="hy-AM"/>
        </w:rPr>
      </w:pPr>
      <w:r w:rsidRPr="0041027C">
        <w:rPr>
          <w:rFonts w:ascii="GHEA Grapalat" w:hAnsi="GHEA Grapalat"/>
          <w:sz w:val="20"/>
          <w:szCs w:val="20"/>
          <w:lang w:val="hy-AM"/>
        </w:rPr>
        <w:t xml:space="preserve">Սահմանի էկոհամակարգի առողջության ցուցանիշների շեմեր, և </w:t>
      </w:r>
    </w:p>
    <w:p w14:paraId="496DCAF1" w14:textId="72F3228C" w:rsidR="00D87085" w:rsidRPr="0041027C" w:rsidRDefault="00D87085" w:rsidP="004B0FE8">
      <w:pPr>
        <w:numPr>
          <w:ilvl w:val="0"/>
          <w:numId w:val="26"/>
        </w:numPr>
        <w:spacing w:before="120" w:after="120" w:line="276" w:lineRule="auto"/>
        <w:rPr>
          <w:rFonts w:ascii="GHEA Grapalat" w:hAnsi="GHEA Grapalat"/>
          <w:sz w:val="20"/>
          <w:szCs w:val="20"/>
          <w:lang w:val="hy-AM"/>
        </w:rPr>
      </w:pPr>
      <w:r w:rsidRPr="0041027C">
        <w:rPr>
          <w:rFonts w:ascii="GHEA Grapalat" w:hAnsi="GHEA Grapalat"/>
          <w:sz w:val="20"/>
          <w:szCs w:val="20"/>
          <w:lang w:val="hy-AM"/>
        </w:rPr>
        <w:t>Նախաձեռնի մշտադիտարկման ծրագրի մշակումը</w:t>
      </w:r>
      <w:r w:rsidRPr="0041027C">
        <w:rPr>
          <w:rFonts w:ascii="GHEA Grapalat" w:hAnsi="GHEA Grapalat"/>
          <w:sz w:val="20"/>
          <w:szCs w:val="20"/>
        </w:rPr>
        <w:t>.</w:t>
      </w:r>
    </w:p>
    <w:p w14:paraId="140F6408" w14:textId="77777777" w:rsidR="00D87085" w:rsidRPr="0041027C" w:rsidRDefault="00D87085" w:rsidP="00F11392">
      <w:pPr>
        <w:spacing w:before="120" w:after="120" w:line="276" w:lineRule="auto"/>
        <w:jc w:val="both"/>
        <w:rPr>
          <w:rFonts w:ascii="GHEA Grapalat" w:hAnsi="GHEA Grapalat"/>
          <w:sz w:val="20"/>
          <w:szCs w:val="20"/>
          <w:lang w:val="hy-AM"/>
        </w:rPr>
      </w:pPr>
      <w:r w:rsidRPr="0041027C">
        <w:rPr>
          <w:rFonts w:ascii="GHEA Grapalat" w:hAnsi="GHEA Grapalat"/>
          <w:sz w:val="20"/>
          <w:szCs w:val="20"/>
          <w:lang w:val="hy-AM"/>
        </w:rPr>
        <w:t xml:space="preserve">Քանի որ յուրաքանչյուր տարածք առանձնահատուկ է, ելակետային մշտադիտարկման ծրագիրը պետք է կազմված լինի տվյալ ձեռնարկության համար։ Մշտադիտարկման ծրագիրը պետք է նաև պլանավորվի և իրականացվի համապատասխան ոլորտում որակավորված բնապահպանական անձնակազմի կողմից։  </w:t>
      </w:r>
    </w:p>
    <w:p w14:paraId="2D7D50A3" w14:textId="77777777" w:rsidR="00D87085" w:rsidRPr="0041027C" w:rsidRDefault="00D87085" w:rsidP="00F11392">
      <w:pPr>
        <w:spacing w:before="120" w:after="120" w:line="276" w:lineRule="auto"/>
        <w:jc w:val="both"/>
        <w:rPr>
          <w:rFonts w:ascii="GHEA Grapalat" w:hAnsi="GHEA Grapalat"/>
          <w:sz w:val="20"/>
          <w:szCs w:val="20"/>
          <w:lang w:val="hy-AM"/>
        </w:rPr>
      </w:pPr>
      <w:r w:rsidRPr="0041027C">
        <w:rPr>
          <w:rFonts w:ascii="GHEA Grapalat" w:hAnsi="GHEA Grapalat"/>
          <w:sz w:val="20"/>
          <w:szCs w:val="20"/>
          <w:lang w:val="hy-AM"/>
        </w:rPr>
        <w:t>Ուղեցույց փաստաթուղթը սահմանում է հիմնական ոլորտները, որոնք պետք է արտացոլվեն մշտադիտարկման ծրագրում</w:t>
      </w:r>
      <w:r w:rsidRPr="0041027C">
        <w:rPr>
          <w:rFonts w:ascii="Cambria Math" w:hAnsi="Cambria Math" w:cs="Cambria Math"/>
          <w:sz w:val="20"/>
          <w:szCs w:val="20"/>
          <w:lang w:val="hy-AM"/>
        </w:rPr>
        <w:t>․</w:t>
      </w:r>
    </w:p>
    <w:p w14:paraId="3B8B4CDD" w14:textId="7C93C651" w:rsidR="00D87085" w:rsidRPr="0041027C" w:rsidRDefault="00D87085" w:rsidP="004B0FE8">
      <w:pPr>
        <w:numPr>
          <w:ilvl w:val="0"/>
          <w:numId w:val="24"/>
        </w:numPr>
        <w:spacing w:before="120" w:after="120" w:line="276" w:lineRule="auto"/>
        <w:jc w:val="both"/>
        <w:rPr>
          <w:rFonts w:ascii="GHEA Grapalat" w:hAnsi="GHEA Grapalat"/>
          <w:sz w:val="20"/>
          <w:szCs w:val="20"/>
        </w:rPr>
      </w:pPr>
      <w:r w:rsidRPr="0041027C">
        <w:rPr>
          <w:rFonts w:ascii="GHEA Grapalat" w:hAnsi="GHEA Grapalat"/>
          <w:sz w:val="20"/>
          <w:szCs w:val="20"/>
          <w:lang w:val="hy-AM"/>
        </w:rPr>
        <w:lastRenderedPageBreak/>
        <w:t>Երկ</w:t>
      </w:r>
      <w:r w:rsidR="00680360" w:rsidRPr="0041027C">
        <w:rPr>
          <w:rFonts w:ascii="GHEA Grapalat" w:hAnsi="GHEA Grapalat"/>
          <w:sz w:val="20"/>
          <w:szCs w:val="20"/>
          <w:lang w:val="hy-AM"/>
        </w:rPr>
        <w:t>րա</w:t>
      </w:r>
      <w:r w:rsidRPr="0041027C">
        <w:rPr>
          <w:rFonts w:ascii="GHEA Grapalat" w:hAnsi="GHEA Grapalat"/>
          <w:sz w:val="20"/>
          <w:szCs w:val="20"/>
          <w:lang w:val="hy-AM"/>
        </w:rPr>
        <w:t>բանության և երկրաքիմիա</w:t>
      </w:r>
    </w:p>
    <w:p w14:paraId="6A109758" w14:textId="5B23C87F" w:rsidR="00D87085" w:rsidRPr="0041027C" w:rsidRDefault="00D87085" w:rsidP="004B0FE8">
      <w:pPr>
        <w:numPr>
          <w:ilvl w:val="0"/>
          <w:numId w:val="24"/>
        </w:numPr>
        <w:spacing w:before="120" w:after="120" w:line="276" w:lineRule="auto"/>
        <w:jc w:val="both"/>
        <w:rPr>
          <w:rFonts w:ascii="GHEA Grapalat" w:hAnsi="GHEA Grapalat"/>
          <w:sz w:val="20"/>
          <w:szCs w:val="20"/>
        </w:rPr>
      </w:pPr>
      <w:r w:rsidRPr="0041027C">
        <w:rPr>
          <w:rFonts w:ascii="GHEA Grapalat" w:hAnsi="GHEA Grapalat"/>
          <w:sz w:val="20"/>
          <w:szCs w:val="20"/>
          <w:lang w:val="hy-AM"/>
        </w:rPr>
        <w:t>Մետեորոլ</w:t>
      </w:r>
      <w:r w:rsidR="00E976DD">
        <w:rPr>
          <w:rFonts w:ascii="GHEA Grapalat" w:hAnsi="GHEA Grapalat"/>
          <w:sz w:val="20"/>
          <w:szCs w:val="20"/>
          <w:lang w:val="hy-AM"/>
        </w:rPr>
        <w:t>ո</w:t>
      </w:r>
      <w:r w:rsidRPr="0041027C">
        <w:rPr>
          <w:rFonts w:ascii="GHEA Grapalat" w:hAnsi="GHEA Grapalat"/>
          <w:sz w:val="20"/>
          <w:szCs w:val="20"/>
          <w:lang w:val="hy-AM"/>
        </w:rPr>
        <w:t>գիա</w:t>
      </w:r>
      <w:r w:rsidRPr="0041027C">
        <w:rPr>
          <w:rFonts w:ascii="GHEA Grapalat" w:hAnsi="GHEA Grapalat"/>
          <w:sz w:val="20"/>
          <w:szCs w:val="20"/>
        </w:rPr>
        <w:t xml:space="preserve">, </w:t>
      </w:r>
      <w:r w:rsidRPr="0041027C">
        <w:rPr>
          <w:rFonts w:ascii="GHEA Grapalat" w:hAnsi="GHEA Grapalat"/>
          <w:sz w:val="20"/>
          <w:szCs w:val="20"/>
          <w:lang w:val="hy-AM"/>
        </w:rPr>
        <w:t>կլիմա և օդի որակ</w:t>
      </w:r>
    </w:p>
    <w:p w14:paraId="198AFBBD" w14:textId="77777777" w:rsidR="00D87085" w:rsidRPr="0041027C" w:rsidRDefault="00D87085" w:rsidP="004B0FE8">
      <w:pPr>
        <w:numPr>
          <w:ilvl w:val="0"/>
          <w:numId w:val="24"/>
        </w:numPr>
        <w:spacing w:before="120" w:after="120" w:line="276" w:lineRule="auto"/>
        <w:jc w:val="both"/>
        <w:rPr>
          <w:rFonts w:ascii="GHEA Grapalat" w:hAnsi="GHEA Grapalat"/>
          <w:sz w:val="20"/>
          <w:szCs w:val="20"/>
        </w:rPr>
      </w:pPr>
      <w:r w:rsidRPr="0041027C">
        <w:rPr>
          <w:rFonts w:ascii="GHEA Grapalat" w:hAnsi="GHEA Grapalat"/>
          <w:sz w:val="20"/>
          <w:szCs w:val="20"/>
          <w:lang w:val="hy-AM"/>
        </w:rPr>
        <w:t>Մակերևութային ջրեր</w:t>
      </w:r>
    </w:p>
    <w:p w14:paraId="03E8434D" w14:textId="77777777" w:rsidR="00D87085" w:rsidRPr="0041027C" w:rsidRDefault="00D87085" w:rsidP="004B0FE8">
      <w:pPr>
        <w:numPr>
          <w:ilvl w:val="0"/>
          <w:numId w:val="24"/>
        </w:numPr>
        <w:spacing w:before="120" w:after="120" w:line="276" w:lineRule="auto"/>
        <w:jc w:val="both"/>
        <w:rPr>
          <w:rFonts w:ascii="GHEA Grapalat" w:hAnsi="GHEA Grapalat"/>
          <w:sz w:val="20"/>
          <w:szCs w:val="20"/>
        </w:rPr>
      </w:pPr>
      <w:r w:rsidRPr="0041027C">
        <w:rPr>
          <w:rFonts w:ascii="GHEA Grapalat" w:hAnsi="GHEA Grapalat"/>
          <w:sz w:val="20"/>
          <w:szCs w:val="20"/>
          <w:lang w:val="hy-AM"/>
        </w:rPr>
        <w:t xml:space="preserve">Հիդրոերկրաբանություն </w:t>
      </w:r>
      <w:r w:rsidRPr="0041027C">
        <w:rPr>
          <w:rFonts w:ascii="GHEA Grapalat" w:hAnsi="GHEA Grapalat"/>
          <w:sz w:val="20"/>
          <w:szCs w:val="20"/>
        </w:rPr>
        <w:t>(</w:t>
      </w:r>
      <w:r w:rsidRPr="0041027C">
        <w:rPr>
          <w:rFonts w:ascii="GHEA Grapalat" w:hAnsi="GHEA Grapalat"/>
          <w:sz w:val="20"/>
          <w:szCs w:val="20"/>
          <w:lang w:val="hy-AM"/>
        </w:rPr>
        <w:t>ստորերկրյա ջրեր</w:t>
      </w:r>
      <w:r w:rsidRPr="0041027C">
        <w:rPr>
          <w:rFonts w:ascii="GHEA Grapalat" w:hAnsi="GHEA Grapalat"/>
          <w:sz w:val="20"/>
          <w:szCs w:val="20"/>
        </w:rPr>
        <w:t>)</w:t>
      </w:r>
    </w:p>
    <w:p w14:paraId="006A98F3" w14:textId="77777777" w:rsidR="00D87085" w:rsidRPr="0041027C" w:rsidRDefault="00D87085" w:rsidP="004B0FE8">
      <w:pPr>
        <w:numPr>
          <w:ilvl w:val="0"/>
          <w:numId w:val="24"/>
        </w:numPr>
        <w:spacing w:before="120" w:after="120" w:line="276" w:lineRule="auto"/>
        <w:jc w:val="both"/>
        <w:rPr>
          <w:rFonts w:ascii="GHEA Grapalat" w:hAnsi="GHEA Grapalat"/>
          <w:sz w:val="20"/>
          <w:szCs w:val="20"/>
        </w:rPr>
      </w:pPr>
      <w:r w:rsidRPr="0041027C">
        <w:rPr>
          <w:rFonts w:ascii="GHEA Grapalat" w:hAnsi="GHEA Grapalat"/>
          <w:sz w:val="20"/>
          <w:szCs w:val="20"/>
          <w:lang w:val="hy-AM"/>
        </w:rPr>
        <w:t>Ջրի որակ</w:t>
      </w:r>
    </w:p>
    <w:p w14:paraId="147A49B1" w14:textId="77777777" w:rsidR="00D87085" w:rsidRPr="0041027C" w:rsidRDefault="00D87085" w:rsidP="004B0FE8">
      <w:pPr>
        <w:numPr>
          <w:ilvl w:val="0"/>
          <w:numId w:val="24"/>
        </w:numPr>
        <w:spacing w:before="120" w:after="120" w:line="276" w:lineRule="auto"/>
        <w:jc w:val="both"/>
        <w:rPr>
          <w:rFonts w:ascii="GHEA Grapalat" w:hAnsi="GHEA Grapalat"/>
          <w:sz w:val="20"/>
          <w:szCs w:val="20"/>
        </w:rPr>
      </w:pPr>
      <w:r w:rsidRPr="0041027C">
        <w:rPr>
          <w:rFonts w:ascii="GHEA Grapalat" w:hAnsi="GHEA Grapalat"/>
          <w:sz w:val="20"/>
          <w:szCs w:val="20"/>
          <w:lang w:val="hy-AM"/>
        </w:rPr>
        <w:t>Ջրային նստվածքներ</w:t>
      </w:r>
    </w:p>
    <w:p w14:paraId="3269D39C" w14:textId="77777777" w:rsidR="00D87085" w:rsidRPr="0041027C" w:rsidRDefault="00D87085" w:rsidP="004B0FE8">
      <w:pPr>
        <w:numPr>
          <w:ilvl w:val="0"/>
          <w:numId w:val="24"/>
        </w:numPr>
        <w:spacing w:before="120" w:after="120" w:line="276" w:lineRule="auto"/>
        <w:jc w:val="both"/>
        <w:rPr>
          <w:rFonts w:ascii="GHEA Grapalat" w:hAnsi="GHEA Grapalat"/>
          <w:sz w:val="20"/>
          <w:szCs w:val="20"/>
        </w:rPr>
      </w:pPr>
      <w:r w:rsidRPr="0041027C">
        <w:rPr>
          <w:rFonts w:ascii="GHEA Grapalat" w:hAnsi="GHEA Grapalat"/>
          <w:sz w:val="20"/>
          <w:szCs w:val="20"/>
          <w:lang w:val="hy-AM"/>
        </w:rPr>
        <w:t>Օրգանական հյուսվածքների մնացորդներ</w:t>
      </w:r>
    </w:p>
    <w:p w14:paraId="20E7D184" w14:textId="77777777" w:rsidR="00D87085" w:rsidRPr="0041027C" w:rsidRDefault="00D87085" w:rsidP="004B0FE8">
      <w:pPr>
        <w:numPr>
          <w:ilvl w:val="0"/>
          <w:numId w:val="24"/>
        </w:numPr>
        <w:spacing w:before="120" w:after="120" w:line="276" w:lineRule="auto"/>
        <w:jc w:val="both"/>
        <w:rPr>
          <w:rFonts w:ascii="GHEA Grapalat" w:hAnsi="GHEA Grapalat"/>
          <w:sz w:val="20"/>
          <w:szCs w:val="20"/>
        </w:rPr>
      </w:pPr>
      <w:r w:rsidRPr="0041027C">
        <w:rPr>
          <w:rFonts w:ascii="GHEA Grapalat" w:hAnsi="GHEA Grapalat"/>
          <w:sz w:val="20"/>
          <w:szCs w:val="20"/>
          <w:lang w:val="hy-AM"/>
        </w:rPr>
        <w:t>Ջրային կյանք</w:t>
      </w:r>
    </w:p>
    <w:p w14:paraId="785D7BDF" w14:textId="7E54E144" w:rsidR="00D87085" w:rsidRPr="0041027C" w:rsidRDefault="00D87085" w:rsidP="00F11392">
      <w:pPr>
        <w:spacing w:before="120" w:after="120" w:line="276" w:lineRule="auto"/>
        <w:jc w:val="both"/>
        <w:rPr>
          <w:rFonts w:ascii="GHEA Grapalat" w:hAnsi="GHEA Grapalat"/>
          <w:sz w:val="20"/>
          <w:szCs w:val="20"/>
        </w:rPr>
      </w:pPr>
      <w:r w:rsidRPr="0041027C">
        <w:rPr>
          <w:rFonts w:ascii="GHEA Grapalat" w:hAnsi="GHEA Grapalat"/>
          <w:sz w:val="20"/>
          <w:szCs w:val="20"/>
          <w:lang w:val="hy-AM"/>
        </w:rPr>
        <w:t xml:space="preserve">Ուղեցույց փաստաթուղթը պարունակում է դյուրին կիրառելի բովանդակության աղյուսակ, որը ներառում է </w:t>
      </w:r>
      <w:r w:rsidR="0008188C" w:rsidRPr="0041027C">
        <w:rPr>
          <w:rFonts w:ascii="GHEA Grapalat" w:hAnsi="GHEA Grapalat"/>
          <w:sz w:val="20"/>
          <w:szCs w:val="20"/>
          <w:lang w:val="hy-AM"/>
        </w:rPr>
        <w:t>ստորև</w:t>
      </w:r>
      <w:r w:rsidRPr="0041027C">
        <w:rPr>
          <w:rFonts w:ascii="GHEA Grapalat" w:hAnsi="GHEA Grapalat"/>
          <w:sz w:val="20"/>
          <w:szCs w:val="20"/>
          <w:lang w:val="hy-AM"/>
        </w:rPr>
        <w:t xml:space="preserve"> նշված բոլոր բաժինները</w:t>
      </w:r>
      <w:r w:rsidRPr="0041027C">
        <w:rPr>
          <w:rFonts w:ascii="Cambria Math" w:hAnsi="Cambria Math" w:cs="Cambria Math"/>
          <w:sz w:val="20"/>
          <w:szCs w:val="20"/>
          <w:lang w:val="hy-AM"/>
        </w:rPr>
        <w:t>․</w:t>
      </w:r>
      <w:r w:rsidRPr="0041027C">
        <w:rPr>
          <w:rFonts w:ascii="GHEA Grapalat" w:hAnsi="GHEA Grapalat"/>
          <w:sz w:val="20"/>
          <w:szCs w:val="20"/>
        </w:rPr>
        <w:t xml:space="preserve">  </w:t>
      </w:r>
    </w:p>
    <w:p w14:paraId="35660413" w14:textId="77777777" w:rsidR="00D87085" w:rsidRPr="0041027C" w:rsidRDefault="00D87085" w:rsidP="004B0FE8">
      <w:pPr>
        <w:numPr>
          <w:ilvl w:val="0"/>
          <w:numId w:val="25"/>
        </w:numPr>
        <w:spacing w:before="120" w:after="120" w:line="276" w:lineRule="auto"/>
        <w:jc w:val="both"/>
        <w:rPr>
          <w:rFonts w:ascii="GHEA Grapalat" w:hAnsi="GHEA Grapalat"/>
          <w:sz w:val="20"/>
          <w:szCs w:val="20"/>
        </w:rPr>
      </w:pPr>
      <w:r w:rsidRPr="0041027C">
        <w:rPr>
          <w:rFonts w:ascii="GHEA Grapalat" w:hAnsi="GHEA Grapalat"/>
          <w:sz w:val="20"/>
          <w:szCs w:val="20"/>
          <w:lang w:val="hy-AM"/>
        </w:rPr>
        <w:t>Մշտադիտարկման նպատակը և խնդիրները</w:t>
      </w:r>
    </w:p>
    <w:p w14:paraId="25B717E8" w14:textId="77777777" w:rsidR="00D87085" w:rsidRPr="0041027C" w:rsidRDefault="00D87085" w:rsidP="004B0FE8">
      <w:pPr>
        <w:numPr>
          <w:ilvl w:val="0"/>
          <w:numId w:val="25"/>
        </w:numPr>
        <w:spacing w:before="120" w:after="120" w:line="276" w:lineRule="auto"/>
        <w:jc w:val="both"/>
        <w:rPr>
          <w:rFonts w:ascii="GHEA Grapalat" w:hAnsi="GHEA Grapalat"/>
          <w:sz w:val="20"/>
          <w:szCs w:val="20"/>
        </w:rPr>
      </w:pPr>
      <w:r w:rsidRPr="0041027C">
        <w:rPr>
          <w:rFonts w:ascii="GHEA Grapalat" w:hAnsi="GHEA Grapalat"/>
          <w:sz w:val="20"/>
          <w:szCs w:val="20"/>
          <w:lang w:val="hy-AM"/>
        </w:rPr>
        <w:t>Առկա տեղեկատվության վերանայում</w:t>
      </w:r>
    </w:p>
    <w:p w14:paraId="7C1CF24C" w14:textId="77777777" w:rsidR="00D87085" w:rsidRPr="0041027C" w:rsidRDefault="00D87085" w:rsidP="004B0FE8">
      <w:pPr>
        <w:numPr>
          <w:ilvl w:val="0"/>
          <w:numId w:val="25"/>
        </w:numPr>
        <w:spacing w:before="120" w:after="120" w:line="276" w:lineRule="auto"/>
        <w:jc w:val="both"/>
        <w:rPr>
          <w:rFonts w:ascii="GHEA Grapalat" w:hAnsi="GHEA Grapalat"/>
          <w:sz w:val="20"/>
          <w:szCs w:val="20"/>
        </w:rPr>
      </w:pPr>
      <w:r w:rsidRPr="0041027C">
        <w:rPr>
          <w:rFonts w:ascii="GHEA Grapalat" w:hAnsi="GHEA Grapalat"/>
          <w:sz w:val="20"/>
          <w:szCs w:val="20"/>
          <w:lang w:val="hy-AM"/>
        </w:rPr>
        <w:t>Տարածքի ընտրություն</w:t>
      </w:r>
    </w:p>
    <w:p w14:paraId="7D8857B3" w14:textId="77777777" w:rsidR="00D87085" w:rsidRPr="0041027C" w:rsidRDefault="00D87085" w:rsidP="004B0FE8">
      <w:pPr>
        <w:numPr>
          <w:ilvl w:val="0"/>
          <w:numId w:val="25"/>
        </w:numPr>
        <w:spacing w:before="120" w:after="120" w:line="276" w:lineRule="auto"/>
        <w:jc w:val="both"/>
        <w:rPr>
          <w:rFonts w:ascii="GHEA Grapalat" w:hAnsi="GHEA Grapalat"/>
          <w:sz w:val="20"/>
          <w:szCs w:val="20"/>
        </w:rPr>
      </w:pPr>
      <w:r w:rsidRPr="0041027C">
        <w:rPr>
          <w:rFonts w:ascii="GHEA Grapalat" w:hAnsi="GHEA Grapalat"/>
          <w:sz w:val="20"/>
          <w:szCs w:val="20"/>
          <w:lang w:val="hy-AM"/>
        </w:rPr>
        <w:t>Ի՞նչ պետք է չափել</w:t>
      </w:r>
    </w:p>
    <w:p w14:paraId="7299653C" w14:textId="77777777" w:rsidR="00D87085" w:rsidRPr="0041027C" w:rsidRDefault="00D87085" w:rsidP="004B0FE8">
      <w:pPr>
        <w:numPr>
          <w:ilvl w:val="0"/>
          <w:numId w:val="25"/>
        </w:numPr>
        <w:spacing w:before="120" w:after="120" w:line="276" w:lineRule="auto"/>
        <w:jc w:val="both"/>
        <w:rPr>
          <w:rFonts w:ascii="GHEA Grapalat" w:hAnsi="GHEA Grapalat"/>
          <w:sz w:val="20"/>
          <w:szCs w:val="20"/>
        </w:rPr>
      </w:pPr>
      <w:r w:rsidRPr="0041027C">
        <w:rPr>
          <w:rFonts w:ascii="GHEA Grapalat" w:hAnsi="GHEA Grapalat"/>
          <w:sz w:val="20"/>
          <w:szCs w:val="20"/>
          <w:lang w:val="hy-AM"/>
        </w:rPr>
        <w:t>Գրանցումների ժամանակահատվածը և հաճախականությունը</w:t>
      </w:r>
    </w:p>
    <w:p w14:paraId="01CDAEB4" w14:textId="77777777" w:rsidR="00D87085" w:rsidRPr="0041027C" w:rsidRDefault="00D87085" w:rsidP="004B0FE8">
      <w:pPr>
        <w:numPr>
          <w:ilvl w:val="0"/>
          <w:numId w:val="25"/>
        </w:numPr>
        <w:spacing w:before="120" w:after="120" w:line="276" w:lineRule="auto"/>
        <w:jc w:val="both"/>
        <w:rPr>
          <w:rFonts w:ascii="GHEA Grapalat" w:hAnsi="GHEA Grapalat"/>
          <w:sz w:val="20"/>
          <w:szCs w:val="20"/>
        </w:rPr>
      </w:pPr>
      <w:r w:rsidRPr="0041027C">
        <w:rPr>
          <w:rFonts w:ascii="GHEA Grapalat" w:hAnsi="GHEA Grapalat"/>
          <w:sz w:val="20"/>
          <w:szCs w:val="20"/>
          <w:lang w:val="hy-AM"/>
        </w:rPr>
        <w:t>Մեթոդները, գործիքները և որակի ապահովումը և կառավարումը</w:t>
      </w:r>
    </w:p>
    <w:p w14:paraId="4AB3E544" w14:textId="77777777" w:rsidR="00D87085" w:rsidRPr="0041027C" w:rsidRDefault="00D87085" w:rsidP="004B0FE8">
      <w:pPr>
        <w:numPr>
          <w:ilvl w:val="0"/>
          <w:numId w:val="25"/>
        </w:numPr>
        <w:spacing w:before="120" w:after="120" w:line="276" w:lineRule="auto"/>
        <w:jc w:val="both"/>
        <w:rPr>
          <w:rFonts w:ascii="GHEA Grapalat" w:hAnsi="GHEA Grapalat"/>
          <w:sz w:val="20"/>
          <w:szCs w:val="20"/>
        </w:rPr>
      </w:pPr>
      <w:r w:rsidRPr="0041027C">
        <w:rPr>
          <w:rFonts w:ascii="GHEA Grapalat" w:hAnsi="GHEA Grapalat"/>
          <w:sz w:val="20"/>
          <w:szCs w:val="20"/>
          <w:lang w:val="hy-AM"/>
        </w:rPr>
        <w:t>Տվյալների պահպանումը և հաշվետվողականությունը։</w:t>
      </w:r>
      <w:r w:rsidRPr="0041027C">
        <w:rPr>
          <w:rFonts w:ascii="GHEA Grapalat" w:hAnsi="GHEA Grapalat"/>
          <w:sz w:val="20"/>
          <w:szCs w:val="20"/>
        </w:rPr>
        <w:t xml:space="preserve">  </w:t>
      </w:r>
    </w:p>
    <w:p w14:paraId="726F2C2E" w14:textId="7BEC6533" w:rsidR="00D87085" w:rsidRPr="0041027C" w:rsidRDefault="00D87085" w:rsidP="00F11392">
      <w:pPr>
        <w:spacing w:before="120" w:after="120" w:line="276" w:lineRule="auto"/>
        <w:jc w:val="both"/>
        <w:rPr>
          <w:rFonts w:ascii="GHEA Grapalat" w:hAnsi="GHEA Grapalat"/>
          <w:sz w:val="20"/>
          <w:szCs w:val="20"/>
          <w:lang w:val="hy-AM"/>
        </w:rPr>
      </w:pPr>
      <w:r w:rsidRPr="0041027C">
        <w:rPr>
          <w:rFonts w:ascii="GHEA Grapalat" w:hAnsi="GHEA Grapalat"/>
          <w:sz w:val="20"/>
          <w:szCs w:val="20"/>
          <w:lang w:val="hy-AM"/>
        </w:rPr>
        <w:t xml:space="preserve">Հաշվի առնելով փաստաթղթի ամբողջականությունը (որը բաղկացած է 201 էջից) և </w:t>
      </w:r>
      <w:r w:rsidRPr="00345596">
        <w:rPr>
          <w:rFonts w:ascii="GHEA Grapalat" w:hAnsi="GHEA Grapalat"/>
          <w:sz w:val="20"/>
          <w:szCs w:val="20"/>
          <w:lang w:val="hy-AM"/>
        </w:rPr>
        <w:t xml:space="preserve">կանադական նահանգում կարևոր և բարգավաճող հանքարդյունաբերության կողմից դրա կիրառումը, խորհուրդ է տրվում, որ ուղեցույցը համարվի որպես լավագույն հասանելի միջազգային տեղեկանք Հայաստանի հանքարդյունաբերության ոլորտի բնապահպանական </w:t>
      </w:r>
      <w:r w:rsidR="00680360" w:rsidRPr="0041027C">
        <w:rPr>
          <w:rFonts w:ascii="GHEA Grapalat" w:hAnsi="GHEA Grapalat"/>
          <w:sz w:val="20"/>
          <w:szCs w:val="20"/>
          <w:lang w:val="hy-AM"/>
        </w:rPr>
        <w:t>մոնիթորինգ</w:t>
      </w:r>
      <w:r w:rsidRPr="00345596">
        <w:rPr>
          <w:rFonts w:ascii="GHEA Grapalat" w:hAnsi="GHEA Grapalat"/>
          <w:sz w:val="20"/>
          <w:szCs w:val="20"/>
          <w:lang w:val="hy-AM"/>
        </w:rPr>
        <w:t>ի կանոնակարգերը մշակելու համար։</w:t>
      </w:r>
    </w:p>
    <w:p w14:paraId="2DFEE6AF" w14:textId="66B16E8E" w:rsidR="00D87085" w:rsidRPr="0041027C" w:rsidRDefault="00D87085" w:rsidP="00F11392">
      <w:pPr>
        <w:spacing w:before="120" w:after="120" w:line="276" w:lineRule="auto"/>
        <w:jc w:val="both"/>
        <w:rPr>
          <w:rFonts w:ascii="GHEA Grapalat" w:hAnsi="GHEA Grapalat"/>
          <w:sz w:val="20"/>
          <w:szCs w:val="20"/>
          <w:lang w:val="hy-AM"/>
        </w:rPr>
      </w:pPr>
      <w:r w:rsidRPr="0041027C">
        <w:rPr>
          <w:rFonts w:ascii="GHEA Grapalat" w:hAnsi="GHEA Grapalat"/>
          <w:sz w:val="20"/>
          <w:szCs w:val="20"/>
          <w:lang w:val="hy-AM"/>
        </w:rPr>
        <w:t xml:space="preserve">Կարևոր է նշել, որ Բրիտանական Կոլումբիան և այլ նահանգներ օգտագործում են </w:t>
      </w:r>
      <w:r w:rsidR="00680360" w:rsidRPr="0041027C">
        <w:rPr>
          <w:rFonts w:ascii="GHEA Grapalat" w:hAnsi="GHEA Grapalat"/>
          <w:sz w:val="20"/>
          <w:szCs w:val="20"/>
          <w:lang w:val="hy-AM"/>
        </w:rPr>
        <w:t>մոնիթորինգ</w:t>
      </w:r>
      <w:r w:rsidRPr="0041027C">
        <w:rPr>
          <w:rFonts w:ascii="GHEA Grapalat" w:hAnsi="GHEA Grapalat"/>
          <w:sz w:val="20"/>
          <w:szCs w:val="20"/>
          <w:lang w:val="hy-AM"/>
        </w:rPr>
        <w:t xml:space="preserve">ի արդյունքները՝ որպես շրջակա միջավայրի պահպանության իրավունքի կիրարկման հիմք: Տուգանքներն ու տույժերը կարող են սահմանվել հանքարդյունաբերության օպերատորի նկատմամբ՝ տեղանքը պատշաճ </w:t>
      </w:r>
      <w:r w:rsidR="00680360" w:rsidRPr="0041027C">
        <w:rPr>
          <w:rFonts w:ascii="GHEA Grapalat" w:hAnsi="GHEA Grapalat"/>
          <w:sz w:val="20"/>
          <w:szCs w:val="20"/>
          <w:lang w:val="hy-AM"/>
        </w:rPr>
        <w:t>մոնիթորինգ</w:t>
      </w:r>
      <w:r w:rsidRPr="0041027C">
        <w:rPr>
          <w:rFonts w:ascii="GHEA Grapalat" w:hAnsi="GHEA Grapalat"/>
          <w:sz w:val="20"/>
          <w:szCs w:val="20"/>
          <w:lang w:val="hy-AM"/>
        </w:rPr>
        <w:t xml:space="preserve"> չկատարելու կամ բնապահպանական պահանջներին չբավարարելու համար, ինչն արտացոլվում է կառավարությանը </w:t>
      </w:r>
      <w:r w:rsidR="00680360" w:rsidRPr="0041027C">
        <w:rPr>
          <w:rFonts w:ascii="GHEA Grapalat" w:hAnsi="GHEA Grapalat"/>
          <w:sz w:val="20"/>
          <w:szCs w:val="20"/>
          <w:lang w:val="hy-AM"/>
        </w:rPr>
        <w:t>մոնիթորինգ</w:t>
      </w:r>
      <w:r w:rsidRPr="0041027C">
        <w:rPr>
          <w:rFonts w:ascii="GHEA Grapalat" w:hAnsi="GHEA Grapalat"/>
          <w:sz w:val="20"/>
          <w:szCs w:val="20"/>
          <w:lang w:val="hy-AM"/>
        </w:rPr>
        <w:t>ի տվյալների օրինականորեն պարտադիր պարբերական հաշվետվությունների մեջ:</w:t>
      </w:r>
    </w:p>
    <w:p w14:paraId="2997FD3A" w14:textId="77777777" w:rsidR="00D87085" w:rsidRPr="0041027C" w:rsidRDefault="00D87085" w:rsidP="00F11392">
      <w:pPr>
        <w:spacing w:before="120" w:after="120" w:line="276" w:lineRule="auto"/>
        <w:jc w:val="both"/>
        <w:rPr>
          <w:rFonts w:ascii="GHEA Grapalat" w:hAnsi="GHEA Grapalat"/>
          <w:sz w:val="20"/>
          <w:szCs w:val="20"/>
          <w:lang w:val="hy-AM"/>
        </w:rPr>
      </w:pPr>
    </w:p>
    <w:p w14:paraId="6838768C" w14:textId="305FE21E" w:rsidR="00C6590D" w:rsidRPr="0041027C" w:rsidRDefault="00C6590D" w:rsidP="004B0FE8">
      <w:pPr>
        <w:pStyle w:val="Heading2"/>
        <w:numPr>
          <w:ilvl w:val="2"/>
          <w:numId w:val="2"/>
        </w:numPr>
        <w:spacing w:after="120" w:line="276" w:lineRule="auto"/>
        <w:jc w:val="both"/>
        <w:rPr>
          <w:rFonts w:ascii="GHEA Grapalat" w:hAnsi="GHEA Grapalat"/>
          <w:b/>
          <w:color w:val="7030A0"/>
          <w:sz w:val="20"/>
          <w:szCs w:val="20"/>
          <w:lang w:val="hy-AM"/>
        </w:rPr>
      </w:pPr>
      <w:bookmarkStart w:id="24" w:name="_Toc92820236"/>
      <w:r w:rsidRPr="0041027C">
        <w:rPr>
          <w:rFonts w:ascii="GHEA Grapalat" w:hAnsi="GHEA Grapalat"/>
          <w:b/>
          <w:color w:val="7030A0"/>
          <w:sz w:val="20"/>
          <w:szCs w:val="20"/>
          <w:lang w:val="hy-AM"/>
        </w:rPr>
        <w:lastRenderedPageBreak/>
        <w:t>ԱՆՀՐԱԺԵՇՏ ՄԻՋՈՑԱՌՈՒՄՆԵՐԸ ԵՎ ԴՐԱՆՑ ԻՐԱԳՈՐԾԵԼԻՈՒԹՅԱՆ Ու ԱՐԴՅՈՒՆԱՎԵՏՈՒԹՅԱՆ ԳՆԱՀԱՏՈՒՄԸ</w:t>
      </w:r>
      <w:bookmarkEnd w:id="24"/>
    </w:p>
    <w:p w14:paraId="7B84FC5B" w14:textId="77777777" w:rsidR="004E17CC" w:rsidRPr="0041027C" w:rsidRDefault="004E17CC" w:rsidP="00345596">
      <w:pPr>
        <w:numPr>
          <w:ilvl w:val="0"/>
          <w:numId w:val="20"/>
        </w:numPr>
        <w:spacing w:before="120" w:after="120" w:line="276" w:lineRule="auto"/>
        <w:jc w:val="both"/>
        <w:rPr>
          <w:rFonts w:ascii="GHEA Grapalat" w:hAnsi="GHEA Grapalat" w:cs="Arial"/>
          <w:bCs/>
          <w:sz w:val="20"/>
          <w:szCs w:val="20"/>
          <w:lang w:val="hy-AM"/>
        </w:rPr>
      </w:pPr>
      <w:r w:rsidRPr="0041027C">
        <w:rPr>
          <w:rFonts w:ascii="GHEA Grapalat" w:hAnsi="GHEA Grapalat" w:cs="Arial"/>
          <w:bCs/>
          <w:sz w:val="20"/>
          <w:szCs w:val="20"/>
          <w:lang w:val="hy-AM"/>
        </w:rPr>
        <w:t>Անհրաժեշտ է մշակել կարգավորումներ չգործող (ժառանգություն մնացած) հանքավայրերի և լքված ընդերքօգտագործման թափոնների շրջակա միջավայրի վրա ունեցած ազդեցության մշտադիտարկումների համար</w:t>
      </w:r>
    </w:p>
    <w:p w14:paraId="37D237E1" w14:textId="77777777" w:rsidR="004E17CC" w:rsidRPr="0041027C" w:rsidRDefault="004E17CC" w:rsidP="00345596">
      <w:pPr>
        <w:numPr>
          <w:ilvl w:val="0"/>
          <w:numId w:val="20"/>
        </w:numPr>
        <w:spacing w:before="120" w:after="120" w:line="276" w:lineRule="auto"/>
        <w:jc w:val="both"/>
        <w:rPr>
          <w:rFonts w:ascii="GHEA Grapalat" w:hAnsi="GHEA Grapalat" w:cs="Arial"/>
          <w:bCs/>
          <w:sz w:val="20"/>
          <w:szCs w:val="20"/>
          <w:lang w:val="hy-AM"/>
        </w:rPr>
      </w:pPr>
      <w:r w:rsidRPr="0041027C">
        <w:rPr>
          <w:rFonts w:ascii="GHEA Grapalat" w:hAnsi="GHEA Grapalat" w:cs="Arial"/>
          <w:bCs/>
          <w:sz w:val="20"/>
          <w:szCs w:val="20"/>
          <w:lang w:val="hy-AM"/>
        </w:rPr>
        <w:t>Մի քանի օպերատոր (շահագործող) ունեցող հանքավայրերի համար, մասնավորապես՝ ոչ մետաղական, սահմանել մշտադիտարկումների համատեղ ծրագրեր իրականացնելու պահանջ</w:t>
      </w:r>
    </w:p>
    <w:p w14:paraId="16B6804B" w14:textId="77777777" w:rsidR="004E17CC" w:rsidRPr="0041027C" w:rsidRDefault="004E17CC" w:rsidP="00345596">
      <w:pPr>
        <w:numPr>
          <w:ilvl w:val="0"/>
          <w:numId w:val="20"/>
        </w:numPr>
        <w:spacing w:before="120" w:after="120" w:line="276" w:lineRule="auto"/>
        <w:jc w:val="both"/>
        <w:rPr>
          <w:rFonts w:ascii="GHEA Grapalat" w:hAnsi="GHEA Grapalat" w:cs="Arial"/>
          <w:bCs/>
          <w:sz w:val="20"/>
          <w:szCs w:val="20"/>
          <w:lang w:val="hy-AM"/>
        </w:rPr>
      </w:pPr>
      <w:r w:rsidRPr="0041027C">
        <w:rPr>
          <w:rFonts w:ascii="GHEA Grapalat" w:hAnsi="GHEA Grapalat"/>
          <w:bCs/>
          <w:sz w:val="20"/>
          <w:szCs w:val="20"/>
          <w:lang w:val="hy-AM" w:eastAsia="en-GB"/>
        </w:rPr>
        <w:t>ՀՀ Կառավարության 2018 թվականի 191-Ն որոշման մեջ հստակեցնել</w:t>
      </w:r>
    </w:p>
    <w:p w14:paraId="726470A5" w14:textId="77777777" w:rsidR="004E17CC" w:rsidRPr="0041027C" w:rsidRDefault="004E17CC" w:rsidP="00345596">
      <w:pPr>
        <w:numPr>
          <w:ilvl w:val="1"/>
          <w:numId w:val="20"/>
        </w:numPr>
        <w:spacing w:after="120" w:line="276" w:lineRule="auto"/>
        <w:jc w:val="both"/>
        <w:rPr>
          <w:rFonts w:ascii="GHEA Grapalat" w:hAnsi="GHEA Grapalat" w:cs="Arial"/>
          <w:bCs/>
          <w:sz w:val="20"/>
          <w:szCs w:val="20"/>
          <w:lang w:val="hy-AM"/>
        </w:rPr>
      </w:pPr>
      <w:r w:rsidRPr="0041027C">
        <w:rPr>
          <w:rFonts w:ascii="GHEA Grapalat" w:hAnsi="GHEA Grapalat"/>
          <w:bCs/>
          <w:sz w:val="20"/>
          <w:szCs w:val="20"/>
          <w:lang w:val="hy-AM" w:eastAsia="en-GB"/>
        </w:rPr>
        <w:t>Հանքավայրի շրջակայք եզրույթը</w:t>
      </w:r>
    </w:p>
    <w:p w14:paraId="12425B03" w14:textId="77777777" w:rsidR="004E17CC" w:rsidRPr="0041027C" w:rsidRDefault="004E17CC" w:rsidP="00345596">
      <w:pPr>
        <w:numPr>
          <w:ilvl w:val="1"/>
          <w:numId w:val="20"/>
        </w:numPr>
        <w:spacing w:after="120" w:line="276" w:lineRule="auto"/>
        <w:jc w:val="both"/>
        <w:rPr>
          <w:rFonts w:ascii="GHEA Grapalat" w:hAnsi="GHEA Grapalat" w:cs="Arial"/>
          <w:bCs/>
          <w:sz w:val="20"/>
          <w:szCs w:val="20"/>
          <w:lang w:val="hy-AM"/>
        </w:rPr>
      </w:pPr>
      <w:r w:rsidRPr="0041027C">
        <w:rPr>
          <w:rFonts w:ascii="GHEA Grapalat" w:hAnsi="GHEA Grapalat"/>
          <w:bCs/>
          <w:sz w:val="20"/>
          <w:szCs w:val="20"/>
          <w:lang w:val="hy-AM" w:eastAsia="en-GB"/>
        </w:rPr>
        <w:t>Մշակել ստորերկրյա և մակերևութային ջրային ռեսուրսների մշտադիտարկման ուղեցույց</w:t>
      </w:r>
    </w:p>
    <w:p w14:paraId="16AA3951" w14:textId="184E17CC" w:rsidR="004E17CC" w:rsidRPr="0041027C" w:rsidRDefault="004E17CC" w:rsidP="00345596">
      <w:pPr>
        <w:numPr>
          <w:ilvl w:val="1"/>
          <w:numId w:val="20"/>
        </w:numPr>
        <w:spacing w:after="120" w:line="276" w:lineRule="auto"/>
        <w:jc w:val="both"/>
        <w:rPr>
          <w:rFonts w:ascii="GHEA Grapalat" w:hAnsi="GHEA Grapalat" w:cs="Arial"/>
          <w:bCs/>
          <w:sz w:val="20"/>
          <w:szCs w:val="20"/>
          <w:lang w:val="hy-AM"/>
        </w:rPr>
      </w:pPr>
      <w:r w:rsidRPr="0041027C">
        <w:rPr>
          <w:rFonts w:ascii="GHEA Grapalat" w:hAnsi="GHEA Grapalat"/>
          <w:bCs/>
          <w:sz w:val="20"/>
          <w:szCs w:val="20"/>
          <w:lang w:val="hy-AM" w:eastAsia="en-GB"/>
        </w:rPr>
        <w:t>Մշակել հողի նմուշարկման և մշտադիտարկման ուղեցույց</w:t>
      </w:r>
    </w:p>
    <w:p w14:paraId="1B6586E2" w14:textId="77777777" w:rsidR="004E17CC" w:rsidRPr="0041027C" w:rsidRDefault="004E17CC" w:rsidP="00345596">
      <w:pPr>
        <w:numPr>
          <w:ilvl w:val="1"/>
          <w:numId w:val="20"/>
        </w:numPr>
        <w:spacing w:after="120" w:line="276" w:lineRule="auto"/>
        <w:jc w:val="both"/>
        <w:rPr>
          <w:rFonts w:ascii="GHEA Grapalat" w:hAnsi="GHEA Grapalat" w:cs="Arial"/>
          <w:bCs/>
          <w:sz w:val="20"/>
          <w:szCs w:val="20"/>
          <w:lang w:val="hy-AM"/>
        </w:rPr>
      </w:pPr>
      <w:r w:rsidRPr="0041027C">
        <w:rPr>
          <w:rFonts w:ascii="GHEA Grapalat" w:hAnsi="GHEA Grapalat" w:cs="Arial"/>
          <w:bCs/>
          <w:sz w:val="20"/>
          <w:szCs w:val="20"/>
          <w:lang w:val="hy-AM"/>
        </w:rPr>
        <w:t>Մշակել կենսաբազմազանության մշտադիտարկման ուղեցույց</w:t>
      </w:r>
    </w:p>
    <w:p w14:paraId="20F45742" w14:textId="77777777" w:rsidR="004E17CC" w:rsidRPr="0041027C" w:rsidRDefault="004E17CC" w:rsidP="00345596">
      <w:pPr>
        <w:numPr>
          <w:ilvl w:val="1"/>
          <w:numId w:val="20"/>
        </w:numPr>
        <w:spacing w:after="120" w:line="276" w:lineRule="auto"/>
        <w:jc w:val="both"/>
        <w:rPr>
          <w:rFonts w:ascii="GHEA Grapalat" w:hAnsi="GHEA Grapalat" w:cs="Arial"/>
          <w:bCs/>
          <w:sz w:val="20"/>
          <w:szCs w:val="20"/>
          <w:lang w:val="hy-AM"/>
        </w:rPr>
      </w:pPr>
      <w:r w:rsidRPr="0041027C">
        <w:rPr>
          <w:rFonts w:ascii="GHEA Grapalat" w:hAnsi="GHEA Grapalat" w:cs="Arial"/>
          <w:bCs/>
          <w:sz w:val="20"/>
          <w:szCs w:val="20"/>
          <w:lang w:val="hy-AM"/>
        </w:rPr>
        <w:t>Հստակեցնել մթնոլորտային օդի մշտադիտարկման հեռավորությունը աղտոտման աղբյուրից</w:t>
      </w:r>
    </w:p>
    <w:p w14:paraId="7BCF0073" w14:textId="1A03DAE2" w:rsidR="00D82D90" w:rsidRPr="0041027C" w:rsidRDefault="00D82D90" w:rsidP="00345596">
      <w:pPr>
        <w:numPr>
          <w:ilvl w:val="0"/>
          <w:numId w:val="20"/>
        </w:numPr>
        <w:spacing w:before="120" w:after="120" w:line="276" w:lineRule="auto"/>
        <w:jc w:val="both"/>
        <w:rPr>
          <w:rFonts w:ascii="GHEA Grapalat" w:hAnsi="GHEA Grapalat" w:cs="Calibri"/>
          <w:color w:val="000000"/>
          <w:sz w:val="20"/>
          <w:szCs w:val="20"/>
          <w:lang w:val="hy-AM"/>
        </w:rPr>
      </w:pPr>
      <w:r w:rsidRPr="0041027C">
        <w:rPr>
          <w:rFonts w:ascii="GHEA Grapalat" w:hAnsi="GHEA Grapalat" w:cs="Calibri"/>
          <w:color w:val="000000"/>
          <w:sz w:val="20"/>
          <w:szCs w:val="20"/>
          <w:lang w:val="hy-AM"/>
        </w:rPr>
        <w:t xml:space="preserve">Մշակել մշտադիտարկումների կարգ համաձայն ՄՖԿ </w:t>
      </w:r>
      <w:r w:rsidR="00D87085" w:rsidRPr="0041027C">
        <w:rPr>
          <w:rFonts w:ascii="GHEA Grapalat" w:hAnsi="GHEA Grapalat" w:cs="Calibri"/>
          <w:color w:val="000000"/>
          <w:sz w:val="20"/>
          <w:szCs w:val="20"/>
          <w:lang w:val="hy-AM"/>
        </w:rPr>
        <w:t xml:space="preserve">ուղեցույցի և </w:t>
      </w:r>
      <w:r w:rsidR="00D87085" w:rsidRPr="0041027C">
        <w:rPr>
          <w:rFonts w:ascii="GHEA Grapalat" w:hAnsi="GHEA Grapalat"/>
          <w:sz w:val="20"/>
          <w:szCs w:val="20"/>
          <w:lang w:val="hy-AM"/>
        </w:rPr>
        <w:t>Բրիտանական Կոլումբիայի իշխանությունների (Կանադա) կողմից մշակված «Ջրի և օդի ելակետային մշտադիտարկման ուղեցույց հանքարդյունաբերության համար»</w:t>
      </w:r>
      <w:r w:rsidR="00D87085" w:rsidRPr="0041027C">
        <w:rPr>
          <w:rFonts w:ascii="GHEA Grapalat" w:hAnsi="GHEA Grapalat" w:cs="Calibri"/>
          <w:color w:val="000000"/>
          <w:sz w:val="20"/>
          <w:szCs w:val="20"/>
          <w:lang w:val="hy-AM"/>
        </w:rPr>
        <w:t xml:space="preserve"> </w:t>
      </w:r>
      <w:r w:rsidR="00D87085" w:rsidRPr="0041027C">
        <w:rPr>
          <w:rFonts w:ascii="GHEA Grapalat" w:hAnsi="GHEA Grapalat"/>
          <w:sz w:val="20"/>
          <w:szCs w:val="20"/>
          <w:lang w:val="hy-AM"/>
        </w:rPr>
        <w:t>ուղեցույց փաստաթղթ</w:t>
      </w:r>
      <w:r w:rsidR="00D87085" w:rsidRPr="0041027C">
        <w:rPr>
          <w:rFonts w:ascii="GHEA Grapalat" w:hAnsi="GHEA Grapalat" w:cs="Cambria Math"/>
          <w:sz w:val="20"/>
          <w:szCs w:val="20"/>
          <w:lang w:val="hy-AM"/>
        </w:rPr>
        <w:t xml:space="preserve">ի </w:t>
      </w:r>
      <w:r w:rsidRPr="0041027C">
        <w:rPr>
          <w:rFonts w:ascii="GHEA Grapalat" w:hAnsi="GHEA Grapalat" w:cs="Calibri"/>
          <w:color w:val="000000"/>
          <w:sz w:val="20"/>
          <w:szCs w:val="20"/>
          <w:lang w:val="hy-AM"/>
        </w:rPr>
        <w:t>պահանջների</w:t>
      </w:r>
    </w:p>
    <w:p w14:paraId="762E287B" w14:textId="1C3B1276" w:rsidR="00DF660E" w:rsidRPr="0041027C" w:rsidRDefault="00AD09D8" w:rsidP="00345596">
      <w:pPr>
        <w:numPr>
          <w:ilvl w:val="0"/>
          <w:numId w:val="20"/>
        </w:numPr>
        <w:spacing w:before="120" w:after="120" w:line="276" w:lineRule="auto"/>
        <w:jc w:val="both"/>
        <w:rPr>
          <w:rFonts w:ascii="GHEA Grapalat" w:hAnsi="GHEA Grapalat" w:cs="Calibri"/>
          <w:color w:val="000000"/>
          <w:sz w:val="20"/>
          <w:szCs w:val="20"/>
          <w:lang w:val="hy-AM"/>
        </w:rPr>
      </w:pPr>
      <w:r w:rsidRPr="0041027C">
        <w:rPr>
          <w:rFonts w:ascii="GHEA Grapalat" w:hAnsi="GHEA Grapalat" w:cs="Calibri"/>
          <w:color w:val="000000"/>
          <w:sz w:val="20"/>
          <w:szCs w:val="20"/>
          <w:lang w:val="hy-AM"/>
        </w:rPr>
        <w:t>Մ</w:t>
      </w:r>
      <w:r w:rsidR="00C6590D" w:rsidRPr="0041027C">
        <w:rPr>
          <w:rFonts w:ascii="GHEA Grapalat" w:hAnsi="GHEA Grapalat" w:cs="Calibri"/>
          <w:color w:val="000000"/>
          <w:sz w:val="20"/>
          <w:szCs w:val="20"/>
          <w:lang w:val="hy-AM"/>
        </w:rPr>
        <w:t xml:space="preserve">շակել ուղեցույց ջերմոցային գազերի (GHG-greenhouse gas emissions) և թթվային դրենաժի (ARD-acid rock drainage) գնահատման և մոնիթորինգի համար: </w:t>
      </w:r>
      <w:r w:rsidRPr="0041027C">
        <w:rPr>
          <w:rFonts w:ascii="GHEA Grapalat" w:hAnsi="GHEA Grapalat" w:cs="Calibri"/>
          <w:color w:val="000000"/>
          <w:sz w:val="20"/>
          <w:szCs w:val="20"/>
          <w:lang w:val="hy-AM"/>
        </w:rPr>
        <w:t>Մ</w:t>
      </w:r>
      <w:r w:rsidR="00C6590D" w:rsidRPr="0041027C">
        <w:rPr>
          <w:rFonts w:ascii="GHEA Grapalat" w:hAnsi="GHEA Grapalat" w:cs="Calibri"/>
          <w:color w:val="000000"/>
          <w:sz w:val="20"/>
          <w:szCs w:val="20"/>
          <w:lang w:val="hy-AM"/>
        </w:rPr>
        <w:t>շտադիտարկման մեթոդաբանության և չափորոշիչների սահմանման ժամանակ տարանջատված մոտեցում ցուցաբերել մետաղական և ոչ մետաղական հանքավայրերի համար սահմանվող պահանջներին՝ հաշվի առնելով դրանց առանձնահատկությունները:</w:t>
      </w:r>
      <w:r w:rsidR="00CF02BA" w:rsidRPr="0041027C">
        <w:rPr>
          <w:rFonts w:ascii="GHEA Grapalat" w:hAnsi="GHEA Grapalat" w:cs="Calibri"/>
          <w:color w:val="000000"/>
          <w:sz w:val="20"/>
          <w:szCs w:val="20"/>
          <w:lang w:val="hy-AM"/>
        </w:rPr>
        <w:t xml:space="preserve"> </w:t>
      </w:r>
      <w:r w:rsidRPr="0041027C">
        <w:rPr>
          <w:rFonts w:ascii="GHEA Grapalat" w:hAnsi="GHEA Grapalat" w:cs="Calibri"/>
          <w:color w:val="000000"/>
          <w:sz w:val="20"/>
          <w:szCs w:val="20"/>
          <w:lang w:val="hy-AM"/>
        </w:rPr>
        <w:t>Մ</w:t>
      </w:r>
      <w:r w:rsidR="00C6590D" w:rsidRPr="0041027C">
        <w:rPr>
          <w:rFonts w:ascii="GHEA Grapalat" w:hAnsi="GHEA Grapalat" w:cs="Calibri"/>
          <w:color w:val="000000"/>
          <w:sz w:val="20"/>
          <w:szCs w:val="20"/>
          <w:lang w:val="hy-AM"/>
        </w:rPr>
        <w:t>եծացնել համապատասխան պետական կառույցների կարողությունները ընդերքօգտագործողների կողմից ներկայացվող մշտադիտարկումների հաշվետվությունների արդյունքների պատշաճ վերլուծության, գնահատման, ինչպես նաև մշտադիտարկումների վերահսկողության համար:</w:t>
      </w:r>
    </w:p>
    <w:p w14:paraId="5928B9F7" w14:textId="1D6FE069" w:rsidR="00C6590D" w:rsidRPr="0041027C" w:rsidRDefault="00C6590D" w:rsidP="004B0FE8">
      <w:pPr>
        <w:pStyle w:val="Heading2"/>
        <w:numPr>
          <w:ilvl w:val="2"/>
          <w:numId w:val="2"/>
        </w:numPr>
        <w:spacing w:after="120" w:line="276" w:lineRule="auto"/>
        <w:jc w:val="both"/>
        <w:rPr>
          <w:rFonts w:ascii="GHEA Grapalat" w:eastAsia="Calibri" w:hAnsi="GHEA Grapalat" w:cs="Arial"/>
          <w:b/>
          <w:color w:val="7030A0"/>
          <w:sz w:val="20"/>
          <w:szCs w:val="20"/>
          <w:lang w:val="hy-AM"/>
        </w:rPr>
      </w:pPr>
      <w:bookmarkStart w:id="25" w:name="_Toc92820237"/>
      <w:r w:rsidRPr="0041027C">
        <w:rPr>
          <w:rFonts w:ascii="GHEA Grapalat" w:eastAsia="Calibri" w:hAnsi="GHEA Grapalat" w:cs="Arial"/>
          <w:b/>
          <w:color w:val="7030A0"/>
          <w:sz w:val="20"/>
          <w:szCs w:val="20"/>
          <w:lang w:val="hy-AM"/>
        </w:rPr>
        <w:t>ՄԻՋՈՑԱՌՈՒՄՆԵՐԻ ԻՐԱԿԱՆԱՑՄԱՆ ՀԻՄՆԱԿԱՆ ԽՈՉԸՆԴՈՏՆԵՐԸ/ՄԱՐՏԱՀՐԱՎԵՐՆԵՐԸ</w:t>
      </w:r>
      <w:bookmarkEnd w:id="25"/>
    </w:p>
    <w:p w14:paraId="3D9E42A8" w14:textId="67D247C5" w:rsidR="00622E35" w:rsidRPr="0041027C" w:rsidRDefault="00622E35">
      <w:pPr>
        <w:spacing w:before="120" w:after="120" w:line="276" w:lineRule="auto"/>
        <w:jc w:val="both"/>
        <w:rPr>
          <w:rFonts w:ascii="GHEA Grapalat" w:hAnsi="GHEA Grapalat"/>
          <w:sz w:val="20"/>
          <w:szCs w:val="20"/>
          <w:lang w:val="hy-AM"/>
        </w:rPr>
      </w:pPr>
      <w:r w:rsidRPr="0041027C">
        <w:rPr>
          <w:rFonts w:ascii="GHEA Grapalat" w:hAnsi="GHEA Grapalat"/>
          <w:sz w:val="20"/>
          <w:szCs w:val="20"/>
          <w:lang w:val="hy-AM"/>
        </w:rPr>
        <w:t>Ներկայացված միջոցառումների համար հիմնական խոչընդոտները/մարտահրավերները կարելի է առանձնացնել մի քանի խմբերում</w:t>
      </w:r>
      <w:r w:rsidRPr="0041027C">
        <w:rPr>
          <w:rFonts w:ascii="Cambria Math" w:hAnsi="Cambria Math" w:cs="Cambria Math"/>
          <w:sz w:val="20"/>
          <w:szCs w:val="20"/>
          <w:lang w:val="hy-AM"/>
        </w:rPr>
        <w:t>․</w:t>
      </w:r>
    </w:p>
    <w:p w14:paraId="7B6FFED8" w14:textId="77777777" w:rsidR="00622E35" w:rsidRPr="0041027C" w:rsidRDefault="00622E35" w:rsidP="00345596">
      <w:pPr>
        <w:numPr>
          <w:ilvl w:val="0"/>
          <w:numId w:val="13"/>
        </w:numPr>
        <w:spacing w:before="120" w:after="120" w:line="276" w:lineRule="auto"/>
        <w:jc w:val="both"/>
        <w:rPr>
          <w:rFonts w:ascii="GHEA Grapalat" w:hAnsi="GHEA Grapalat"/>
          <w:sz w:val="20"/>
          <w:szCs w:val="20"/>
          <w:lang w:val="hy-AM"/>
        </w:rPr>
      </w:pPr>
      <w:r w:rsidRPr="0041027C">
        <w:rPr>
          <w:rFonts w:ascii="GHEA Grapalat" w:hAnsi="GHEA Grapalat"/>
          <w:sz w:val="20"/>
          <w:szCs w:val="20"/>
          <w:lang w:val="hy-AM"/>
        </w:rPr>
        <w:t>Կառավարության համար խոչընդոտներ</w:t>
      </w:r>
      <w:r w:rsidRPr="0041027C">
        <w:rPr>
          <w:rFonts w:ascii="Cambria Math" w:hAnsi="Cambria Math" w:cs="Cambria Math"/>
          <w:sz w:val="20"/>
          <w:szCs w:val="20"/>
          <w:lang w:val="hy-AM"/>
        </w:rPr>
        <w:t>․</w:t>
      </w:r>
    </w:p>
    <w:p w14:paraId="1290A02E" w14:textId="1F159DFD" w:rsidR="00622E35" w:rsidRPr="0041027C" w:rsidRDefault="00622E35" w:rsidP="00345596">
      <w:pPr>
        <w:numPr>
          <w:ilvl w:val="1"/>
          <w:numId w:val="13"/>
        </w:numPr>
        <w:spacing w:before="120" w:after="120" w:line="276" w:lineRule="auto"/>
        <w:jc w:val="both"/>
        <w:rPr>
          <w:rFonts w:ascii="GHEA Grapalat" w:hAnsi="GHEA Grapalat"/>
          <w:sz w:val="20"/>
          <w:szCs w:val="20"/>
          <w:lang w:val="hy-AM"/>
        </w:rPr>
      </w:pPr>
      <w:r w:rsidRPr="0041027C">
        <w:rPr>
          <w:rFonts w:ascii="GHEA Grapalat" w:hAnsi="GHEA Grapalat"/>
          <w:sz w:val="20"/>
          <w:szCs w:val="20"/>
          <w:lang w:val="hy-AM"/>
        </w:rPr>
        <w:t>Առկա իրավական բացերի խորը ուսումնասիրության, համապատասխան իրավական ակտերի լրամշակման կամ նոր կարգավորումների ստեղծ</w:t>
      </w:r>
      <w:r w:rsidR="00E976DD">
        <w:rPr>
          <w:rFonts w:ascii="GHEA Grapalat" w:hAnsi="GHEA Grapalat"/>
          <w:sz w:val="20"/>
          <w:szCs w:val="20"/>
          <w:lang w:val="hy-AM"/>
        </w:rPr>
        <w:t>մ</w:t>
      </w:r>
      <w:r w:rsidRPr="0041027C">
        <w:rPr>
          <w:rFonts w:ascii="GHEA Grapalat" w:hAnsi="GHEA Grapalat"/>
          <w:sz w:val="20"/>
          <w:szCs w:val="20"/>
          <w:lang w:val="hy-AM"/>
        </w:rPr>
        <w:t xml:space="preserve">ան և այլ իրավական ակտերի հետ դրանց պատշաճ փոխկապակցվածության ապահովման և միջազգային </w:t>
      </w:r>
      <w:r w:rsidRPr="0041027C">
        <w:rPr>
          <w:rFonts w:ascii="GHEA Grapalat" w:hAnsi="GHEA Grapalat"/>
          <w:sz w:val="20"/>
          <w:szCs w:val="20"/>
          <w:lang w:val="hy-AM"/>
        </w:rPr>
        <w:lastRenderedPageBreak/>
        <w:t>փորձի հետ ներդաշնակեցման համար ֆինանսական, մարդկային և ինստիտուցիոնալ անբավարար ռեսուրսներ</w:t>
      </w:r>
    </w:p>
    <w:p w14:paraId="515DB3FD" w14:textId="77777777" w:rsidR="00622E35" w:rsidRPr="0041027C" w:rsidRDefault="00622E35" w:rsidP="00345596">
      <w:pPr>
        <w:numPr>
          <w:ilvl w:val="1"/>
          <w:numId w:val="13"/>
        </w:numPr>
        <w:spacing w:before="120" w:after="120" w:line="276" w:lineRule="auto"/>
        <w:jc w:val="both"/>
        <w:rPr>
          <w:rFonts w:ascii="GHEA Grapalat" w:hAnsi="GHEA Grapalat"/>
          <w:sz w:val="20"/>
          <w:szCs w:val="20"/>
          <w:lang w:val="hy-AM"/>
        </w:rPr>
      </w:pPr>
      <w:r w:rsidRPr="0041027C">
        <w:rPr>
          <w:rFonts w:ascii="GHEA Grapalat" w:hAnsi="GHEA Grapalat"/>
          <w:sz w:val="20"/>
          <w:szCs w:val="20"/>
          <w:lang w:val="hy-AM"/>
        </w:rPr>
        <w:t>Նոր և (կամ) լրամշակված կարգավորումների ազդեցության հետադարձ ուժի ապահովում</w:t>
      </w:r>
    </w:p>
    <w:p w14:paraId="12CEE25B" w14:textId="77777777" w:rsidR="00622E35" w:rsidRPr="0041027C" w:rsidRDefault="00622E35" w:rsidP="00345596">
      <w:pPr>
        <w:numPr>
          <w:ilvl w:val="1"/>
          <w:numId w:val="13"/>
        </w:numPr>
        <w:spacing w:before="120" w:after="120" w:line="276" w:lineRule="auto"/>
        <w:jc w:val="both"/>
        <w:rPr>
          <w:rFonts w:ascii="GHEA Grapalat" w:hAnsi="GHEA Grapalat"/>
          <w:sz w:val="20"/>
          <w:szCs w:val="20"/>
          <w:lang w:val="hy-AM"/>
        </w:rPr>
      </w:pPr>
      <w:r w:rsidRPr="0041027C">
        <w:rPr>
          <w:rFonts w:ascii="GHEA Grapalat" w:hAnsi="GHEA Grapalat"/>
          <w:sz w:val="20"/>
          <w:szCs w:val="20"/>
          <w:lang w:val="hy-AM"/>
        </w:rPr>
        <w:t>Նոր և (կամ) լրամշակված կարգավորումների վերաբերյալ ընդերքօգտագործողներին իրազեկման/ուսուցման ֆինանսական և մարդկային ռեսուրսներ</w:t>
      </w:r>
    </w:p>
    <w:p w14:paraId="25CE70B0" w14:textId="77777777" w:rsidR="00622E35" w:rsidRPr="0041027C" w:rsidRDefault="00622E35" w:rsidP="00345596">
      <w:pPr>
        <w:numPr>
          <w:ilvl w:val="1"/>
          <w:numId w:val="13"/>
        </w:numPr>
        <w:spacing w:before="120" w:after="120" w:line="276" w:lineRule="auto"/>
        <w:jc w:val="both"/>
        <w:rPr>
          <w:rFonts w:ascii="GHEA Grapalat" w:hAnsi="GHEA Grapalat"/>
          <w:sz w:val="20"/>
          <w:szCs w:val="20"/>
          <w:lang w:val="hy-AM"/>
        </w:rPr>
      </w:pPr>
      <w:r w:rsidRPr="0041027C">
        <w:rPr>
          <w:rFonts w:ascii="GHEA Grapalat" w:hAnsi="GHEA Grapalat"/>
          <w:sz w:val="20"/>
          <w:szCs w:val="20"/>
          <w:lang w:val="hy-AM"/>
        </w:rPr>
        <w:t>Նոր և (կամ) լրամշակված կարգավորումներից բխող նոր կառավարչական մարմինների ստեղծման անհրաժեշտության դեպքում մարդկային (մասնագիտական) և ֆինանսական ռեսուրսներ</w:t>
      </w:r>
    </w:p>
    <w:p w14:paraId="7BC5C92E" w14:textId="77777777" w:rsidR="00622E35" w:rsidRPr="0041027C" w:rsidRDefault="00622E35" w:rsidP="00345596">
      <w:pPr>
        <w:numPr>
          <w:ilvl w:val="0"/>
          <w:numId w:val="13"/>
        </w:numPr>
        <w:spacing w:before="120" w:after="120" w:line="276" w:lineRule="auto"/>
        <w:jc w:val="both"/>
        <w:rPr>
          <w:rFonts w:ascii="GHEA Grapalat" w:hAnsi="GHEA Grapalat"/>
          <w:sz w:val="20"/>
          <w:szCs w:val="20"/>
          <w:lang w:val="hy-AM"/>
        </w:rPr>
      </w:pPr>
      <w:r w:rsidRPr="0041027C">
        <w:rPr>
          <w:rFonts w:ascii="GHEA Grapalat" w:hAnsi="GHEA Grapalat"/>
          <w:sz w:val="20"/>
          <w:szCs w:val="20"/>
          <w:lang w:val="hy-AM"/>
        </w:rPr>
        <w:t>Ընդերքօգտագործող ընկերությունների համար</w:t>
      </w:r>
    </w:p>
    <w:p w14:paraId="6DC3E138" w14:textId="77777777" w:rsidR="00622E35" w:rsidRPr="0041027C" w:rsidRDefault="00622E35" w:rsidP="00345596">
      <w:pPr>
        <w:numPr>
          <w:ilvl w:val="1"/>
          <w:numId w:val="13"/>
        </w:numPr>
        <w:spacing w:before="120" w:after="120" w:line="276" w:lineRule="auto"/>
        <w:jc w:val="both"/>
        <w:rPr>
          <w:rFonts w:ascii="GHEA Grapalat" w:hAnsi="GHEA Grapalat"/>
          <w:sz w:val="20"/>
          <w:szCs w:val="20"/>
          <w:lang w:val="hy-AM"/>
        </w:rPr>
      </w:pPr>
      <w:r w:rsidRPr="0041027C">
        <w:rPr>
          <w:rFonts w:ascii="GHEA Grapalat" w:hAnsi="GHEA Grapalat"/>
          <w:sz w:val="20"/>
          <w:szCs w:val="20"/>
          <w:lang w:val="hy-AM"/>
        </w:rPr>
        <w:t>Լրացուցիչ ֆինանսական բեռ և լրացուցիչ աշխատուժի (որոշ դեպքերում նեղ մասնագիտական) ներգրավում նոր և (կամ) լրամշակված կարգավորումների պահանջներն ապահովելու համար</w:t>
      </w:r>
    </w:p>
    <w:p w14:paraId="0EA416C2" w14:textId="77777777" w:rsidR="00622E35" w:rsidRPr="0041027C" w:rsidRDefault="00622E35" w:rsidP="00345596">
      <w:pPr>
        <w:numPr>
          <w:ilvl w:val="1"/>
          <w:numId w:val="13"/>
        </w:numPr>
        <w:spacing w:before="120" w:after="120" w:line="276" w:lineRule="auto"/>
        <w:jc w:val="both"/>
        <w:rPr>
          <w:rFonts w:ascii="GHEA Grapalat" w:hAnsi="GHEA Grapalat"/>
          <w:sz w:val="20"/>
          <w:szCs w:val="20"/>
          <w:lang w:val="hy-AM"/>
        </w:rPr>
      </w:pPr>
      <w:r w:rsidRPr="0041027C">
        <w:rPr>
          <w:rFonts w:ascii="GHEA Grapalat" w:hAnsi="GHEA Grapalat"/>
          <w:sz w:val="20"/>
          <w:szCs w:val="20"/>
          <w:lang w:val="hy-AM"/>
        </w:rPr>
        <w:t>Նոր և (կամ) լրամշակված կարգավորումների պահանջների ապահովման համար նոր ենթակառուցվածքների ստեղծման սահմանափակ հնարավորություններ և ժամանակահատված</w:t>
      </w:r>
    </w:p>
    <w:p w14:paraId="4809DC3B" w14:textId="77777777" w:rsidR="00622E35" w:rsidRPr="0041027C" w:rsidRDefault="00622E35" w:rsidP="00345596">
      <w:pPr>
        <w:numPr>
          <w:ilvl w:val="1"/>
          <w:numId w:val="13"/>
        </w:numPr>
        <w:spacing w:before="120" w:after="120" w:line="276" w:lineRule="auto"/>
        <w:jc w:val="both"/>
        <w:rPr>
          <w:rFonts w:ascii="GHEA Grapalat" w:hAnsi="GHEA Grapalat"/>
          <w:sz w:val="20"/>
          <w:szCs w:val="20"/>
          <w:lang w:val="hy-AM"/>
        </w:rPr>
      </w:pPr>
      <w:r w:rsidRPr="0041027C">
        <w:rPr>
          <w:rFonts w:ascii="GHEA Grapalat" w:hAnsi="GHEA Grapalat"/>
          <w:sz w:val="20"/>
          <w:szCs w:val="20"/>
          <w:lang w:val="hy-AM"/>
        </w:rPr>
        <w:t>Աշխարհաքաղաքական և պանդեմիկ ներկա ժամանակահատվածում նոր և (կամ) լրամշակված կարգավորումների պահանջների պատշաճ և ժամանակին կատարման անհնարինություն</w:t>
      </w:r>
    </w:p>
    <w:p w14:paraId="3D528F69" w14:textId="1118EDCF" w:rsidR="00622E35" w:rsidRPr="0041027C" w:rsidRDefault="00622E35" w:rsidP="00345596">
      <w:pPr>
        <w:numPr>
          <w:ilvl w:val="1"/>
          <w:numId w:val="13"/>
        </w:numPr>
        <w:spacing w:before="120" w:after="120" w:line="276" w:lineRule="auto"/>
        <w:jc w:val="both"/>
        <w:rPr>
          <w:rFonts w:ascii="GHEA Grapalat" w:hAnsi="GHEA Grapalat"/>
          <w:sz w:val="20"/>
          <w:szCs w:val="20"/>
          <w:lang w:val="hy-AM"/>
        </w:rPr>
      </w:pPr>
      <w:r w:rsidRPr="0041027C">
        <w:rPr>
          <w:rFonts w:ascii="GHEA Grapalat" w:hAnsi="GHEA Grapalat"/>
          <w:sz w:val="20"/>
          <w:szCs w:val="20"/>
          <w:lang w:val="hy-AM"/>
        </w:rPr>
        <w:t>Նոր և (կամ) լրամշակված կարգավորումների պահանջների կատարման նպատակով նոր մասնագետների պատրաստման համար անբավարար ժամանակ</w:t>
      </w:r>
    </w:p>
    <w:p w14:paraId="23549007" w14:textId="77777777" w:rsidR="00622E35" w:rsidRPr="0041027C" w:rsidRDefault="00622E35" w:rsidP="00345596">
      <w:pPr>
        <w:numPr>
          <w:ilvl w:val="1"/>
          <w:numId w:val="13"/>
        </w:numPr>
        <w:spacing w:before="120" w:after="120" w:line="276" w:lineRule="auto"/>
        <w:jc w:val="both"/>
        <w:rPr>
          <w:rFonts w:ascii="GHEA Grapalat" w:hAnsi="GHEA Grapalat"/>
          <w:sz w:val="20"/>
          <w:szCs w:val="20"/>
          <w:lang w:val="hy-AM"/>
        </w:rPr>
      </w:pPr>
      <w:r w:rsidRPr="0041027C">
        <w:rPr>
          <w:rFonts w:ascii="GHEA Grapalat" w:hAnsi="GHEA Grapalat"/>
          <w:sz w:val="20"/>
          <w:szCs w:val="20"/>
          <w:lang w:val="hy-AM"/>
        </w:rPr>
        <w:t>Նշված խնդիրները առավել սուր կարտահայտվեն ոչ մետաղական հանքավայրեր շահագործող ընկերությունների համար։</w:t>
      </w:r>
    </w:p>
    <w:p w14:paraId="0A732228" w14:textId="5E305040" w:rsidR="00C6590D" w:rsidRPr="0041027C" w:rsidRDefault="00F83431" w:rsidP="004B0FE8">
      <w:pPr>
        <w:pStyle w:val="Heading2"/>
        <w:numPr>
          <w:ilvl w:val="2"/>
          <w:numId w:val="2"/>
        </w:numPr>
        <w:spacing w:after="120" w:line="276" w:lineRule="auto"/>
        <w:jc w:val="both"/>
        <w:rPr>
          <w:rFonts w:ascii="GHEA Grapalat" w:eastAsia="Calibri" w:hAnsi="GHEA Grapalat" w:cs="Arial"/>
          <w:b/>
          <w:color w:val="7030A0"/>
          <w:sz w:val="20"/>
          <w:szCs w:val="20"/>
          <w:lang w:val="hy-AM"/>
        </w:rPr>
      </w:pPr>
      <w:bookmarkStart w:id="26" w:name="_Toc92820238"/>
      <w:r w:rsidRPr="0041027C">
        <w:rPr>
          <w:rFonts w:ascii="GHEA Grapalat" w:eastAsia="Calibri" w:hAnsi="GHEA Grapalat" w:cs="Arial"/>
          <w:b/>
          <w:color w:val="7030A0"/>
          <w:sz w:val="20"/>
          <w:szCs w:val="20"/>
          <w:lang w:val="hy-AM"/>
        </w:rPr>
        <w:t>ՄԻՋՈՑԱՌՈՒՄՆԵՐԻ ԻՐԱԿԱՆԱՑՄԱՆ ԱՐԴՅՈՒՆՔՆԵՐԸ ԵՎ ԱԶԴԵՑՈՒԹՅՈՒՆԸ</w:t>
      </w:r>
      <w:bookmarkEnd w:id="26"/>
    </w:p>
    <w:p w14:paraId="63FBDF33" w14:textId="1B5AB573" w:rsidR="009026BC" w:rsidRPr="0041027C" w:rsidRDefault="009026BC" w:rsidP="00F11392">
      <w:pPr>
        <w:spacing w:after="120" w:line="276" w:lineRule="auto"/>
        <w:jc w:val="both"/>
        <w:rPr>
          <w:rFonts w:ascii="GHEA Grapalat" w:hAnsi="GHEA Grapalat"/>
          <w:sz w:val="20"/>
          <w:szCs w:val="20"/>
          <w:lang w:val="hy-AM"/>
        </w:rPr>
      </w:pPr>
      <w:r w:rsidRPr="0041027C">
        <w:rPr>
          <w:rFonts w:ascii="GHEA Grapalat" w:hAnsi="GHEA Grapalat"/>
          <w:sz w:val="20"/>
          <w:szCs w:val="20"/>
          <w:lang w:val="hy-AM"/>
        </w:rPr>
        <w:t>Նշված միջոցառումների իրականացման արդյունքում կ</w:t>
      </w:r>
      <w:r w:rsidR="00345596">
        <w:rPr>
          <w:rFonts w:ascii="GHEA Grapalat" w:hAnsi="GHEA Grapalat"/>
          <w:sz w:val="20"/>
          <w:szCs w:val="20"/>
          <w:lang w:val="hy-AM"/>
        </w:rPr>
        <w:t xml:space="preserve">ապահովվի </w:t>
      </w:r>
      <w:r w:rsidRPr="0041027C">
        <w:rPr>
          <w:rFonts w:ascii="GHEA Grapalat" w:hAnsi="GHEA Grapalat"/>
          <w:sz w:val="20"/>
          <w:szCs w:val="20"/>
          <w:lang w:val="hy-AM"/>
        </w:rPr>
        <w:t>բարելավված, միջազգային լավագույն փորձին և ստանդարտներին համահունչ, առանց տարընթերցումների և անհստակությունների հանքարդյունաբերական ոլորտին առնչվող շրջակա միջավայրի բաղադրիչների մշտադիտարկումների ուղեցույցներ, որոնք հնարավորություն կտան մշտադիտարկումներն իրականացնել պատշաճ որակով, ընդերքօգտագործողների համար հնարավորություն կստեղծվի հստակ պլանավորել մշտադիտարկումների ծրագրերը, իսկ պետակա</w:t>
      </w:r>
      <w:r w:rsidR="00E976DD">
        <w:rPr>
          <w:rFonts w:ascii="GHEA Grapalat" w:hAnsi="GHEA Grapalat"/>
          <w:sz w:val="20"/>
          <w:szCs w:val="20"/>
          <w:lang w:val="hy-AM"/>
        </w:rPr>
        <w:t>ն</w:t>
      </w:r>
      <w:r w:rsidRPr="0041027C">
        <w:rPr>
          <w:rFonts w:ascii="GHEA Grapalat" w:hAnsi="GHEA Grapalat"/>
          <w:sz w:val="20"/>
          <w:szCs w:val="20"/>
          <w:lang w:val="hy-AM"/>
        </w:rPr>
        <w:t xml:space="preserve"> լիազոր մարմիններին հնարավորություն կտա իրականացնել պատշաճ վերահսկողություն</w:t>
      </w:r>
      <w:r w:rsidR="00881634" w:rsidRPr="0041027C">
        <w:rPr>
          <w:rFonts w:ascii="GHEA Grapalat" w:hAnsi="GHEA Grapalat"/>
          <w:sz w:val="20"/>
          <w:szCs w:val="20"/>
          <w:lang w:val="hy-AM"/>
        </w:rPr>
        <w:t xml:space="preserve"> և հստակ պատասխանատվության միջոցներ</w:t>
      </w:r>
      <w:r w:rsidRPr="0041027C">
        <w:rPr>
          <w:rFonts w:ascii="GHEA Grapalat" w:hAnsi="GHEA Grapalat"/>
          <w:sz w:val="20"/>
          <w:szCs w:val="20"/>
          <w:lang w:val="hy-AM"/>
        </w:rPr>
        <w:t xml:space="preserve">։ </w:t>
      </w:r>
    </w:p>
    <w:p w14:paraId="779FE931" w14:textId="7E839BFC" w:rsidR="00F83431" w:rsidRPr="0041027C" w:rsidRDefault="00F83431" w:rsidP="00F11392">
      <w:pPr>
        <w:spacing w:after="120" w:line="276" w:lineRule="auto"/>
        <w:rPr>
          <w:rFonts w:ascii="GHEA Grapalat" w:hAnsi="GHEA Grapalat"/>
          <w:sz w:val="20"/>
          <w:szCs w:val="20"/>
          <w:lang w:val="hy-AM"/>
        </w:rPr>
      </w:pPr>
      <w:r w:rsidRPr="0041027C">
        <w:rPr>
          <w:rFonts w:ascii="GHEA Grapalat" w:hAnsi="GHEA Grapalat"/>
          <w:sz w:val="20"/>
          <w:szCs w:val="20"/>
          <w:lang w:val="hy-AM"/>
        </w:rPr>
        <w:br w:type="page"/>
      </w:r>
    </w:p>
    <w:p w14:paraId="6F789F8F" w14:textId="370DD7CA" w:rsidR="00D0012B" w:rsidRPr="0041027C" w:rsidRDefault="00D0012B" w:rsidP="004B0FE8">
      <w:pPr>
        <w:numPr>
          <w:ilvl w:val="1"/>
          <w:numId w:val="2"/>
        </w:numPr>
        <w:shd w:val="clear" w:color="auto" w:fill="DEC8EE"/>
        <w:spacing w:after="120" w:line="276" w:lineRule="auto"/>
        <w:rPr>
          <w:rFonts w:ascii="GHEA Grapalat" w:hAnsi="GHEA Grapalat" w:cs="Sylfaen"/>
          <w:b/>
          <w:i/>
          <w:iCs/>
          <w:sz w:val="20"/>
          <w:szCs w:val="20"/>
          <w:lang w:val="hy-AM"/>
        </w:rPr>
      </w:pPr>
      <w:r w:rsidRPr="0041027C">
        <w:rPr>
          <w:rFonts w:ascii="GHEA Grapalat" w:hAnsi="GHEA Grapalat" w:cs="Sylfaen"/>
          <w:b/>
          <w:bCs/>
          <w:i/>
          <w:iCs/>
          <w:sz w:val="20"/>
          <w:szCs w:val="20"/>
          <w:lang w:val="hy-AM"/>
        </w:rPr>
        <w:lastRenderedPageBreak/>
        <w:t xml:space="preserve"> </w:t>
      </w:r>
      <w:r w:rsidRPr="0041027C">
        <w:rPr>
          <w:rFonts w:ascii="GHEA Grapalat" w:hAnsi="GHEA Grapalat" w:cs="Sylfaen"/>
          <w:b/>
          <w:i/>
          <w:iCs/>
          <w:sz w:val="20"/>
          <w:szCs w:val="20"/>
          <w:lang w:val="hy-AM"/>
        </w:rPr>
        <w:t>Առողջապահական ազդեցության կանխարգելման նպատակով մոնիթորինգային համակարգի զարգացման խնդիրների սահմանման և բարեփոխումների, առանձին դեպքերում համաճարակաբանական գնահատման ինտեգրման հնարավորության վերլուծություն</w:t>
      </w:r>
    </w:p>
    <w:p w14:paraId="5880657F" w14:textId="259511B7" w:rsidR="00D0012B" w:rsidRPr="0041027C" w:rsidRDefault="00D0012B" w:rsidP="004B0FE8">
      <w:pPr>
        <w:pStyle w:val="Heading2"/>
        <w:numPr>
          <w:ilvl w:val="2"/>
          <w:numId w:val="2"/>
        </w:numPr>
        <w:spacing w:after="120" w:line="276" w:lineRule="auto"/>
        <w:jc w:val="both"/>
        <w:rPr>
          <w:rFonts w:ascii="GHEA Grapalat" w:eastAsia="Times New Roman" w:hAnsi="GHEA Grapalat" w:cs="Arial"/>
          <w:b/>
          <w:color w:val="7030A0"/>
          <w:sz w:val="20"/>
          <w:szCs w:val="20"/>
          <w:lang w:val="hy-AM" w:eastAsia="en-GB"/>
        </w:rPr>
      </w:pPr>
      <w:bookmarkStart w:id="27" w:name="_Toc92820239"/>
      <w:r w:rsidRPr="0041027C">
        <w:rPr>
          <w:rFonts w:ascii="GHEA Grapalat" w:eastAsia="Times New Roman" w:hAnsi="GHEA Grapalat" w:cs="Arial"/>
          <w:b/>
          <w:color w:val="7030A0"/>
          <w:sz w:val="20"/>
          <w:szCs w:val="20"/>
          <w:lang w:val="hy-AM" w:eastAsia="en-GB"/>
        </w:rPr>
        <w:t>ԱՌԿԱ ԻՐԱՎԻՃԱԿԻ ՎԵՐԼՈՒԾՈՒԹՅՈՒՆ ԵՎ ԽՆԴՐԻ ԼՈՒԾՄԱՆ ԿԱՐԵՎՈՐՈՒԹՅՈՒՆԸ</w:t>
      </w:r>
      <w:bookmarkEnd w:id="27"/>
      <w:r w:rsidRPr="0041027C">
        <w:rPr>
          <w:rFonts w:ascii="GHEA Grapalat" w:eastAsia="Times New Roman" w:hAnsi="GHEA Grapalat" w:cs="Arial"/>
          <w:b/>
          <w:color w:val="7030A0"/>
          <w:sz w:val="20"/>
          <w:szCs w:val="20"/>
          <w:lang w:val="hy-AM" w:eastAsia="en-GB"/>
        </w:rPr>
        <w:t xml:space="preserve"> </w:t>
      </w:r>
    </w:p>
    <w:p w14:paraId="6C3A3979" w14:textId="7809E86F" w:rsidR="00D648BC" w:rsidRPr="0041027C" w:rsidRDefault="00CA629F" w:rsidP="00F11392">
      <w:pPr>
        <w:spacing w:before="120" w:after="120" w:line="276" w:lineRule="auto"/>
        <w:jc w:val="both"/>
        <w:rPr>
          <w:rFonts w:ascii="GHEA Grapalat" w:hAnsi="GHEA Grapalat"/>
          <w:sz w:val="20"/>
          <w:szCs w:val="20"/>
          <w:lang w:val="hy-AM" w:eastAsia="en-GB"/>
        </w:rPr>
      </w:pPr>
      <w:r w:rsidRPr="0041027C">
        <w:rPr>
          <w:rFonts w:ascii="GHEA Grapalat" w:hAnsi="GHEA Grapalat"/>
          <w:sz w:val="20"/>
          <w:szCs w:val="20"/>
          <w:lang w:val="hy-AM" w:eastAsia="en-GB"/>
        </w:rPr>
        <w:t>Առողջապահական ազդեցության կանխարգելման նպատակով մոնիթորինգ</w:t>
      </w:r>
      <w:r w:rsidR="001138F3">
        <w:rPr>
          <w:rFonts w:ascii="GHEA Grapalat" w:hAnsi="GHEA Grapalat"/>
          <w:sz w:val="20"/>
          <w:szCs w:val="20"/>
          <w:lang w:val="hy-AM" w:eastAsia="en-GB"/>
        </w:rPr>
        <w:t xml:space="preserve">ային համակարգը </w:t>
      </w:r>
      <w:r w:rsidRPr="0041027C">
        <w:rPr>
          <w:rFonts w:ascii="GHEA Grapalat" w:hAnsi="GHEA Grapalat"/>
          <w:sz w:val="20"/>
          <w:szCs w:val="20"/>
          <w:lang w:val="hy-AM" w:eastAsia="en-GB"/>
        </w:rPr>
        <w:t xml:space="preserve">Հայաստանում </w:t>
      </w:r>
      <w:r w:rsidR="001138F3">
        <w:rPr>
          <w:rFonts w:ascii="GHEA Grapalat" w:hAnsi="GHEA Grapalat"/>
          <w:sz w:val="20"/>
          <w:szCs w:val="20"/>
          <w:lang w:val="hy-AM" w:eastAsia="en-GB"/>
        </w:rPr>
        <w:t xml:space="preserve">դեռևս լիովին </w:t>
      </w:r>
      <w:r w:rsidRPr="0041027C">
        <w:rPr>
          <w:rFonts w:ascii="GHEA Grapalat" w:hAnsi="GHEA Grapalat"/>
          <w:sz w:val="20"/>
          <w:szCs w:val="20"/>
          <w:lang w:val="hy-AM" w:eastAsia="en-GB"/>
        </w:rPr>
        <w:t>զարգացած</w:t>
      </w:r>
      <w:r w:rsidR="001138F3">
        <w:rPr>
          <w:rFonts w:ascii="GHEA Grapalat" w:hAnsi="GHEA Grapalat"/>
          <w:sz w:val="20"/>
          <w:szCs w:val="20"/>
          <w:lang w:val="hy-AM" w:eastAsia="en-GB"/>
        </w:rPr>
        <w:t xml:space="preserve"> չէ</w:t>
      </w:r>
      <w:r w:rsidRPr="0041027C">
        <w:rPr>
          <w:rFonts w:ascii="GHEA Grapalat" w:hAnsi="GHEA Grapalat"/>
          <w:sz w:val="20"/>
          <w:szCs w:val="20"/>
          <w:lang w:val="hy-AM" w:eastAsia="en-GB"/>
        </w:rPr>
        <w:t xml:space="preserve">։ Շրջակա միջավայրի մոնիթորինգային իրավակարգավորումները և ծրագրերը առավելապես ուղղված են շրջակա միջավայրի վիճակի գնահատմանը, իսկ մարդու առողջության վրա դրանց ազդեցության գնահատման բժշկական-գիտական հաստատությունների կողմից համակարգված աշխատանքներ չեն իրականացվում կամ դրանց արդյունքները դեռևս </w:t>
      </w:r>
      <w:r w:rsidR="00F93C52">
        <w:rPr>
          <w:rFonts w:ascii="GHEA Grapalat" w:hAnsi="GHEA Grapalat"/>
          <w:sz w:val="20"/>
          <w:szCs w:val="20"/>
          <w:lang w:val="hy-AM" w:eastAsia="en-GB"/>
        </w:rPr>
        <w:t>տես</w:t>
      </w:r>
      <w:r w:rsidRPr="0041027C">
        <w:rPr>
          <w:rFonts w:ascii="GHEA Grapalat" w:hAnsi="GHEA Grapalat"/>
          <w:sz w:val="20"/>
          <w:szCs w:val="20"/>
          <w:lang w:val="hy-AM" w:eastAsia="en-GB"/>
        </w:rPr>
        <w:t xml:space="preserve">անելի չեն։ </w:t>
      </w:r>
    </w:p>
    <w:p w14:paraId="06797611" w14:textId="504AE2BA" w:rsidR="00CA629F" w:rsidRPr="0041027C" w:rsidRDefault="00CA629F" w:rsidP="00F11392">
      <w:pPr>
        <w:spacing w:before="120" w:after="120" w:line="276" w:lineRule="auto"/>
        <w:jc w:val="both"/>
        <w:rPr>
          <w:rFonts w:ascii="GHEA Grapalat" w:hAnsi="GHEA Grapalat"/>
          <w:sz w:val="20"/>
          <w:szCs w:val="20"/>
          <w:lang w:val="hy-AM" w:eastAsia="en-GB"/>
        </w:rPr>
      </w:pPr>
      <w:r w:rsidRPr="0041027C">
        <w:rPr>
          <w:rFonts w:ascii="GHEA Grapalat" w:hAnsi="GHEA Grapalat"/>
          <w:sz w:val="20"/>
          <w:szCs w:val="20"/>
          <w:lang w:val="hy-AM" w:eastAsia="en-GB"/>
        </w:rPr>
        <w:t>Առանձին հետազոտողներ իրենց նախաձեռնությամբ իրականացնում են հանքարդյունաբերական շրջանների մարդկանց հետազոտություններ, որոնց վերաբերյալ առկա են հրապարակումներ, սակայն ստացված արդյունքները հանքարդյունաբերության ունեցած ազդեց</w:t>
      </w:r>
      <w:r w:rsidR="00FB0057">
        <w:rPr>
          <w:rFonts w:ascii="GHEA Grapalat" w:hAnsi="GHEA Grapalat"/>
          <w:sz w:val="20"/>
          <w:szCs w:val="20"/>
          <w:lang w:val="hy-AM" w:eastAsia="en-GB"/>
        </w:rPr>
        <w:t>ո</w:t>
      </w:r>
      <w:r w:rsidRPr="0041027C">
        <w:rPr>
          <w:rFonts w:ascii="GHEA Grapalat" w:hAnsi="GHEA Grapalat"/>
          <w:sz w:val="20"/>
          <w:szCs w:val="20"/>
          <w:lang w:val="hy-AM" w:eastAsia="en-GB"/>
        </w:rPr>
        <w:t>ւթյան հետ ուղղակիորեն կապելու համար անհրաժեշտ են առավել խորը և մասնագիտական ու երկարաժամկետ հետազոտություններ։</w:t>
      </w:r>
    </w:p>
    <w:p w14:paraId="3C31787B" w14:textId="040FC5C1" w:rsidR="003A5A7B" w:rsidRPr="0041027C" w:rsidRDefault="003A5A7B" w:rsidP="00F11392">
      <w:pPr>
        <w:spacing w:before="120" w:after="120" w:line="276" w:lineRule="auto"/>
        <w:jc w:val="both"/>
        <w:rPr>
          <w:rFonts w:ascii="GHEA Grapalat" w:hAnsi="GHEA Grapalat"/>
          <w:sz w:val="20"/>
          <w:szCs w:val="20"/>
          <w:lang w:val="hy-AM" w:eastAsia="en-GB"/>
        </w:rPr>
      </w:pPr>
      <w:r w:rsidRPr="0041027C">
        <w:rPr>
          <w:rFonts w:ascii="GHEA Grapalat" w:hAnsi="GHEA Grapalat"/>
          <w:sz w:val="20"/>
          <w:szCs w:val="20"/>
          <w:lang w:val="hy-AM" w:eastAsia="en-GB"/>
        </w:rPr>
        <w:t>Առողջապահության նախարարության կողմից արդեն իսկ մշակվել և հաստատվել են ինչպես բնակչության, այնպես էլ աշխատողների առողջության պահպանմանը ներկայացվող պահանջներ, որոնց վերաբերյալ մանրամասն քննարկված է 2</w:t>
      </w:r>
      <w:r w:rsidRPr="0041027C">
        <w:rPr>
          <w:rFonts w:ascii="Cambria Math" w:hAnsi="Cambria Math" w:cs="Cambria Math"/>
          <w:sz w:val="20"/>
          <w:szCs w:val="20"/>
          <w:lang w:val="hy-AM" w:eastAsia="en-GB"/>
        </w:rPr>
        <w:t>․</w:t>
      </w:r>
      <w:r w:rsidRPr="0041027C">
        <w:rPr>
          <w:rFonts w:ascii="GHEA Grapalat" w:hAnsi="GHEA Grapalat"/>
          <w:sz w:val="20"/>
          <w:szCs w:val="20"/>
          <w:lang w:val="hy-AM" w:eastAsia="en-GB"/>
        </w:rPr>
        <w:t>4</w:t>
      </w:r>
      <w:r w:rsidRPr="0041027C">
        <w:rPr>
          <w:rFonts w:ascii="Cambria Math" w:hAnsi="Cambria Math" w:cs="Cambria Math"/>
          <w:sz w:val="20"/>
          <w:szCs w:val="20"/>
          <w:lang w:val="hy-AM" w:eastAsia="en-GB"/>
        </w:rPr>
        <w:t>․</w:t>
      </w:r>
      <w:r w:rsidRPr="0041027C">
        <w:rPr>
          <w:rFonts w:ascii="GHEA Grapalat" w:hAnsi="GHEA Grapalat"/>
          <w:sz w:val="20"/>
          <w:szCs w:val="20"/>
          <w:lang w:val="hy-AM" w:eastAsia="en-GB"/>
        </w:rPr>
        <w:t>3 Իրավական դաշտի վերլուծություն բաժնում։</w:t>
      </w:r>
    </w:p>
    <w:p w14:paraId="44F406ED" w14:textId="77777777" w:rsidR="00631C37" w:rsidRPr="0041027C" w:rsidRDefault="00447327" w:rsidP="00631C37">
      <w:pPr>
        <w:spacing w:before="120" w:after="120" w:line="276" w:lineRule="auto"/>
        <w:jc w:val="both"/>
        <w:rPr>
          <w:rFonts w:ascii="GHEA Grapalat" w:hAnsi="GHEA Grapalat"/>
          <w:sz w:val="20"/>
          <w:szCs w:val="20"/>
          <w:lang w:val="hy-AM" w:eastAsia="en-GB"/>
        </w:rPr>
      </w:pPr>
      <w:r w:rsidRPr="0041027C">
        <w:rPr>
          <w:rFonts w:ascii="GHEA Grapalat" w:hAnsi="GHEA Grapalat"/>
          <w:sz w:val="20"/>
          <w:szCs w:val="20"/>
          <w:lang w:val="hy-AM" w:eastAsia="en-GB"/>
        </w:rPr>
        <w:t xml:space="preserve">Այնուամենայնիվ, </w:t>
      </w:r>
      <w:r w:rsidR="00631C37" w:rsidRPr="0041027C">
        <w:rPr>
          <w:rFonts w:ascii="GHEA Grapalat" w:hAnsi="GHEA Grapalat"/>
          <w:sz w:val="20"/>
          <w:szCs w:val="20"/>
          <w:lang w:val="hy-AM" w:eastAsia="en-GB"/>
        </w:rPr>
        <w:t>Առողջապահության նախարարությունը, տեղեկատվության փոխանակման բացակայության պատճառով, չի տիրապետում բժշկական զննության, ինչպես նաև վերահսկողության արդյունքների վերաբերյալ տեղեկատվությանը, ինչը խոչնդոտում է աշխատողների առողջության վերաբերյալ տվյալների մշակմանը, գնահատմանը և վերլուծմանը:</w:t>
      </w:r>
    </w:p>
    <w:p w14:paraId="50C29F6A" w14:textId="2F3D7EEA" w:rsidR="00D0012B" w:rsidRPr="0041027C" w:rsidRDefault="00D0012B" w:rsidP="004B0FE8">
      <w:pPr>
        <w:pStyle w:val="Heading2"/>
        <w:numPr>
          <w:ilvl w:val="2"/>
          <w:numId w:val="2"/>
        </w:numPr>
        <w:spacing w:after="120" w:line="276" w:lineRule="auto"/>
        <w:rPr>
          <w:rFonts w:ascii="GHEA Grapalat" w:hAnsi="GHEA Grapalat" w:cs="Arial"/>
          <w:b/>
          <w:color w:val="7030A0"/>
          <w:sz w:val="20"/>
          <w:szCs w:val="20"/>
          <w:lang w:val="hy-AM" w:eastAsia="en-GB"/>
        </w:rPr>
      </w:pPr>
      <w:bookmarkStart w:id="28" w:name="_Toc92820240"/>
      <w:r w:rsidRPr="0041027C">
        <w:rPr>
          <w:rFonts w:ascii="GHEA Grapalat" w:hAnsi="GHEA Grapalat" w:cs="Arial"/>
          <w:b/>
          <w:color w:val="7030A0"/>
          <w:sz w:val="20"/>
          <w:szCs w:val="20"/>
          <w:lang w:val="hy-AM" w:eastAsia="en-GB"/>
        </w:rPr>
        <w:t>ԳՐԱԿԱՆՈՒԹՅԱՆ ՎԵՐԼՈՒԾՈՒԹՅՈՒՆ</w:t>
      </w:r>
      <w:bookmarkEnd w:id="28"/>
      <w:r w:rsidRPr="0041027C">
        <w:rPr>
          <w:rFonts w:ascii="GHEA Grapalat" w:hAnsi="GHEA Grapalat" w:cs="Arial"/>
          <w:b/>
          <w:color w:val="7030A0"/>
          <w:sz w:val="20"/>
          <w:szCs w:val="20"/>
          <w:lang w:val="hy-AM" w:eastAsia="en-GB"/>
        </w:rPr>
        <w:t xml:space="preserve"> </w:t>
      </w:r>
    </w:p>
    <w:p w14:paraId="7ADBC810" w14:textId="150BB257" w:rsidR="00D648BC" w:rsidRPr="0041027C" w:rsidRDefault="00E56117" w:rsidP="00F11392">
      <w:pPr>
        <w:spacing w:before="120" w:after="120" w:line="276" w:lineRule="auto"/>
        <w:jc w:val="both"/>
        <w:rPr>
          <w:rFonts w:ascii="GHEA Grapalat" w:hAnsi="GHEA Grapalat"/>
          <w:sz w:val="20"/>
          <w:szCs w:val="20"/>
          <w:lang w:val="hy-AM" w:eastAsia="en-GB"/>
        </w:rPr>
      </w:pPr>
      <w:r w:rsidRPr="0041027C">
        <w:rPr>
          <w:rFonts w:ascii="GHEA Grapalat" w:hAnsi="GHEA Grapalat"/>
          <w:sz w:val="20"/>
          <w:szCs w:val="20"/>
          <w:lang w:val="hy-AM" w:eastAsia="en-GB"/>
        </w:rPr>
        <w:t>Շրջակա միջավայրի և առողջության վրա ազդեցության գնահատման զեկույցում</w:t>
      </w:r>
      <w:r w:rsidR="00F30692" w:rsidRPr="0041027C">
        <w:rPr>
          <w:rFonts w:ascii="GHEA Grapalat" w:hAnsi="GHEA Grapalat"/>
          <w:sz w:val="20"/>
          <w:szCs w:val="20"/>
          <w:lang w:val="hy-AM" w:eastAsia="en-GB"/>
        </w:rPr>
        <w:t xml:space="preserve"> (2020թ</w:t>
      </w:r>
      <w:r w:rsidR="00F30692" w:rsidRPr="0041027C">
        <w:rPr>
          <w:rFonts w:ascii="Cambria Math" w:hAnsi="Cambria Math"/>
          <w:sz w:val="20"/>
          <w:szCs w:val="20"/>
          <w:lang w:val="hy-AM" w:eastAsia="en-GB"/>
        </w:rPr>
        <w:t>․</w:t>
      </w:r>
      <w:r w:rsidR="00F30692" w:rsidRPr="0041027C">
        <w:rPr>
          <w:rFonts w:ascii="GHEA Grapalat" w:hAnsi="GHEA Grapalat"/>
          <w:sz w:val="20"/>
          <w:szCs w:val="20"/>
          <w:lang w:val="hy-AM" w:eastAsia="en-GB"/>
        </w:rPr>
        <w:t>)</w:t>
      </w:r>
      <w:r w:rsidRPr="0041027C">
        <w:rPr>
          <w:rFonts w:ascii="GHEA Grapalat" w:hAnsi="GHEA Grapalat"/>
          <w:sz w:val="20"/>
          <w:szCs w:val="20"/>
          <w:lang w:val="hy-AM" w:eastAsia="en-GB"/>
        </w:rPr>
        <w:t xml:space="preserve"> անդրադարձ է արվում Հայաստանի հանքարդյունաբերական քաղաքների մարդկանց առողջական խնդիրների հետազոտությանը, մարդկանց մազերի և արյան նմուշների անալիզների արդյունքների վերլուծությանը և այլն։ Այս ուղղությամբ իրականացվել են բազմաթիվ հետազոտություններ, որոնց արդյունքները հասանելի են նշված զեկույցում։</w:t>
      </w:r>
    </w:p>
    <w:p w14:paraId="556A7D06" w14:textId="08E530BD" w:rsidR="00D0012B" w:rsidRPr="0041027C" w:rsidRDefault="00D0012B" w:rsidP="004B0FE8">
      <w:pPr>
        <w:pStyle w:val="Heading2"/>
        <w:numPr>
          <w:ilvl w:val="2"/>
          <w:numId w:val="2"/>
        </w:numPr>
        <w:spacing w:after="120" w:line="276" w:lineRule="auto"/>
        <w:rPr>
          <w:rFonts w:ascii="GHEA Grapalat" w:hAnsi="GHEA Grapalat"/>
          <w:b/>
          <w:color w:val="7030A0"/>
          <w:sz w:val="20"/>
          <w:szCs w:val="20"/>
          <w:lang w:val="hy-AM" w:eastAsia="en-GB"/>
        </w:rPr>
      </w:pPr>
      <w:bookmarkStart w:id="29" w:name="_Toc92820241"/>
      <w:r w:rsidRPr="0041027C">
        <w:rPr>
          <w:rFonts w:ascii="GHEA Grapalat" w:hAnsi="GHEA Grapalat" w:cs="Arial"/>
          <w:b/>
          <w:color w:val="7030A0"/>
          <w:sz w:val="20"/>
          <w:szCs w:val="20"/>
          <w:lang w:val="hy-AM" w:eastAsia="en-GB"/>
        </w:rPr>
        <w:t>ԻՐԱՎԱԿԱՆ</w:t>
      </w:r>
      <w:r w:rsidRPr="0041027C">
        <w:rPr>
          <w:rFonts w:ascii="GHEA Grapalat" w:hAnsi="GHEA Grapalat"/>
          <w:b/>
          <w:color w:val="7030A0"/>
          <w:sz w:val="20"/>
          <w:szCs w:val="20"/>
          <w:lang w:val="hy-AM" w:eastAsia="en-GB"/>
        </w:rPr>
        <w:t xml:space="preserve"> ԴԱՇՏԻ ՎԵՐԼՈՒԾՈՒԹՅՈՒՆ</w:t>
      </w:r>
      <w:bookmarkEnd w:id="29"/>
    </w:p>
    <w:p w14:paraId="4F599110" w14:textId="4FBF359A" w:rsidR="00AF19CF" w:rsidRPr="0041027C" w:rsidRDefault="00AF19CF" w:rsidP="00F11392">
      <w:pPr>
        <w:spacing w:before="120" w:after="120" w:line="276" w:lineRule="auto"/>
        <w:jc w:val="both"/>
        <w:rPr>
          <w:rFonts w:ascii="GHEA Grapalat" w:hAnsi="GHEA Grapalat" w:cs="Calibri"/>
          <w:color w:val="000000"/>
          <w:sz w:val="20"/>
          <w:szCs w:val="20"/>
          <w:lang w:val="hy-AM"/>
        </w:rPr>
      </w:pPr>
      <w:r w:rsidRPr="0041027C">
        <w:rPr>
          <w:rFonts w:ascii="GHEA Grapalat" w:hAnsi="GHEA Grapalat" w:cs="Calibri"/>
          <w:color w:val="000000"/>
          <w:sz w:val="20"/>
          <w:szCs w:val="20"/>
          <w:lang w:val="hy-AM"/>
        </w:rPr>
        <w:t>Ընդերքօգտագործման ընթացքում մշտադիտարկումների ժամանակ կարևոր բաղադրիչ է նաև աշխատակիցների առողջության վրա բացասական ազդեցության կանխարգելման նպատակով մշտադիտ</w:t>
      </w:r>
      <w:r w:rsidR="005D364B" w:rsidRPr="0041027C">
        <w:rPr>
          <w:rFonts w:ascii="GHEA Grapalat" w:hAnsi="GHEA Grapalat" w:cs="Calibri"/>
          <w:color w:val="000000"/>
          <w:sz w:val="20"/>
          <w:szCs w:val="20"/>
          <w:lang w:val="hy-AM"/>
        </w:rPr>
        <w:t>ար</w:t>
      </w:r>
      <w:r w:rsidRPr="0041027C">
        <w:rPr>
          <w:rFonts w:ascii="GHEA Grapalat" w:hAnsi="GHEA Grapalat" w:cs="Calibri"/>
          <w:color w:val="000000"/>
          <w:sz w:val="20"/>
          <w:szCs w:val="20"/>
          <w:lang w:val="hy-AM"/>
        </w:rPr>
        <w:t>կումների կազմակերպումը:</w:t>
      </w:r>
    </w:p>
    <w:p w14:paraId="2C21F6A2" w14:textId="31677D6A" w:rsidR="00447327" w:rsidRPr="0041027C" w:rsidRDefault="00AF19CF" w:rsidP="00F11392">
      <w:pPr>
        <w:spacing w:before="120" w:after="120" w:line="276" w:lineRule="auto"/>
        <w:jc w:val="both"/>
        <w:rPr>
          <w:rFonts w:ascii="GHEA Grapalat" w:hAnsi="GHEA Grapalat" w:cs="Calibri"/>
          <w:color w:val="000000"/>
          <w:sz w:val="20"/>
          <w:szCs w:val="20"/>
          <w:lang w:val="hy-AM"/>
        </w:rPr>
      </w:pPr>
      <w:r w:rsidRPr="0041027C">
        <w:rPr>
          <w:rFonts w:ascii="GHEA Grapalat" w:hAnsi="GHEA Grapalat" w:cs="Calibri"/>
          <w:color w:val="000000"/>
          <w:sz w:val="20"/>
          <w:szCs w:val="20"/>
          <w:lang w:val="hy-AM"/>
        </w:rPr>
        <w:t xml:space="preserve">Այդ նպատակով ՀՀ կառավարության կողմից մշակվել և հաստատվել են պարտադիր և պարբերական բժշկական զննության կարգերը (ՀՀ Կառավարության 347-Ն որոշում, ընդունված 27.03.2003թ. և ՀՀ կառավարության 1089-Ն որոշում, ընդունված 15.07.2004թ.): Սույն կարգերում բավականին մանրամասն ներկայացված են այն աշխատանքի վտանգավոր և վնասակար գործոնները, դրանց </w:t>
      </w:r>
      <w:r w:rsidRPr="0041027C">
        <w:rPr>
          <w:rFonts w:ascii="GHEA Grapalat" w:hAnsi="GHEA Grapalat" w:cs="Calibri"/>
          <w:color w:val="000000"/>
          <w:sz w:val="20"/>
          <w:szCs w:val="20"/>
          <w:lang w:val="hy-AM"/>
        </w:rPr>
        <w:lastRenderedPageBreak/>
        <w:t>համապատասխան կատարվող աշխատանքների բնույթը և պահանջվող համապատասխան հետազոտությունները:</w:t>
      </w:r>
      <w:r w:rsidR="00447327" w:rsidRPr="0041027C">
        <w:rPr>
          <w:rFonts w:ascii="GHEA Grapalat" w:hAnsi="GHEA Grapalat" w:cs="Calibri"/>
          <w:color w:val="000000"/>
          <w:sz w:val="20"/>
          <w:szCs w:val="20"/>
          <w:lang w:val="hy-AM"/>
        </w:rPr>
        <w:t xml:space="preserve"> Մասնավորապես՝ բնակչության սանիտարահամաճարակային անվտանգության ապահովման ոլորտի այլ իրավական ակտերով սահմանված են նաև աշխատատեղերում ինֆրաձայնին, ուլտրաձայնին, թրթռմանը, աղմուկին ներկայացվող պահանջները, որոնք կոչված են աշխատողների, ինչպես նաև բնակչության առողջության պահպանմանն ու հնարավոր ռիսկերի կանխարգելմանը:</w:t>
      </w:r>
    </w:p>
    <w:p w14:paraId="3A1EDFEA" w14:textId="4F7CEE3C" w:rsidR="00AF19CF" w:rsidRPr="0041027C" w:rsidRDefault="00236326" w:rsidP="00F11392">
      <w:pPr>
        <w:spacing w:before="120" w:after="120" w:line="276" w:lineRule="auto"/>
        <w:jc w:val="both"/>
        <w:rPr>
          <w:rFonts w:ascii="GHEA Grapalat" w:hAnsi="GHEA Grapalat" w:cs="Calibri"/>
          <w:color w:val="000000"/>
          <w:sz w:val="20"/>
          <w:szCs w:val="20"/>
          <w:lang w:val="hy-AM"/>
        </w:rPr>
      </w:pPr>
      <w:r w:rsidRPr="0041027C">
        <w:rPr>
          <w:rFonts w:ascii="GHEA Grapalat" w:hAnsi="GHEA Grapalat" w:cs="Calibri"/>
          <w:color w:val="000000"/>
          <w:sz w:val="20"/>
          <w:szCs w:val="20"/>
          <w:lang w:val="hy-AM"/>
        </w:rPr>
        <w:t>Բոլորովին վերջերս ՀՀ Առողջապահության նախարարի 07.07.2020թ</w:t>
      </w:r>
      <w:r w:rsidRPr="0041027C">
        <w:rPr>
          <w:rFonts w:ascii="Cambria Math" w:hAnsi="Cambria Math" w:cs="Calibri"/>
          <w:color w:val="000000"/>
          <w:sz w:val="20"/>
          <w:szCs w:val="20"/>
          <w:lang w:val="hy-AM"/>
        </w:rPr>
        <w:t>․</w:t>
      </w:r>
      <w:r w:rsidRPr="0041027C">
        <w:rPr>
          <w:rFonts w:ascii="GHEA Grapalat" w:hAnsi="GHEA Grapalat" w:cs="Calibri"/>
          <w:color w:val="000000"/>
          <w:sz w:val="20"/>
          <w:szCs w:val="20"/>
          <w:lang w:val="hy-AM"/>
        </w:rPr>
        <w:t xml:space="preserve"> թիվ 2182-Ա հրամանով հաստատվ</w:t>
      </w:r>
      <w:r w:rsidR="00447327" w:rsidRPr="0041027C">
        <w:rPr>
          <w:rFonts w:ascii="GHEA Grapalat" w:hAnsi="GHEA Grapalat" w:cs="Calibri"/>
          <w:color w:val="000000"/>
          <w:sz w:val="20"/>
          <w:szCs w:val="20"/>
          <w:lang w:val="hy-AM"/>
        </w:rPr>
        <w:t>ել է</w:t>
      </w:r>
      <w:r w:rsidRPr="0041027C">
        <w:rPr>
          <w:rFonts w:ascii="GHEA Grapalat" w:hAnsi="GHEA Grapalat" w:cs="Calibri"/>
          <w:color w:val="000000"/>
          <w:sz w:val="20"/>
          <w:szCs w:val="20"/>
          <w:lang w:val="hy-AM"/>
        </w:rPr>
        <w:t xml:space="preserve"> «Բնակչության առողջության վրա շրջակա միջավայրի ազդեցության ռիսկի համաճարակաբանական գնահատման» մեթոդական ուղեցույցը, որը հնարավորություն է ընձեռում գնահատել շրջակա միջավայրի գործոնների, այդ թվում՝ որոնք առաջանում են հանքարդյունաբերության ժամանակ, ազդեցությունը մարդու առողջության վրա՝ հիմնվելով ապացուցողական բժշկության և գիտականորեն հիմնավորված մեթոդաբանության վրա:</w:t>
      </w:r>
    </w:p>
    <w:p w14:paraId="4DFBD8F5" w14:textId="59C851CC" w:rsidR="00447327" w:rsidRPr="0041027C" w:rsidRDefault="00447327" w:rsidP="00F11392">
      <w:pPr>
        <w:spacing w:before="120" w:after="120" w:line="276" w:lineRule="auto"/>
        <w:jc w:val="both"/>
        <w:rPr>
          <w:rFonts w:ascii="GHEA Grapalat" w:hAnsi="GHEA Grapalat" w:cs="Calibri"/>
          <w:color w:val="000000"/>
          <w:sz w:val="20"/>
          <w:szCs w:val="20"/>
          <w:lang w:val="hy-AM"/>
        </w:rPr>
      </w:pPr>
      <w:r w:rsidRPr="0041027C">
        <w:rPr>
          <w:rFonts w:ascii="GHEA Grapalat" w:hAnsi="GHEA Grapalat" w:cs="Calibri"/>
          <w:color w:val="000000"/>
          <w:sz w:val="20"/>
          <w:szCs w:val="20"/>
          <w:lang w:val="hy-AM"/>
        </w:rPr>
        <w:t>Հարկ է նշել, որ Առողջապահության նախարարությունն արդեն իսկ ստեղծել է անհրաժեշտ գործիքակազմ առողջության պահպանությանն ուղղված զարգացած մշտադիտարկումների համակարգի համար:</w:t>
      </w:r>
    </w:p>
    <w:p w14:paraId="714B2F03" w14:textId="11FD7A58" w:rsidR="00D0012B" w:rsidRPr="0041027C" w:rsidRDefault="00D0012B" w:rsidP="004B0FE8">
      <w:pPr>
        <w:pStyle w:val="Heading2"/>
        <w:numPr>
          <w:ilvl w:val="2"/>
          <w:numId w:val="2"/>
        </w:numPr>
        <w:spacing w:after="120" w:line="276" w:lineRule="auto"/>
        <w:jc w:val="both"/>
        <w:rPr>
          <w:rFonts w:ascii="GHEA Grapalat" w:hAnsi="GHEA Grapalat" w:cstheme="minorHAnsi"/>
          <w:b/>
          <w:color w:val="7030A0"/>
          <w:sz w:val="20"/>
          <w:szCs w:val="20"/>
          <w:lang w:val="hy-AM"/>
        </w:rPr>
      </w:pPr>
      <w:bookmarkStart w:id="30" w:name="_Toc92820242"/>
      <w:r w:rsidRPr="0041027C">
        <w:rPr>
          <w:rFonts w:ascii="GHEA Grapalat" w:hAnsi="GHEA Grapalat" w:cstheme="minorHAnsi"/>
          <w:b/>
          <w:color w:val="7030A0"/>
          <w:sz w:val="20"/>
          <w:szCs w:val="20"/>
          <w:lang w:val="hy-AM"/>
        </w:rPr>
        <w:t>ՀԱՄԱԴՐԵԼԻ ԼԱՎԱԳՈՒՅՆ ՄԻՋԱԶԳԱՅԻՆ ՓՈՐՁԻ ՎԵՐԼՈՒԾՈՒԹՅՈՒՆ</w:t>
      </w:r>
      <w:bookmarkEnd w:id="30"/>
    </w:p>
    <w:p w14:paraId="7035CE3D" w14:textId="084B706E" w:rsidR="002F2CBD" w:rsidRPr="0041027C" w:rsidRDefault="002F2CBD" w:rsidP="00F11392">
      <w:pPr>
        <w:spacing w:before="120" w:after="120" w:line="276" w:lineRule="auto"/>
        <w:jc w:val="both"/>
        <w:rPr>
          <w:rFonts w:ascii="GHEA Grapalat" w:hAnsi="GHEA Grapalat"/>
          <w:sz w:val="20"/>
          <w:szCs w:val="20"/>
          <w:lang w:val="hy-AM"/>
        </w:rPr>
      </w:pPr>
      <w:r w:rsidRPr="0041027C">
        <w:rPr>
          <w:rFonts w:ascii="GHEA Grapalat" w:hAnsi="GHEA Grapalat"/>
          <w:sz w:val="20"/>
          <w:szCs w:val="20"/>
          <w:lang w:val="hy-AM"/>
        </w:rPr>
        <w:t>Օնտարիոյում (նաև Կանադայի այլ կարգավորումներով) առողջապահական մշտադիտարկումը ընդգրկում է տարբեր ուղղություններ։ Ընդհանուր առմամբ, գործատերերը պարտավոր են ողջամիտ կերպով ձեռնարկել բոլոր նախազգուշական քայլերն աշխատողների առողջությունն ու անվտանգությունը պաշտպանելու համար, ինչպես նաև որոշ հանգամանքներում կարող են ներառել բժշկական մշտադիտարկումը: Ընդհանուր առմամբ, Կանադայում օրենքը ներառում է իրավունքների հավասարակշռություն: Տարբեր ոլորտները ամփոփված են ստոր</w:t>
      </w:r>
      <w:r w:rsidR="007A0C59" w:rsidRPr="0041027C">
        <w:rPr>
          <w:rFonts w:ascii="GHEA Grapalat" w:hAnsi="GHEA Grapalat"/>
          <w:sz w:val="20"/>
          <w:szCs w:val="20"/>
          <w:lang w:val="hy-AM"/>
        </w:rPr>
        <w:t>և</w:t>
      </w:r>
      <w:r w:rsidR="007A0C59" w:rsidRPr="0041027C">
        <w:rPr>
          <w:rFonts w:ascii="Cambria Math" w:hAnsi="Cambria Math" w:cs="Cambria Math"/>
          <w:sz w:val="20"/>
          <w:szCs w:val="20"/>
          <w:lang w:val="hy-AM"/>
        </w:rPr>
        <w:t>․</w:t>
      </w:r>
    </w:p>
    <w:p w14:paraId="07DE1416" w14:textId="1CC180B9" w:rsidR="00D648BC" w:rsidRPr="0041027C" w:rsidRDefault="007A0C59" w:rsidP="00325D1E">
      <w:pPr>
        <w:numPr>
          <w:ilvl w:val="0"/>
          <w:numId w:val="22"/>
        </w:numPr>
        <w:spacing w:before="120" w:after="120" w:line="276" w:lineRule="auto"/>
        <w:ind w:left="714" w:right="6" w:hanging="357"/>
        <w:jc w:val="both"/>
        <w:rPr>
          <w:rFonts w:ascii="GHEA Grapalat" w:hAnsi="GHEA Grapalat"/>
          <w:sz w:val="20"/>
          <w:szCs w:val="20"/>
          <w:lang w:val="hy-AM"/>
        </w:rPr>
      </w:pPr>
      <w:r w:rsidRPr="0041027C">
        <w:rPr>
          <w:rFonts w:ascii="GHEA Grapalat" w:hAnsi="GHEA Grapalat"/>
          <w:sz w:val="20"/>
          <w:szCs w:val="20"/>
          <w:lang w:val="hy-AM"/>
        </w:rPr>
        <w:t xml:space="preserve">Թմրանյութերի </w:t>
      </w:r>
      <w:r w:rsidR="005D364B" w:rsidRPr="0041027C">
        <w:rPr>
          <w:rFonts w:ascii="GHEA Grapalat" w:hAnsi="GHEA Grapalat"/>
          <w:sz w:val="20"/>
          <w:szCs w:val="20"/>
          <w:lang w:val="hy-AM"/>
        </w:rPr>
        <w:t>և</w:t>
      </w:r>
      <w:r w:rsidRPr="0041027C">
        <w:rPr>
          <w:rFonts w:ascii="GHEA Grapalat" w:hAnsi="GHEA Grapalat"/>
          <w:sz w:val="20"/>
          <w:szCs w:val="20"/>
          <w:lang w:val="hy-AM"/>
        </w:rPr>
        <w:t xml:space="preserve"> ալկոհոլի ստուգում – Ընդհանուր առմամբ, ստուգումը թույլատրելի է, եթե այն ցուցված է որպես ողջամտորեն անհրաժեշտ գործիք լուծելու աշխատավայրում առկա խնդիրը: Հիմնական սահմանափակումը հաշմանդամություն ունեցող անձանց նկատմամբ խտրականություն չդրսևորելու պարտականությունն է՝ ըստ մարդու իրավունքների մասին օրենսդրության (թմրամոլություն/կախվածություն թմրանյութերից/ալկոհոլից դիտվում է որպես հաշմանդամություն): Գոյություն ունի դեպքի մասին օրենքի մարմին, որն ընդհանուր առմամբ նշում է, որ նախաշխատանքային և դեպքից հետո աշխատանքի վերադառնալու դեպքում  բժշկական փորձաքննությ</w:t>
      </w:r>
      <w:r w:rsidR="00966B00" w:rsidRPr="0041027C">
        <w:rPr>
          <w:rFonts w:ascii="GHEA Grapalat" w:hAnsi="GHEA Grapalat"/>
          <w:sz w:val="20"/>
          <w:szCs w:val="20"/>
          <w:lang w:val="hy-AM"/>
        </w:rPr>
        <w:t>ու</w:t>
      </w:r>
      <w:r w:rsidRPr="0041027C">
        <w:rPr>
          <w:rFonts w:ascii="GHEA Grapalat" w:hAnsi="GHEA Grapalat"/>
          <w:sz w:val="20"/>
          <w:szCs w:val="20"/>
          <w:lang w:val="hy-AM"/>
        </w:rPr>
        <w:t xml:space="preserve">ն </w:t>
      </w:r>
      <w:r w:rsidR="00966B00" w:rsidRPr="0041027C">
        <w:rPr>
          <w:rFonts w:ascii="GHEA Grapalat" w:hAnsi="GHEA Grapalat"/>
          <w:sz w:val="20"/>
          <w:szCs w:val="20"/>
          <w:lang w:val="hy-AM"/>
        </w:rPr>
        <w:t xml:space="preserve">կարող է պահանջվել, բայց </w:t>
      </w:r>
      <w:r w:rsidRPr="0041027C">
        <w:rPr>
          <w:rFonts w:ascii="GHEA Grapalat" w:hAnsi="GHEA Grapalat"/>
          <w:sz w:val="20"/>
          <w:szCs w:val="20"/>
          <w:lang w:val="hy-AM"/>
        </w:rPr>
        <w:t xml:space="preserve">պատահական թեստավորումը միայն </w:t>
      </w:r>
      <w:r w:rsidR="00966B00" w:rsidRPr="0041027C">
        <w:rPr>
          <w:rFonts w:ascii="GHEA Grapalat" w:hAnsi="GHEA Grapalat"/>
          <w:sz w:val="20"/>
          <w:szCs w:val="20"/>
          <w:lang w:val="hy-AM"/>
        </w:rPr>
        <w:t xml:space="preserve">սահմանված է </w:t>
      </w:r>
      <w:r w:rsidRPr="0041027C">
        <w:rPr>
          <w:rFonts w:ascii="GHEA Grapalat" w:hAnsi="GHEA Grapalat"/>
          <w:sz w:val="20"/>
          <w:szCs w:val="20"/>
          <w:lang w:val="hy-AM"/>
        </w:rPr>
        <w:t xml:space="preserve">օրենքով (հաշմանդամություն ունեցող անձանց համար բժշկական տեղեկատվության </w:t>
      </w:r>
      <w:r w:rsidR="00966B00" w:rsidRPr="0041027C">
        <w:rPr>
          <w:rFonts w:ascii="GHEA Grapalat" w:hAnsi="GHEA Grapalat"/>
          <w:sz w:val="20"/>
          <w:szCs w:val="20"/>
          <w:lang w:val="hy-AM"/>
        </w:rPr>
        <w:t>և</w:t>
      </w:r>
      <w:r w:rsidRPr="0041027C">
        <w:rPr>
          <w:rFonts w:ascii="GHEA Grapalat" w:hAnsi="GHEA Grapalat"/>
          <w:sz w:val="20"/>
          <w:szCs w:val="20"/>
          <w:lang w:val="hy-AM"/>
        </w:rPr>
        <w:t xml:space="preserve"> կացարանի գաղտնիության հարցը լուծելու սահմանափակումներով) անվտանգության նկատմամբ զգայուն </w:t>
      </w:r>
      <w:r w:rsidR="00966B00" w:rsidRPr="0041027C">
        <w:rPr>
          <w:rFonts w:ascii="GHEA Grapalat" w:hAnsi="GHEA Grapalat"/>
          <w:sz w:val="20"/>
          <w:szCs w:val="20"/>
          <w:lang w:val="hy-AM"/>
        </w:rPr>
        <w:t>աշխատատեղերում</w:t>
      </w:r>
      <w:r w:rsidRPr="0041027C">
        <w:rPr>
          <w:rFonts w:ascii="GHEA Grapalat" w:hAnsi="GHEA Grapalat"/>
          <w:sz w:val="20"/>
          <w:szCs w:val="20"/>
          <w:lang w:val="hy-AM"/>
        </w:rPr>
        <w:t xml:space="preserve"> </w:t>
      </w:r>
      <w:r w:rsidR="00966B00" w:rsidRPr="0041027C">
        <w:rPr>
          <w:rFonts w:ascii="GHEA Grapalat" w:hAnsi="GHEA Grapalat"/>
          <w:sz w:val="20"/>
          <w:szCs w:val="20"/>
          <w:lang w:val="hy-AM"/>
        </w:rPr>
        <w:t>և</w:t>
      </w:r>
      <w:r w:rsidRPr="0041027C">
        <w:rPr>
          <w:rFonts w:ascii="GHEA Grapalat" w:hAnsi="GHEA Grapalat"/>
          <w:sz w:val="20"/>
          <w:szCs w:val="20"/>
          <w:lang w:val="hy-AM"/>
        </w:rPr>
        <w:t xml:space="preserve"> միայն այն դեպքում, եթե առկա է աշխատավայրում որ</w:t>
      </w:r>
      <w:r w:rsidR="00966B00" w:rsidRPr="0041027C">
        <w:rPr>
          <w:rFonts w:ascii="GHEA Grapalat" w:hAnsi="GHEA Grapalat"/>
          <w:sz w:val="20"/>
          <w:szCs w:val="20"/>
          <w:lang w:val="hy-AM"/>
        </w:rPr>
        <w:t>և</w:t>
      </w:r>
      <w:r w:rsidRPr="0041027C">
        <w:rPr>
          <w:rFonts w:ascii="GHEA Grapalat" w:hAnsi="GHEA Grapalat"/>
          <w:sz w:val="20"/>
          <w:szCs w:val="20"/>
          <w:lang w:val="hy-AM"/>
        </w:rPr>
        <w:t xml:space="preserve">է ցուցադրական խնդիր, որը հնարավոր չէ լուծել </w:t>
      </w:r>
      <w:r w:rsidR="00966B00" w:rsidRPr="0041027C">
        <w:rPr>
          <w:rFonts w:ascii="GHEA Grapalat" w:hAnsi="GHEA Grapalat"/>
          <w:sz w:val="20"/>
          <w:szCs w:val="20"/>
          <w:lang w:val="hy-AM"/>
        </w:rPr>
        <w:t>սակավ</w:t>
      </w:r>
      <w:r w:rsidRPr="0041027C">
        <w:rPr>
          <w:rFonts w:ascii="GHEA Grapalat" w:hAnsi="GHEA Grapalat"/>
          <w:sz w:val="20"/>
          <w:szCs w:val="20"/>
          <w:lang w:val="hy-AM"/>
        </w:rPr>
        <w:t xml:space="preserve"> միջոցներով: Մարդու իրավունքների հանրապետական հանձնաժողովները (համահեղինակ՝ Օնտարիո Մարդու իրավունքների հանձնաժողով) ունեն ուղեցույցներ, որոնք չունեն օրենքի ուժ, սակայն </w:t>
      </w:r>
      <w:r w:rsidRPr="0041027C">
        <w:rPr>
          <w:rFonts w:ascii="GHEA Grapalat" w:hAnsi="GHEA Grapalat"/>
          <w:sz w:val="20"/>
          <w:szCs w:val="20"/>
          <w:lang w:val="hy-AM"/>
        </w:rPr>
        <w:lastRenderedPageBreak/>
        <w:t>տալիս են իրենց տեսակետը, թե երբ է թույլատրվում թմրանյութերի/ալկոհոլի ստուգումը օրենքով:</w:t>
      </w:r>
    </w:p>
    <w:p w14:paraId="242CE3BE" w14:textId="2D7B3B8F" w:rsidR="00966B00" w:rsidRPr="0041027C" w:rsidRDefault="00A04A1F" w:rsidP="00FE4EB7">
      <w:pPr>
        <w:numPr>
          <w:ilvl w:val="0"/>
          <w:numId w:val="22"/>
        </w:numPr>
        <w:spacing w:before="120" w:after="120" w:line="276" w:lineRule="auto"/>
        <w:ind w:left="714" w:right="6" w:hanging="357"/>
        <w:jc w:val="both"/>
        <w:rPr>
          <w:rFonts w:ascii="GHEA Grapalat" w:hAnsi="GHEA Grapalat"/>
          <w:sz w:val="20"/>
          <w:szCs w:val="20"/>
          <w:lang w:val="hy-AM"/>
        </w:rPr>
      </w:pPr>
      <w:r w:rsidRPr="0041027C">
        <w:rPr>
          <w:rFonts w:ascii="GHEA Grapalat" w:hAnsi="GHEA Grapalat"/>
          <w:sz w:val="20"/>
          <w:szCs w:val="20"/>
          <w:lang w:val="hy-AM"/>
        </w:rPr>
        <w:t xml:space="preserve">Բժշկական մշտադիտարկումը աշխատատեղում կոնկրետ նշված թունավոր նյութերի համար սահմանված է առողջության պահպանության և աշխատատեղի անվտանգության օրենսդրությամբ, որը մարզից-մարզ ունի աննշան տարբերություններ։ </w:t>
      </w:r>
      <w:r w:rsidR="007D50CB" w:rsidRPr="0041027C">
        <w:rPr>
          <w:rFonts w:ascii="GHEA Grapalat" w:hAnsi="GHEA Grapalat"/>
          <w:sz w:val="20"/>
          <w:szCs w:val="20"/>
          <w:lang w:val="hy-AM"/>
        </w:rPr>
        <w:t>Օնտարիոյում գ</w:t>
      </w:r>
      <w:r w:rsidRPr="0041027C">
        <w:rPr>
          <w:rFonts w:ascii="GHEA Grapalat" w:hAnsi="GHEA Grapalat"/>
          <w:sz w:val="20"/>
          <w:szCs w:val="20"/>
          <w:lang w:val="hy-AM"/>
        </w:rPr>
        <w:t>ոյություն ունի կարգավորում, թե վտանգավոր նյութերի ստուգումն ինչպես պետք է իրականացվի</w:t>
      </w:r>
      <w:r w:rsidR="007D50CB" w:rsidRPr="00FE4EB7">
        <w:rPr>
          <w:rStyle w:val="FootnoteTextChar"/>
          <w:rFonts w:ascii="GHEA Grapalat" w:hAnsi="GHEA Grapalat"/>
          <w:vertAlign w:val="superscript"/>
          <w:lang w:val="hy-AM"/>
        </w:rPr>
        <w:footnoteReference w:id="26"/>
      </w:r>
      <w:r w:rsidR="007D50CB" w:rsidRPr="0041027C">
        <w:rPr>
          <w:rFonts w:ascii="GHEA Grapalat" w:hAnsi="GHEA Grapalat"/>
          <w:sz w:val="20"/>
          <w:szCs w:val="20"/>
          <w:lang w:val="hy-AM"/>
        </w:rPr>
        <w:t>։</w:t>
      </w:r>
      <w:r w:rsidRPr="0041027C">
        <w:rPr>
          <w:rFonts w:ascii="GHEA Grapalat" w:hAnsi="GHEA Grapalat"/>
          <w:sz w:val="20"/>
          <w:szCs w:val="20"/>
          <w:lang w:val="hy-AM"/>
        </w:rPr>
        <w:t xml:space="preserve">  </w:t>
      </w:r>
      <w:r w:rsidR="007D50CB" w:rsidRPr="0041027C">
        <w:rPr>
          <w:rFonts w:ascii="GHEA Grapalat" w:hAnsi="GHEA Grapalat"/>
          <w:sz w:val="20"/>
          <w:szCs w:val="20"/>
          <w:lang w:val="hy-AM"/>
        </w:rPr>
        <w:t>Այլ մարզերում նույնպես մշակված են համապատասխան ուղեցույցներ</w:t>
      </w:r>
      <w:r w:rsidR="007D50CB" w:rsidRPr="00FE4EB7">
        <w:rPr>
          <w:rStyle w:val="FootnoteTextChar"/>
          <w:rFonts w:ascii="GHEA Grapalat" w:hAnsi="GHEA Grapalat"/>
          <w:vertAlign w:val="superscript"/>
          <w:lang w:val="hy-AM"/>
        </w:rPr>
        <w:footnoteReference w:id="27"/>
      </w:r>
      <w:r w:rsidR="007D50CB" w:rsidRPr="0041027C">
        <w:rPr>
          <w:rFonts w:ascii="GHEA Grapalat" w:hAnsi="GHEA Grapalat"/>
          <w:sz w:val="20"/>
          <w:szCs w:val="20"/>
          <w:lang w:val="hy-AM"/>
        </w:rPr>
        <w:t>։</w:t>
      </w:r>
    </w:p>
    <w:p w14:paraId="305B6990" w14:textId="77C6B7B5" w:rsidR="002F2CBD" w:rsidRPr="0041027C" w:rsidRDefault="007D50CB" w:rsidP="00FE4EB7">
      <w:pPr>
        <w:numPr>
          <w:ilvl w:val="0"/>
          <w:numId w:val="22"/>
        </w:numPr>
        <w:spacing w:before="120" w:after="120" w:line="276" w:lineRule="auto"/>
        <w:ind w:left="714" w:right="6" w:hanging="357"/>
        <w:jc w:val="both"/>
        <w:rPr>
          <w:rFonts w:ascii="GHEA Grapalat" w:hAnsi="GHEA Grapalat"/>
          <w:sz w:val="20"/>
          <w:szCs w:val="20"/>
          <w:lang w:val="hy-AM"/>
        </w:rPr>
      </w:pPr>
      <w:r w:rsidRPr="0041027C">
        <w:rPr>
          <w:rFonts w:ascii="GHEA Grapalat" w:hAnsi="GHEA Grapalat"/>
          <w:sz w:val="20"/>
          <w:szCs w:val="20"/>
          <w:lang w:val="hy-AM"/>
        </w:rPr>
        <w:t>Բ</w:t>
      </w:r>
      <w:r w:rsidR="005D364B" w:rsidRPr="0041027C">
        <w:rPr>
          <w:rFonts w:ascii="GHEA Grapalat" w:hAnsi="GHEA Grapalat"/>
          <w:sz w:val="20"/>
          <w:szCs w:val="20"/>
          <w:lang w:val="hy-AM"/>
        </w:rPr>
        <w:t>ժշ</w:t>
      </w:r>
      <w:r w:rsidRPr="0041027C">
        <w:rPr>
          <w:rFonts w:ascii="GHEA Grapalat" w:hAnsi="GHEA Grapalat"/>
          <w:sz w:val="20"/>
          <w:szCs w:val="20"/>
          <w:lang w:val="hy-AM"/>
        </w:rPr>
        <w:t xml:space="preserve">կական հետազոտություն, որպեսզի թույլատրվի կոնկրետ աշխատանքի իրականացումը, որը կազմում է </w:t>
      </w:r>
      <w:r w:rsidR="008B28E6" w:rsidRPr="0041027C">
        <w:rPr>
          <w:rFonts w:ascii="GHEA Grapalat" w:hAnsi="GHEA Grapalat"/>
          <w:sz w:val="20"/>
          <w:szCs w:val="20"/>
          <w:lang w:val="hy-AM"/>
        </w:rPr>
        <w:t>թույլտվության</w:t>
      </w:r>
      <w:r w:rsidRPr="0041027C">
        <w:rPr>
          <w:rFonts w:ascii="GHEA Grapalat" w:hAnsi="GHEA Grapalat"/>
          <w:sz w:val="20"/>
          <w:szCs w:val="20"/>
          <w:lang w:val="hy-AM"/>
        </w:rPr>
        <w:t xml:space="preserve"> մաս (օրինակ՝ ամբարձիչի օպերատորը պետք է անցնի տարեկան բուժ</w:t>
      </w:r>
      <w:r w:rsidRPr="0041027C">
        <w:rPr>
          <w:rFonts w:ascii="Cambria Math" w:hAnsi="Cambria Math" w:cs="Cambria Math"/>
          <w:sz w:val="20"/>
          <w:szCs w:val="20"/>
          <w:lang w:val="hy-AM"/>
        </w:rPr>
        <w:t>․</w:t>
      </w:r>
      <w:r w:rsidR="00FE4EB7">
        <w:rPr>
          <w:rFonts w:ascii="Cambria Math" w:hAnsi="Cambria Math" w:cs="Cambria Math"/>
          <w:sz w:val="20"/>
          <w:szCs w:val="20"/>
          <w:lang w:val="hy-AM"/>
        </w:rPr>
        <w:t xml:space="preserve"> </w:t>
      </w:r>
      <w:r w:rsidRPr="0041027C">
        <w:rPr>
          <w:rFonts w:ascii="GHEA Grapalat" w:hAnsi="GHEA Grapalat"/>
          <w:sz w:val="20"/>
          <w:szCs w:val="20"/>
          <w:lang w:val="hy-AM"/>
        </w:rPr>
        <w:t xml:space="preserve">զննություն) </w:t>
      </w:r>
    </w:p>
    <w:p w14:paraId="48909586" w14:textId="65BD660C" w:rsidR="004022B4" w:rsidRPr="0041027C" w:rsidRDefault="004022B4" w:rsidP="00F11392">
      <w:pPr>
        <w:spacing w:before="120" w:after="120" w:line="276" w:lineRule="auto"/>
        <w:ind w:right="6"/>
        <w:jc w:val="both"/>
        <w:rPr>
          <w:rFonts w:ascii="GHEA Grapalat" w:hAnsi="GHEA Grapalat"/>
          <w:sz w:val="20"/>
          <w:szCs w:val="20"/>
          <w:lang w:val="hy-AM"/>
        </w:rPr>
      </w:pPr>
      <w:r w:rsidRPr="0041027C">
        <w:rPr>
          <w:rFonts w:ascii="GHEA Grapalat" w:hAnsi="GHEA Grapalat"/>
          <w:sz w:val="20"/>
          <w:szCs w:val="20"/>
          <w:lang w:val="hy-AM"/>
        </w:rPr>
        <w:t>Գոյություն ունեն նաև հանքարդյունաբերական ոլորտի աշխատողների բժշկական զննության և առողջության պահպանության այլ ուղեցույցներ</w:t>
      </w:r>
      <w:r w:rsidRPr="008420E6">
        <w:rPr>
          <w:rStyle w:val="FootnoteTextChar"/>
          <w:rFonts w:ascii="GHEA Grapalat" w:hAnsi="GHEA Grapalat"/>
          <w:vertAlign w:val="superscript"/>
          <w:lang w:val="hy-AM"/>
        </w:rPr>
        <w:footnoteReference w:id="28"/>
      </w:r>
      <w:r w:rsidRPr="0041027C">
        <w:rPr>
          <w:rFonts w:ascii="GHEA Grapalat" w:hAnsi="GHEA Grapalat"/>
          <w:sz w:val="20"/>
          <w:szCs w:val="20"/>
          <w:lang w:val="hy-AM"/>
        </w:rPr>
        <w:t xml:space="preserve">, որոնք սահմանում են հստակ պահանջներ կանոնավոր կերպով աշխատողների առողջության մշտադիտարկումների, ստացված տվյալների վերլուծության և նախնական փուլում վտանգավոր գործոնների ազդեցության կանխարգելման/մեղմացման միջոցառումների մշակման, հետագա համաճարակաբանական հետազոտությունների համար տվյալների հավաքման վերաբերյալ։ </w:t>
      </w:r>
    </w:p>
    <w:p w14:paraId="2E00BD57" w14:textId="211A3217" w:rsidR="00635AA3" w:rsidRPr="0041027C" w:rsidRDefault="00635AA3" w:rsidP="00635AA3">
      <w:pPr>
        <w:spacing w:before="120" w:after="120" w:line="276" w:lineRule="auto"/>
        <w:jc w:val="both"/>
        <w:rPr>
          <w:rFonts w:ascii="GHEA Grapalat" w:hAnsi="GHEA Grapalat"/>
          <w:sz w:val="20"/>
          <w:szCs w:val="20"/>
          <w:lang w:val="hy-AM"/>
        </w:rPr>
      </w:pPr>
      <w:r w:rsidRPr="0041027C">
        <w:rPr>
          <w:rFonts w:ascii="GHEA Grapalat" w:hAnsi="GHEA Grapalat"/>
          <w:sz w:val="20"/>
          <w:szCs w:val="20"/>
          <w:lang w:val="hy-AM"/>
        </w:rPr>
        <w:t>Կարևոր է առողջության պահպանությանն ուղղված կարգերում չափորոշիչներ սահմանելիս հիմքում դնել վտանգավոր և վնասակար նյութերի սահմանային թույլատրելի կոնցենտրացիաները:</w:t>
      </w:r>
    </w:p>
    <w:p w14:paraId="6C576C24" w14:textId="16F916B8" w:rsidR="00D0012B" w:rsidRPr="0041027C" w:rsidRDefault="00D0012B" w:rsidP="004B0FE8">
      <w:pPr>
        <w:pStyle w:val="Heading2"/>
        <w:numPr>
          <w:ilvl w:val="2"/>
          <w:numId w:val="2"/>
        </w:numPr>
        <w:spacing w:after="120" w:line="276" w:lineRule="auto"/>
        <w:jc w:val="both"/>
        <w:rPr>
          <w:rFonts w:ascii="GHEA Grapalat" w:hAnsi="GHEA Grapalat"/>
          <w:b/>
          <w:color w:val="7030A0"/>
          <w:sz w:val="20"/>
          <w:szCs w:val="20"/>
          <w:lang w:val="hy-AM"/>
        </w:rPr>
      </w:pPr>
      <w:bookmarkStart w:id="31" w:name="_Toc92820243"/>
      <w:r w:rsidRPr="0041027C">
        <w:rPr>
          <w:rFonts w:ascii="GHEA Grapalat" w:hAnsi="GHEA Grapalat"/>
          <w:b/>
          <w:color w:val="7030A0"/>
          <w:sz w:val="20"/>
          <w:szCs w:val="20"/>
          <w:lang w:val="hy-AM"/>
        </w:rPr>
        <w:t>ԱՆՀՐԱԺԵՇՏ ՄԻՋՈՑԱՌՈՒՄՆԵՐԸ ԵՎ ԴՐԱՆՑ ԻՐԱԳՈՐԾԵԼԻՈՒԹՅԱՆ Ու ԱՐԴՅՈՒՆԱՎԵՏՈՒԹՅԱՆ ԳՆԱՀԱՏՈՒՄԸ</w:t>
      </w:r>
      <w:bookmarkEnd w:id="31"/>
    </w:p>
    <w:p w14:paraId="52559728" w14:textId="77777777" w:rsidR="00B26D6F" w:rsidRPr="0041027C" w:rsidRDefault="00AF19CF" w:rsidP="008420E6">
      <w:pPr>
        <w:numPr>
          <w:ilvl w:val="0"/>
          <w:numId w:val="23"/>
        </w:numPr>
        <w:spacing w:before="120" w:after="120" w:line="276" w:lineRule="auto"/>
        <w:ind w:left="714" w:right="4" w:hanging="357"/>
        <w:jc w:val="both"/>
        <w:rPr>
          <w:rFonts w:ascii="GHEA Grapalat" w:hAnsi="GHEA Grapalat" w:cs="Calibri"/>
          <w:color w:val="000000"/>
          <w:sz w:val="20"/>
          <w:szCs w:val="20"/>
          <w:lang w:val="hy-AM"/>
        </w:rPr>
      </w:pPr>
      <w:r w:rsidRPr="0041027C">
        <w:rPr>
          <w:rFonts w:ascii="GHEA Grapalat" w:hAnsi="GHEA Grapalat" w:cs="Calibri"/>
          <w:color w:val="000000"/>
          <w:sz w:val="20"/>
          <w:szCs w:val="20"/>
          <w:lang w:val="hy-AM"/>
        </w:rPr>
        <w:t xml:space="preserve">Առաջարկվում է ՀՀ Կառավարության կողմից մշակված պարտադիր և պարբերական բժշկական զննության կարգերը լրամշակել հաշվի առնելով առողջապահության համաշխարհային կազմակերպության (WHO) </w:t>
      </w:r>
      <w:r w:rsidR="00AB02B5" w:rsidRPr="0041027C">
        <w:rPr>
          <w:rFonts w:ascii="GHEA Grapalat" w:hAnsi="GHEA Grapalat" w:cs="Calibri"/>
          <w:color w:val="000000"/>
          <w:sz w:val="20"/>
          <w:szCs w:val="20"/>
          <w:lang w:val="hy-AM"/>
        </w:rPr>
        <w:t xml:space="preserve">և (կամ) զարգացած հանքարդյունաբերական երկրների (օրինակ՝ Կանադա) </w:t>
      </w:r>
      <w:r w:rsidRPr="0041027C">
        <w:rPr>
          <w:rFonts w:ascii="GHEA Grapalat" w:hAnsi="GHEA Grapalat" w:cs="Calibri"/>
          <w:color w:val="000000"/>
          <w:sz w:val="20"/>
          <w:szCs w:val="20"/>
          <w:lang w:val="hy-AM"/>
        </w:rPr>
        <w:t>համապատասխան ուղեցույցները՝ ներառյալ ներկա պանդեմիկ վիճակի վերահսկողությունը:</w:t>
      </w:r>
      <w:r w:rsidR="00C337DA" w:rsidRPr="0041027C">
        <w:rPr>
          <w:rFonts w:ascii="GHEA Grapalat" w:hAnsi="GHEA Grapalat" w:cs="Calibri"/>
          <w:color w:val="000000"/>
          <w:sz w:val="20"/>
          <w:szCs w:val="20"/>
          <w:lang w:val="hy-AM"/>
        </w:rPr>
        <w:t xml:space="preserve"> </w:t>
      </w:r>
    </w:p>
    <w:p w14:paraId="3FB71C93" w14:textId="3B5BAB07" w:rsidR="00DD12DD" w:rsidRPr="0041027C" w:rsidRDefault="00AF19CF" w:rsidP="008420E6">
      <w:pPr>
        <w:numPr>
          <w:ilvl w:val="0"/>
          <w:numId w:val="23"/>
        </w:numPr>
        <w:spacing w:before="120" w:after="120" w:line="276" w:lineRule="auto"/>
        <w:ind w:left="714" w:right="4" w:hanging="357"/>
        <w:jc w:val="both"/>
        <w:rPr>
          <w:rFonts w:ascii="GHEA Grapalat" w:hAnsi="GHEA Grapalat" w:cs="Calibri"/>
          <w:color w:val="000000"/>
          <w:sz w:val="20"/>
          <w:szCs w:val="20"/>
          <w:lang w:val="hy-AM"/>
        </w:rPr>
      </w:pPr>
      <w:r w:rsidRPr="0041027C">
        <w:rPr>
          <w:rFonts w:ascii="GHEA Grapalat" w:hAnsi="GHEA Grapalat" w:cs="Calibri"/>
          <w:color w:val="000000"/>
          <w:sz w:val="20"/>
          <w:szCs w:val="20"/>
          <w:lang w:val="hy-AM"/>
        </w:rPr>
        <w:t>Առաջարկվում է մեծացնել առողջապահական ոլորտի ստուգող մարմինների կարողությունները, աշխատակիցների առողջական վիճակի և բուժ.զննության ընթացակարգերի</w:t>
      </w:r>
      <w:r w:rsidR="00BD681F" w:rsidRPr="0041027C">
        <w:rPr>
          <w:rFonts w:ascii="GHEA Grapalat" w:hAnsi="GHEA Grapalat" w:cs="Calibri"/>
          <w:color w:val="000000"/>
          <w:sz w:val="20"/>
          <w:szCs w:val="20"/>
          <w:lang w:val="hy-AM"/>
        </w:rPr>
        <w:t xml:space="preserve"> իրագործման և դրանց</w:t>
      </w:r>
      <w:r w:rsidRPr="0041027C">
        <w:rPr>
          <w:rFonts w:ascii="GHEA Grapalat" w:hAnsi="GHEA Grapalat" w:cs="Calibri"/>
          <w:color w:val="000000"/>
          <w:sz w:val="20"/>
          <w:szCs w:val="20"/>
          <w:lang w:val="hy-AM"/>
        </w:rPr>
        <w:t xml:space="preserve"> պատշաճ վերահսկողություն ապահովելու նպատակով</w:t>
      </w:r>
      <w:r w:rsidR="002022F4" w:rsidRPr="0041027C">
        <w:rPr>
          <w:rFonts w:ascii="GHEA Grapalat" w:hAnsi="GHEA Grapalat" w:cs="Calibri"/>
          <w:color w:val="000000"/>
          <w:sz w:val="20"/>
          <w:szCs w:val="20"/>
          <w:lang w:val="hy-AM"/>
        </w:rPr>
        <w:t>:</w:t>
      </w:r>
      <w:r w:rsidR="00DD12DD" w:rsidRPr="0041027C">
        <w:rPr>
          <w:rFonts w:ascii="GHEA Grapalat" w:hAnsi="GHEA Grapalat" w:cs="Calibri"/>
          <w:color w:val="000000"/>
          <w:sz w:val="20"/>
          <w:szCs w:val="20"/>
          <w:lang w:val="hy-AM"/>
        </w:rPr>
        <w:t xml:space="preserve"> Մասնավորապես</w:t>
      </w:r>
      <w:r w:rsidR="00B26D6F" w:rsidRPr="0041027C">
        <w:rPr>
          <w:rFonts w:ascii="GHEA Grapalat" w:hAnsi="GHEA Grapalat" w:cs="Calibri"/>
          <w:color w:val="000000"/>
          <w:sz w:val="20"/>
          <w:szCs w:val="20"/>
          <w:lang w:val="hy-AM"/>
        </w:rPr>
        <w:t>՝</w:t>
      </w:r>
      <w:r w:rsidR="00DD12DD" w:rsidRPr="0041027C">
        <w:rPr>
          <w:rFonts w:ascii="GHEA Grapalat" w:hAnsi="GHEA Grapalat" w:cs="Calibri"/>
          <w:color w:val="000000"/>
          <w:sz w:val="20"/>
          <w:szCs w:val="20"/>
          <w:lang w:val="hy-AM"/>
        </w:rPr>
        <w:t xml:space="preserve"> մեծացնել վերահսկողությունը, իսկ անհրաժեշտության դեպքում նաև մշակել միջոցառումներ աշխատատեղերում ինֆրաձայնին, ուլտրաձայնին, թրթռմանը, աղմուկին ներկայացվող պահանջների կատարումն ու աշխատատեղերում </w:t>
      </w:r>
      <w:r w:rsidR="00DD12DD" w:rsidRPr="0041027C">
        <w:rPr>
          <w:rFonts w:ascii="GHEA Grapalat" w:hAnsi="GHEA Grapalat" w:cs="Calibri"/>
          <w:color w:val="000000"/>
          <w:sz w:val="20"/>
          <w:szCs w:val="20"/>
          <w:lang w:val="hy-AM"/>
        </w:rPr>
        <w:lastRenderedPageBreak/>
        <w:t>աշխատանքի պայմանների հիգիենիկ բնութագրումն ու գնահատումն ապահովելու, ինչպես նաև պատշաճ վերահսկողություն իրականացնելու նպատակով:</w:t>
      </w:r>
    </w:p>
    <w:p w14:paraId="7E9EF170" w14:textId="2452D6BD" w:rsidR="00B26D6F" w:rsidRPr="0041027C" w:rsidRDefault="00B26D6F" w:rsidP="008420E6">
      <w:pPr>
        <w:numPr>
          <w:ilvl w:val="0"/>
          <w:numId w:val="23"/>
        </w:numPr>
        <w:spacing w:before="120" w:after="120" w:line="276" w:lineRule="auto"/>
        <w:ind w:left="714" w:right="4" w:hanging="357"/>
        <w:jc w:val="both"/>
        <w:rPr>
          <w:rFonts w:ascii="GHEA Grapalat" w:hAnsi="GHEA Grapalat" w:cs="Calibri"/>
          <w:color w:val="000000"/>
          <w:sz w:val="20"/>
          <w:szCs w:val="20"/>
          <w:lang w:val="hy-AM"/>
        </w:rPr>
      </w:pPr>
      <w:r w:rsidRPr="0041027C">
        <w:rPr>
          <w:rFonts w:ascii="GHEA Grapalat" w:hAnsi="GHEA Grapalat" w:cs="Calibri"/>
          <w:color w:val="000000"/>
          <w:sz w:val="20"/>
          <w:szCs w:val="20"/>
          <w:lang w:val="hy-AM"/>
        </w:rPr>
        <w:t>Ստեղծել մեխանիզմներ մշտադիտարկումների արդյունքների վերաբերյալ պետական համապատասխան մարմինների միջև տեղեկատվության կանոնավոր կերպով և պատշաճ փոխանակման համար (օրինակ բնապահպանության և ընդերքի տեսչական մարմին, առողջապահական և աշխատանքի տեսչական մարմին, շրջակա միջավայրի և առողջապահության նախարարություններ և այլն)</w:t>
      </w:r>
      <w:r w:rsidR="005D364B" w:rsidRPr="008420E6">
        <w:rPr>
          <w:rFonts w:ascii="GHEA Grapalat" w:hAnsi="GHEA Grapalat" w:cs="Calibri"/>
          <w:color w:val="000000"/>
          <w:sz w:val="20"/>
          <w:szCs w:val="20"/>
          <w:lang w:val="hy-AM"/>
        </w:rPr>
        <w:t>:</w:t>
      </w:r>
    </w:p>
    <w:p w14:paraId="70DC8A33" w14:textId="4BAF924E" w:rsidR="00D0012B" w:rsidRPr="0041027C" w:rsidRDefault="00D0012B" w:rsidP="004B0FE8">
      <w:pPr>
        <w:pStyle w:val="Heading2"/>
        <w:numPr>
          <w:ilvl w:val="2"/>
          <w:numId w:val="2"/>
        </w:numPr>
        <w:spacing w:after="120" w:line="276" w:lineRule="auto"/>
        <w:jc w:val="both"/>
        <w:rPr>
          <w:rFonts w:ascii="GHEA Grapalat" w:eastAsia="Calibri" w:hAnsi="GHEA Grapalat" w:cs="Arial"/>
          <w:b/>
          <w:color w:val="7030A0"/>
          <w:sz w:val="20"/>
          <w:szCs w:val="20"/>
          <w:lang w:val="hy-AM"/>
        </w:rPr>
      </w:pPr>
      <w:bookmarkStart w:id="32" w:name="_Toc92820244"/>
      <w:r w:rsidRPr="0041027C">
        <w:rPr>
          <w:rFonts w:ascii="GHEA Grapalat" w:eastAsia="Calibri" w:hAnsi="GHEA Grapalat" w:cs="Arial"/>
          <w:b/>
          <w:color w:val="7030A0"/>
          <w:sz w:val="20"/>
          <w:szCs w:val="20"/>
          <w:lang w:val="hy-AM"/>
        </w:rPr>
        <w:t>ՄԻՋՈՑԱՌՈՒՄՆԵՐԻ ԻՐԱԿԱՆԱՑՄԱՆ ՀԻՄՆԱԿԱՆ ԽՈՉԸՆԴՈՏՆԵՐԸ/ՄԱՐՏԱՀՐԱՎԵՐՆԵՐԸ</w:t>
      </w:r>
      <w:bookmarkEnd w:id="32"/>
    </w:p>
    <w:p w14:paraId="6C21C589" w14:textId="1322BCBE" w:rsidR="00D76C89" w:rsidRPr="0041027C" w:rsidRDefault="00D76C89" w:rsidP="008420E6">
      <w:pPr>
        <w:spacing w:before="120" w:after="120" w:line="276" w:lineRule="auto"/>
        <w:ind w:right="4"/>
        <w:jc w:val="both"/>
        <w:rPr>
          <w:rFonts w:ascii="GHEA Grapalat" w:hAnsi="GHEA Grapalat" w:cs="Calibri"/>
          <w:color w:val="000000"/>
          <w:sz w:val="20"/>
          <w:szCs w:val="20"/>
          <w:lang w:val="ru-RU"/>
        </w:rPr>
      </w:pPr>
      <w:r w:rsidRPr="0041027C">
        <w:rPr>
          <w:rFonts w:ascii="GHEA Grapalat" w:hAnsi="GHEA Grapalat" w:cs="Calibri"/>
          <w:color w:val="000000"/>
          <w:sz w:val="20"/>
          <w:szCs w:val="20"/>
          <w:lang w:val="hy-AM"/>
        </w:rPr>
        <w:t>Կառավարության համար խոչընդոտներ</w:t>
      </w:r>
      <w:r w:rsidR="00317514" w:rsidRPr="0041027C">
        <w:rPr>
          <w:rFonts w:ascii="GHEA Grapalat" w:hAnsi="GHEA Grapalat" w:cs="Calibri"/>
          <w:color w:val="000000"/>
          <w:sz w:val="20"/>
          <w:szCs w:val="20"/>
          <w:lang w:val="hy-AM"/>
        </w:rPr>
        <w:t>ը</w:t>
      </w:r>
      <w:r w:rsidR="00317514" w:rsidRPr="0041027C">
        <w:rPr>
          <w:rFonts w:ascii="GHEA Grapalat" w:hAnsi="GHEA Grapalat" w:cs="Calibri"/>
          <w:color w:val="000000"/>
          <w:sz w:val="20"/>
          <w:szCs w:val="20"/>
          <w:lang w:val="ru-RU"/>
        </w:rPr>
        <w:t>.</w:t>
      </w:r>
    </w:p>
    <w:p w14:paraId="7E3E875C" w14:textId="0AC0CC9E" w:rsidR="00211D8C" w:rsidRPr="0041027C" w:rsidRDefault="00211D8C" w:rsidP="008420E6">
      <w:pPr>
        <w:numPr>
          <w:ilvl w:val="0"/>
          <w:numId w:val="23"/>
        </w:numPr>
        <w:spacing w:before="120" w:after="120" w:line="276" w:lineRule="auto"/>
        <w:ind w:left="714" w:right="4" w:hanging="357"/>
        <w:jc w:val="both"/>
        <w:rPr>
          <w:rFonts w:ascii="GHEA Grapalat" w:hAnsi="GHEA Grapalat" w:cs="Calibri"/>
          <w:color w:val="000000"/>
          <w:sz w:val="20"/>
          <w:szCs w:val="20"/>
          <w:lang w:val="hy-AM"/>
        </w:rPr>
      </w:pPr>
      <w:r w:rsidRPr="0041027C">
        <w:rPr>
          <w:rFonts w:ascii="GHEA Grapalat" w:hAnsi="GHEA Grapalat" w:cs="Calibri"/>
          <w:color w:val="000000"/>
          <w:sz w:val="20"/>
          <w:szCs w:val="20"/>
          <w:lang w:val="hy-AM"/>
        </w:rPr>
        <w:t>Առկա իրավական բացերի խորը ուսումնասիրության, համապատասխան իրավական ակտերի լրամշակման կամ նոր կարգավորումների ստեղծ</w:t>
      </w:r>
      <w:r w:rsidR="00FB0057">
        <w:rPr>
          <w:rFonts w:ascii="GHEA Grapalat" w:hAnsi="GHEA Grapalat" w:cs="Calibri"/>
          <w:color w:val="000000"/>
          <w:sz w:val="20"/>
          <w:szCs w:val="20"/>
          <w:lang w:val="hy-AM"/>
        </w:rPr>
        <w:t>մ</w:t>
      </w:r>
      <w:r w:rsidRPr="0041027C">
        <w:rPr>
          <w:rFonts w:ascii="GHEA Grapalat" w:hAnsi="GHEA Grapalat" w:cs="Calibri"/>
          <w:color w:val="000000"/>
          <w:sz w:val="20"/>
          <w:szCs w:val="20"/>
          <w:lang w:val="hy-AM"/>
        </w:rPr>
        <w:t>ան և այլ իրավական ակտերի հետ դրանց պատշաճ փոխկապակցվածության ապահովման և միջազգային փորձի հետ ներդաշնակեցման համար ֆինանսական, մարդկային և ինստիտուցիոնալ անբավարար ռեսուրսներ</w:t>
      </w:r>
      <w:r w:rsidR="005D364B" w:rsidRPr="0041027C">
        <w:rPr>
          <w:rFonts w:ascii="GHEA Grapalat" w:hAnsi="GHEA Grapalat" w:cs="Calibri"/>
          <w:color w:val="000000"/>
          <w:sz w:val="20"/>
          <w:szCs w:val="20"/>
          <w:lang w:val="ru-RU"/>
        </w:rPr>
        <w:t>:</w:t>
      </w:r>
    </w:p>
    <w:p w14:paraId="3FDBC929" w14:textId="69B6C3EC" w:rsidR="00211D8C" w:rsidRPr="0041027C" w:rsidRDefault="00211D8C" w:rsidP="008420E6">
      <w:pPr>
        <w:numPr>
          <w:ilvl w:val="0"/>
          <w:numId w:val="23"/>
        </w:numPr>
        <w:spacing w:before="120" w:after="120" w:line="276" w:lineRule="auto"/>
        <w:ind w:left="714" w:right="4" w:hanging="357"/>
        <w:jc w:val="both"/>
        <w:rPr>
          <w:rFonts w:ascii="GHEA Grapalat" w:hAnsi="GHEA Grapalat" w:cs="Calibri"/>
          <w:color w:val="000000"/>
          <w:sz w:val="20"/>
          <w:szCs w:val="20"/>
          <w:lang w:val="hy-AM"/>
        </w:rPr>
      </w:pPr>
      <w:r w:rsidRPr="0041027C">
        <w:rPr>
          <w:rFonts w:ascii="GHEA Grapalat" w:hAnsi="GHEA Grapalat" w:cs="Calibri"/>
          <w:color w:val="000000"/>
          <w:sz w:val="20"/>
          <w:szCs w:val="20"/>
          <w:lang w:val="hy-AM"/>
        </w:rPr>
        <w:t>Նոր և (կամ) լրամշակված կարգավորումներից բխող նոր կառավարչական մարմինների ստեղծման անհրաժեշտության դեպքում մարդկային (մասնագիտական) և ֆինանսական ռեսուրսներ</w:t>
      </w:r>
      <w:r w:rsidR="005D364B" w:rsidRPr="008420E6">
        <w:rPr>
          <w:rFonts w:ascii="GHEA Grapalat" w:hAnsi="GHEA Grapalat" w:cs="Calibri"/>
          <w:color w:val="000000"/>
          <w:sz w:val="20"/>
          <w:szCs w:val="20"/>
          <w:lang w:val="hy-AM"/>
        </w:rPr>
        <w:t>:</w:t>
      </w:r>
    </w:p>
    <w:p w14:paraId="2154C28C" w14:textId="238735EA" w:rsidR="00B026D2" w:rsidRPr="0041027C" w:rsidRDefault="00B026D2" w:rsidP="008420E6">
      <w:pPr>
        <w:numPr>
          <w:ilvl w:val="0"/>
          <w:numId w:val="23"/>
        </w:numPr>
        <w:spacing w:before="120" w:after="120" w:line="276" w:lineRule="auto"/>
        <w:ind w:left="714" w:right="4" w:hanging="357"/>
        <w:jc w:val="both"/>
        <w:rPr>
          <w:rFonts w:ascii="GHEA Grapalat" w:hAnsi="GHEA Grapalat" w:cs="Calibri"/>
          <w:color w:val="000000"/>
          <w:sz w:val="20"/>
          <w:szCs w:val="20"/>
          <w:lang w:val="hy-AM"/>
        </w:rPr>
      </w:pPr>
      <w:r w:rsidRPr="0041027C">
        <w:rPr>
          <w:rFonts w:ascii="GHEA Grapalat" w:hAnsi="GHEA Grapalat" w:cs="Calibri"/>
          <w:color w:val="000000"/>
          <w:sz w:val="20"/>
          <w:szCs w:val="20"/>
          <w:lang w:val="hy-AM"/>
        </w:rPr>
        <w:t>2</w:t>
      </w:r>
      <w:r w:rsidRPr="0041027C">
        <w:rPr>
          <w:rFonts w:ascii="Cambria Math" w:hAnsi="Cambria Math" w:cs="Cambria Math"/>
          <w:color w:val="000000"/>
          <w:sz w:val="20"/>
          <w:szCs w:val="20"/>
          <w:lang w:val="hy-AM"/>
        </w:rPr>
        <w:t>․</w:t>
      </w:r>
      <w:r w:rsidRPr="0041027C">
        <w:rPr>
          <w:rFonts w:ascii="GHEA Grapalat" w:hAnsi="GHEA Grapalat" w:cs="Calibri"/>
          <w:color w:val="000000"/>
          <w:sz w:val="20"/>
          <w:szCs w:val="20"/>
          <w:lang w:val="hy-AM"/>
        </w:rPr>
        <w:t>2 բաժնում առաջ</w:t>
      </w:r>
      <w:r w:rsidR="00806782" w:rsidRPr="0041027C">
        <w:rPr>
          <w:rFonts w:ascii="GHEA Grapalat" w:hAnsi="GHEA Grapalat" w:cs="Calibri"/>
          <w:color w:val="000000"/>
          <w:sz w:val="20"/>
          <w:szCs w:val="20"/>
          <w:lang w:val="hy-AM"/>
        </w:rPr>
        <w:t>ա</w:t>
      </w:r>
      <w:r w:rsidRPr="0041027C">
        <w:rPr>
          <w:rFonts w:ascii="GHEA Grapalat" w:hAnsi="GHEA Grapalat" w:cs="Calibri"/>
          <w:color w:val="000000"/>
          <w:sz w:val="20"/>
          <w:szCs w:val="20"/>
          <w:lang w:val="hy-AM"/>
        </w:rPr>
        <w:t>րկել ենք մշակել ուղեցույցներ՝ հանքարդյունաբերության՝ մարդու առողջության վրա ունեցած ազդեցության գնահատման համար</w:t>
      </w:r>
      <w:r w:rsidR="005D364B" w:rsidRPr="008420E6">
        <w:rPr>
          <w:rFonts w:ascii="GHEA Grapalat" w:hAnsi="GHEA Grapalat" w:cs="Calibri"/>
          <w:color w:val="000000"/>
          <w:sz w:val="20"/>
          <w:szCs w:val="20"/>
          <w:lang w:val="hy-AM"/>
        </w:rPr>
        <w:t>:</w:t>
      </w:r>
    </w:p>
    <w:p w14:paraId="4529D765" w14:textId="152C0B2E" w:rsidR="00BD681F" w:rsidRPr="0041027C" w:rsidRDefault="00211D8C" w:rsidP="008420E6">
      <w:pPr>
        <w:numPr>
          <w:ilvl w:val="0"/>
          <w:numId w:val="23"/>
        </w:numPr>
        <w:spacing w:before="120" w:after="120" w:line="276" w:lineRule="auto"/>
        <w:ind w:left="714" w:right="4" w:hanging="357"/>
        <w:jc w:val="both"/>
        <w:rPr>
          <w:rFonts w:ascii="GHEA Grapalat" w:hAnsi="GHEA Grapalat" w:cs="Calibri"/>
          <w:color w:val="000000"/>
          <w:sz w:val="20"/>
          <w:szCs w:val="20"/>
          <w:lang w:val="hy-AM"/>
        </w:rPr>
      </w:pPr>
      <w:r w:rsidRPr="0041027C">
        <w:rPr>
          <w:rFonts w:ascii="GHEA Grapalat" w:hAnsi="GHEA Grapalat" w:cs="Calibri"/>
          <w:color w:val="000000"/>
          <w:sz w:val="20"/>
          <w:szCs w:val="20"/>
          <w:lang w:val="hy-AM"/>
        </w:rPr>
        <w:t xml:space="preserve">Անհրաժեշտության դեպքում նոր կանոնակարգերից բխող բժշկական հաստատությունների կարողությունների </w:t>
      </w:r>
      <w:r w:rsidR="00BC19AB" w:rsidRPr="0041027C">
        <w:rPr>
          <w:rFonts w:ascii="GHEA Grapalat" w:hAnsi="GHEA Grapalat" w:cs="Calibri"/>
          <w:color w:val="000000"/>
          <w:sz w:val="20"/>
          <w:szCs w:val="20"/>
          <w:lang w:val="hy-AM"/>
        </w:rPr>
        <w:t>մեծացում</w:t>
      </w:r>
      <w:r w:rsidR="005D364B" w:rsidRPr="008420E6">
        <w:rPr>
          <w:rFonts w:ascii="GHEA Grapalat" w:hAnsi="GHEA Grapalat" w:cs="Calibri"/>
          <w:color w:val="000000"/>
          <w:sz w:val="20"/>
          <w:szCs w:val="20"/>
          <w:lang w:val="hy-AM"/>
        </w:rPr>
        <w:t>:</w:t>
      </w:r>
    </w:p>
    <w:p w14:paraId="426D1E32" w14:textId="35AE3BFE" w:rsidR="002F37B4" w:rsidRPr="0041027C" w:rsidRDefault="00317514" w:rsidP="004B0FE8">
      <w:pPr>
        <w:pStyle w:val="Heading2"/>
        <w:numPr>
          <w:ilvl w:val="1"/>
          <w:numId w:val="27"/>
        </w:numPr>
        <w:spacing w:after="120" w:line="276" w:lineRule="auto"/>
        <w:jc w:val="both"/>
        <w:rPr>
          <w:rFonts w:ascii="GHEA Grapalat" w:eastAsia="Calibri" w:hAnsi="GHEA Grapalat" w:cs="Arial"/>
          <w:b/>
          <w:color w:val="7030A0"/>
          <w:sz w:val="20"/>
          <w:szCs w:val="20"/>
          <w:lang w:val="hy-AM"/>
        </w:rPr>
      </w:pPr>
      <w:bookmarkStart w:id="33" w:name="_Toc92820245"/>
      <w:r w:rsidRPr="0041027C">
        <w:rPr>
          <w:rFonts w:ascii="GHEA Grapalat" w:eastAsia="Calibri" w:hAnsi="GHEA Grapalat" w:cs="Arial"/>
          <w:b/>
          <w:color w:val="7030A0"/>
          <w:sz w:val="20"/>
          <w:szCs w:val="20"/>
          <w:lang w:val="hy-AM"/>
        </w:rPr>
        <w:t>7. ՄԻՋՈՑԱՌՈՒՄՆԵՐԻ ԻՐԱԿԱՆԱՑՄԱՆ ԱՐԴՅՈՒՆՔՆԵՐԸ ԵՎ ԱԶԴԵՑՈՒԹՅՈՒՆԸ</w:t>
      </w:r>
      <w:bookmarkEnd w:id="33"/>
    </w:p>
    <w:p w14:paraId="2CCF7797" w14:textId="121B27C7" w:rsidR="002F37B4" w:rsidRPr="0041027C" w:rsidRDefault="00BD681F" w:rsidP="00F11392">
      <w:pPr>
        <w:spacing w:after="120" w:line="276" w:lineRule="auto"/>
        <w:jc w:val="both"/>
        <w:rPr>
          <w:rFonts w:ascii="GHEA Grapalat" w:hAnsi="GHEA Grapalat"/>
          <w:sz w:val="20"/>
          <w:szCs w:val="20"/>
          <w:lang w:val="hy-AM"/>
        </w:rPr>
      </w:pPr>
      <w:r w:rsidRPr="0041027C">
        <w:rPr>
          <w:rFonts w:ascii="GHEA Grapalat" w:hAnsi="GHEA Grapalat"/>
          <w:sz w:val="20"/>
          <w:szCs w:val="20"/>
          <w:lang w:val="hy-AM"/>
        </w:rPr>
        <w:t>Նշված միջոցառումների իրագործման արդյունքում Հայաստանը կունենա հանքարդյունաբերական ոլորտի աշխատողների առողջության պահպանության կատարելագործված և միջազգային չափանիշներին համապատասխան  բուժ</w:t>
      </w:r>
      <w:r w:rsidRPr="0041027C">
        <w:rPr>
          <w:rFonts w:ascii="Cambria Math" w:hAnsi="Cambria Math" w:cs="Cambria Math"/>
          <w:sz w:val="20"/>
          <w:szCs w:val="20"/>
          <w:lang w:val="hy-AM"/>
        </w:rPr>
        <w:t>․</w:t>
      </w:r>
      <w:r w:rsidRPr="0041027C">
        <w:rPr>
          <w:rFonts w:ascii="GHEA Grapalat" w:hAnsi="GHEA Grapalat"/>
          <w:sz w:val="20"/>
          <w:szCs w:val="20"/>
          <w:lang w:val="hy-AM"/>
        </w:rPr>
        <w:t>զննության ու առողջության գնահատման համակարգ։ Դրա արդյունքում դեռևս վաղ շրջանում կկանխվեն աշխատակիցների վրա հանքարդյունաբերության վնասակար ազդեցությունները։</w:t>
      </w:r>
    </w:p>
    <w:p w14:paraId="36D1A60E" w14:textId="74813677" w:rsidR="00317514" w:rsidRPr="0041027C" w:rsidRDefault="00B026D2" w:rsidP="00F11392">
      <w:pPr>
        <w:spacing w:after="120" w:line="276" w:lineRule="auto"/>
        <w:jc w:val="both"/>
        <w:rPr>
          <w:rFonts w:ascii="GHEA Grapalat" w:hAnsi="GHEA Grapalat"/>
          <w:sz w:val="20"/>
          <w:szCs w:val="20"/>
          <w:lang w:val="hy-AM"/>
        </w:rPr>
      </w:pPr>
      <w:r w:rsidRPr="0041027C">
        <w:rPr>
          <w:rFonts w:ascii="GHEA Grapalat" w:hAnsi="GHEA Grapalat"/>
          <w:sz w:val="20"/>
          <w:szCs w:val="20"/>
          <w:lang w:val="hy-AM"/>
        </w:rPr>
        <w:t>Հնարավոր կլինի թե ՇՄԱԳ գործընթացում և թե հանքի շահագործման ընթացքում գնահատել մարդու առողջության վրա հանքարդյունաբերության ունեցած վնասակար ազդեցությունը և ձեռնարկել համապատասխան կանխարգելիչ և մեղմացնող միջոցառումներ։</w:t>
      </w:r>
    </w:p>
    <w:p w14:paraId="3791B0CC" w14:textId="77777777" w:rsidR="00317514" w:rsidRPr="0041027C" w:rsidRDefault="00317514" w:rsidP="00F11392">
      <w:pPr>
        <w:spacing w:after="120" w:line="276" w:lineRule="auto"/>
        <w:rPr>
          <w:rFonts w:ascii="GHEA Grapalat" w:hAnsi="GHEA Grapalat"/>
          <w:sz w:val="20"/>
          <w:szCs w:val="20"/>
          <w:lang w:val="hy-AM"/>
        </w:rPr>
      </w:pPr>
      <w:r w:rsidRPr="0041027C">
        <w:rPr>
          <w:rFonts w:ascii="GHEA Grapalat" w:hAnsi="GHEA Grapalat"/>
          <w:sz w:val="20"/>
          <w:szCs w:val="20"/>
          <w:lang w:val="hy-AM"/>
        </w:rPr>
        <w:br w:type="page"/>
      </w:r>
    </w:p>
    <w:p w14:paraId="4063B26D" w14:textId="7217C514" w:rsidR="00FA1269" w:rsidRPr="0041027C" w:rsidRDefault="00FA1269" w:rsidP="00FA1269">
      <w:pPr>
        <w:numPr>
          <w:ilvl w:val="1"/>
          <w:numId w:val="2"/>
        </w:numPr>
        <w:shd w:val="clear" w:color="auto" w:fill="DEC8EE"/>
        <w:spacing w:after="120" w:line="276" w:lineRule="auto"/>
        <w:rPr>
          <w:rFonts w:ascii="GHEA Grapalat" w:hAnsi="GHEA Grapalat" w:cs="Sylfaen"/>
          <w:b/>
          <w:bCs/>
          <w:i/>
          <w:iCs/>
          <w:sz w:val="20"/>
          <w:szCs w:val="20"/>
          <w:lang w:val="hy-AM"/>
        </w:rPr>
      </w:pPr>
      <w:r w:rsidRPr="0041027C">
        <w:rPr>
          <w:rFonts w:ascii="GHEA Grapalat" w:hAnsi="GHEA Grapalat" w:cs="Sylfaen"/>
          <w:b/>
          <w:bCs/>
          <w:i/>
          <w:iCs/>
          <w:sz w:val="20"/>
          <w:szCs w:val="20"/>
          <w:lang w:val="hy-AM"/>
        </w:rPr>
        <w:lastRenderedPageBreak/>
        <w:t xml:space="preserve"> Lուծարման և սնանկացման (առողջացման) առկա կարգավորումների և ընթացակարգային փուլերի ուսումնասիրություն, ստանձնած բնապահպանական և սոցիալական պարտավորությունների իրականացման առաջնահերթության պահանջի դիտարկում, ինչպես նաև լուծարման կանխման հնարավորության ուսումնասիրություն՝ առանց բնապահպանական անհրաժեշտ միջոցառումների կատարման մասին լիազոր մարմնի կողմից տրված տեղեկանքի, կարելի է դիտարկել նաև մետաղական օգտակար հանածո արդյունահանող բոլոր ընկերությունների, ոչ մետաղական պինդ օգտակար հանածո և հանքային ջրեր  արդյունահանող խոշոր ընկերությունների (սահմանելով խոշոր ընկերություն համարվելու չափանիշներ) համար տարեկան պարտադիր աուդիտի պահանջի ուսումնասիրություն, ընդ որում, վերջինիս կողմից ի թիվս այլ տվյալների, այնպիսի հարցերի անդրադարձով, ինչպիսիք են կատարված ներդրումների մասին տվյալները կամ սնանկացման հատկանիշների առաջացման հնարավորությունը և այլն</w:t>
      </w:r>
    </w:p>
    <w:p w14:paraId="4BC0E473" w14:textId="4AA22C76" w:rsidR="00FA1269" w:rsidRPr="0041027C" w:rsidRDefault="00FA1269" w:rsidP="00FA1269">
      <w:pPr>
        <w:pStyle w:val="ListParagraph"/>
        <w:keepNext/>
        <w:keepLines/>
        <w:numPr>
          <w:ilvl w:val="2"/>
          <w:numId w:val="2"/>
        </w:numPr>
        <w:spacing w:before="40" w:after="120" w:line="276" w:lineRule="auto"/>
        <w:outlineLvl w:val="1"/>
        <w:rPr>
          <w:rFonts w:ascii="GHEA Grapalat" w:eastAsia="Times New Roman" w:hAnsi="GHEA Grapalat" w:cs="Arial"/>
          <w:b/>
          <w:color w:val="7030A0"/>
          <w:sz w:val="20"/>
          <w:szCs w:val="20"/>
          <w:lang w:val="hy-AM" w:eastAsia="en-GB"/>
        </w:rPr>
      </w:pPr>
      <w:bookmarkStart w:id="34" w:name="_Toc92820246"/>
      <w:r w:rsidRPr="0041027C">
        <w:rPr>
          <w:rFonts w:ascii="GHEA Grapalat" w:eastAsia="Times New Roman" w:hAnsi="GHEA Grapalat" w:cs="Arial"/>
          <w:b/>
          <w:color w:val="7030A0"/>
          <w:sz w:val="20"/>
          <w:szCs w:val="20"/>
          <w:lang w:val="hy-AM" w:eastAsia="en-GB"/>
        </w:rPr>
        <w:t>ԱՌԿԱ ԻՐԱՎԻՃԱԿԻ ՎԵՐԼՈՒԾՈՒԹՅՈՒՆ ԵՎ ԽՆԴՐԻ ԼՈՒԾՄԱՆ ԿԱՐԵՎՈՐՈՒԹՅՈՒՆԸ</w:t>
      </w:r>
      <w:bookmarkEnd w:id="34"/>
      <w:r w:rsidRPr="0041027C">
        <w:rPr>
          <w:rFonts w:ascii="GHEA Grapalat" w:eastAsia="Times New Roman" w:hAnsi="GHEA Grapalat" w:cs="Arial"/>
          <w:b/>
          <w:color w:val="7030A0"/>
          <w:sz w:val="20"/>
          <w:szCs w:val="20"/>
          <w:lang w:val="hy-AM" w:eastAsia="en-GB"/>
        </w:rPr>
        <w:t xml:space="preserve"> </w:t>
      </w:r>
    </w:p>
    <w:p w14:paraId="6DC5C3BD" w14:textId="10A86E29" w:rsidR="00FA1269" w:rsidRPr="0041027C" w:rsidRDefault="00FA1269" w:rsidP="00FA1269">
      <w:pPr>
        <w:spacing w:after="120" w:line="276" w:lineRule="auto"/>
        <w:jc w:val="both"/>
        <w:rPr>
          <w:rFonts w:ascii="GHEA Grapalat" w:eastAsia="Calibri" w:hAnsi="GHEA Grapalat" w:cs="Times New Roman"/>
          <w:sz w:val="20"/>
          <w:szCs w:val="20"/>
          <w:lang w:val="hy-AM"/>
        </w:rPr>
      </w:pPr>
      <w:r w:rsidRPr="0041027C">
        <w:rPr>
          <w:rFonts w:ascii="GHEA Grapalat" w:eastAsia="Calibri" w:hAnsi="GHEA Grapalat" w:cs="Times New Roman"/>
          <w:sz w:val="20"/>
          <w:szCs w:val="20"/>
          <w:lang w:val="hy-AM"/>
        </w:rPr>
        <w:t>Ընդերքօգտագործումը սեփականության իրավունքի օբյեկտների ստեղծման այն կարևոր ոլորտն է, որը մեծապես նպաստում է պետության տնտեսության զարգացմանը՝ թե աշխատատեղերի ստեղծման և թե</w:t>
      </w:r>
      <w:r w:rsidR="005D364B" w:rsidRPr="008420E6">
        <w:rPr>
          <w:rFonts w:ascii="GHEA Grapalat" w:eastAsia="Calibri" w:hAnsi="GHEA Grapalat" w:cs="Times New Roman"/>
          <w:sz w:val="20"/>
          <w:szCs w:val="20"/>
          <w:lang w:val="hy-AM"/>
        </w:rPr>
        <w:t xml:space="preserve"> </w:t>
      </w:r>
      <w:r w:rsidRPr="0041027C">
        <w:rPr>
          <w:rFonts w:ascii="GHEA Grapalat" w:eastAsia="Calibri" w:hAnsi="GHEA Grapalat" w:cs="Times New Roman"/>
          <w:sz w:val="20"/>
          <w:szCs w:val="20"/>
          <w:lang w:val="hy-AM"/>
        </w:rPr>
        <w:t>պետական բյուջեի աճի համատեքստում</w:t>
      </w:r>
      <w:r w:rsidRPr="008420E6">
        <w:rPr>
          <w:rFonts w:ascii="GHEA Grapalat" w:eastAsia="Calibri" w:hAnsi="GHEA Grapalat" w:cs="Times New Roman"/>
          <w:sz w:val="20"/>
          <w:szCs w:val="20"/>
          <w:vertAlign w:val="superscript"/>
          <w:lang w:val="hy-AM"/>
        </w:rPr>
        <w:footnoteReference w:id="29"/>
      </w:r>
      <w:r w:rsidRPr="0041027C">
        <w:rPr>
          <w:rFonts w:ascii="GHEA Grapalat" w:eastAsia="Calibri" w:hAnsi="GHEA Grapalat" w:cs="Times New Roman"/>
          <w:sz w:val="20"/>
          <w:szCs w:val="20"/>
          <w:lang w:val="hy-AM"/>
        </w:rPr>
        <w:t xml:space="preserve">։ </w:t>
      </w:r>
    </w:p>
    <w:p w14:paraId="56F30898" w14:textId="4BAE91CB" w:rsidR="00FA1269" w:rsidRPr="0041027C" w:rsidRDefault="00FA1269" w:rsidP="00FA1269">
      <w:pPr>
        <w:spacing w:after="120" w:line="276" w:lineRule="auto"/>
        <w:jc w:val="both"/>
        <w:rPr>
          <w:rFonts w:ascii="GHEA Grapalat" w:eastAsia="Calibri" w:hAnsi="GHEA Grapalat" w:cs="Times New Roman"/>
          <w:sz w:val="20"/>
          <w:szCs w:val="20"/>
          <w:lang w:val="hy-AM"/>
        </w:rPr>
      </w:pPr>
      <w:r w:rsidRPr="0041027C">
        <w:rPr>
          <w:rFonts w:ascii="GHEA Grapalat" w:eastAsia="Calibri" w:hAnsi="GHEA Grapalat" w:cs="Times New Roman"/>
          <w:sz w:val="20"/>
          <w:szCs w:val="20"/>
          <w:lang w:val="hy-AM"/>
        </w:rPr>
        <w:t xml:space="preserve">Պետական վերահսկողության շրջանակներում օրենսդիրը նախատեսել է որոշակի հիմքերով ընդերքօգտագործման իրավունքի դադարեցում, որի շրջանակներում առանձնահատուկ դեր ունի սնանկության ինստիտուտը։ </w:t>
      </w:r>
    </w:p>
    <w:p w14:paraId="449D8E74" w14:textId="1F6C9DA2" w:rsidR="00FA1269" w:rsidRPr="0041027C" w:rsidRDefault="00FA1269" w:rsidP="0009399C">
      <w:pPr>
        <w:spacing w:after="120" w:line="276" w:lineRule="auto"/>
        <w:jc w:val="both"/>
        <w:rPr>
          <w:rFonts w:ascii="GHEA Grapalat" w:eastAsia="Calibri" w:hAnsi="GHEA Grapalat" w:cs="Times New Roman"/>
          <w:sz w:val="20"/>
          <w:szCs w:val="20"/>
          <w:lang w:val="hy-AM"/>
        </w:rPr>
      </w:pPr>
      <w:r w:rsidRPr="0041027C">
        <w:rPr>
          <w:rFonts w:ascii="GHEA Grapalat" w:eastAsia="Calibri" w:hAnsi="GHEA Grapalat" w:cs="Times New Roman"/>
          <w:sz w:val="20"/>
          <w:szCs w:val="20"/>
          <w:lang w:val="hy-AM"/>
        </w:rPr>
        <w:t>Հայաստանի Հանրապետությունը ստանձնել է սնանկության ոլորտի շարունակական բարելավում և</w:t>
      </w:r>
      <w:r w:rsidR="008420E6">
        <w:rPr>
          <w:rFonts w:ascii="GHEA Grapalat" w:eastAsia="Calibri" w:hAnsi="GHEA Grapalat" w:cs="Times New Roman"/>
          <w:sz w:val="20"/>
          <w:szCs w:val="20"/>
          <w:lang w:val="hy-AM"/>
        </w:rPr>
        <w:t>,</w:t>
      </w:r>
      <w:r w:rsidRPr="0041027C">
        <w:rPr>
          <w:rFonts w:ascii="GHEA Grapalat" w:eastAsia="Calibri" w:hAnsi="GHEA Grapalat" w:cs="Times New Roman"/>
          <w:sz w:val="20"/>
          <w:szCs w:val="20"/>
          <w:lang w:val="hy-AM"/>
        </w:rPr>
        <w:t xml:space="preserve"> չնայած</w:t>
      </w:r>
      <w:r w:rsidR="008420E6">
        <w:rPr>
          <w:rFonts w:ascii="GHEA Grapalat" w:eastAsia="Calibri" w:hAnsi="GHEA Grapalat" w:cs="Times New Roman"/>
          <w:sz w:val="20"/>
          <w:szCs w:val="20"/>
          <w:lang w:val="hy-AM"/>
        </w:rPr>
        <w:t>,</w:t>
      </w:r>
      <w:r w:rsidRPr="0041027C">
        <w:rPr>
          <w:rFonts w:ascii="GHEA Grapalat" w:eastAsia="Calibri" w:hAnsi="GHEA Grapalat" w:cs="Times New Roman"/>
          <w:sz w:val="20"/>
          <w:szCs w:val="20"/>
          <w:lang w:val="hy-AM"/>
        </w:rPr>
        <w:t xml:space="preserve"> ընդերքօգտագործման ոլորտի առանձնահատկությունների և միջազգային լավագույն փորձից և չափանիշներից բխող ֆինանսական երաշխիքների ապահովման պահանջների</w:t>
      </w:r>
      <w:r w:rsidR="008420E6">
        <w:rPr>
          <w:rFonts w:ascii="GHEA Grapalat" w:eastAsia="Calibri" w:hAnsi="GHEA Grapalat" w:cs="Times New Roman"/>
          <w:sz w:val="20"/>
          <w:szCs w:val="20"/>
          <w:lang w:val="hy-AM"/>
        </w:rPr>
        <w:t>՝</w:t>
      </w:r>
      <w:r w:rsidRPr="0041027C">
        <w:rPr>
          <w:rFonts w:ascii="GHEA Grapalat" w:eastAsia="Calibri" w:hAnsi="GHEA Grapalat" w:cs="Times New Roman"/>
          <w:sz w:val="20"/>
          <w:szCs w:val="20"/>
          <w:lang w:val="hy-AM"/>
        </w:rPr>
        <w:t xml:space="preserve"> սնանկացման, այդ թվում առողջացման կամ սնանկացման հետևանքով ընկերության լուծարման գործընթացները ոլորտային առանձնահատկություններ չեն պարունակում և ենթարկվում են միասնական կարգավորման՝ սնանկության օրենսդրության շրջանակներում։</w:t>
      </w:r>
    </w:p>
    <w:p w14:paraId="6B6ECCCF" w14:textId="77777777" w:rsidR="00FA1269" w:rsidRPr="0041027C" w:rsidRDefault="00FA1269" w:rsidP="0009399C">
      <w:pPr>
        <w:spacing w:after="120" w:line="276" w:lineRule="auto"/>
        <w:jc w:val="both"/>
        <w:rPr>
          <w:rFonts w:ascii="GHEA Grapalat" w:eastAsia="Calibri" w:hAnsi="GHEA Grapalat" w:cs="Times New Roman"/>
          <w:sz w:val="20"/>
          <w:szCs w:val="20"/>
          <w:lang w:val="hy-AM"/>
        </w:rPr>
      </w:pPr>
      <w:r w:rsidRPr="0041027C">
        <w:rPr>
          <w:rFonts w:ascii="GHEA Grapalat" w:eastAsia="Calibri" w:hAnsi="GHEA Grapalat" w:cs="Times New Roman"/>
          <w:sz w:val="20"/>
          <w:szCs w:val="20"/>
          <w:lang w:val="hy-AM"/>
        </w:rPr>
        <w:t>Վերոշարադրյալ կարևորությունը դոկտրինալ աղբյուրներում ընդգծվում է հատկապես այն հանգամանքով, որ այն չի ենթադրում ստանձնած պարտավորությունների խախտում, այլ ստեղծում է պարտականությունների կատարման փաստական անհնարինություն</w:t>
      </w:r>
      <w:r w:rsidRPr="008420E6">
        <w:rPr>
          <w:rFonts w:ascii="GHEA Grapalat" w:eastAsia="Calibri" w:hAnsi="GHEA Grapalat" w:cs="Times New Roman"/>
          <w:sz w:val="20"/>
          <w:szCs w:val="20"/>
          <w:vertAlign w:val="superscript"/>
          <w:lang w:val="hy-AM"/>
        </w:rPr>
        <w:footnoteReference w:id="30"/>
      </w:r>
      <w:r w:rsidRPr="0041027C">
        <w:rPr>
          <w:rFonts w:ascii="GHEA Grapalat" w:eastAsia="Calibri" w:hAnsi="GHEA Grapalat" w:cs="Times New Roman"/>
          <w:sz w:val="20"/>
          <w:szCs w:val="20"/>
          <w:lang w:val="hy-AM"/>
        </w:rPr>
        <w:t>։</w:t>
      </w:r>
    </w:p>
    <w:p w14:paraId="14B404C8" w14:textId="11EA833E" w:rsidR="00FA1269" w:rsidRPr="0041027C" w:rsidRDefault="00FA1269" w:rsidP="0009399C">
      <w:pPr>
        <w:spacing w:after="120" w:line="276" w:lineRule="auto"/>
        <w:jc w:val="both"/>
        <w:rPr>
          <w:rFonts w:ascii="GHEA Grapalat" w:eastAsia="Calibri" w:hAnsi="GHEA Grapalat" w:cs="Times New Roman"/>
          <w:sz w:val="20"/>
          <w:szCs w:val="20"/>
          <w:lang w:val="hy-AM"/>
        </w:rPr>
      </w:pPr>
      <w:r w:rsidRPr="0041027C">
        <w:rPr>
          <w:rFonts w:ascii="GHEA Grapalat" w:eastAsia="Calibri" w:hAnsi="GHEA Grapalat" w:cs="Times New Roman"/>
          <w:sz w:val="20"/>
          <w:szCs w:val="20"/>
          <w:lang w:val="hy-AM"/>
        </w:rPr>
        <w:t>Այսպես՝ Միացյալ Թագավորության կառավարության Լավ</w:t>
      </w:r>
      <w:r w:rsidR="008420E6">
        <w:rPr>
          <w:rFonts w:ascii="GHEA Grapalat" w:eastAsia="Calibri" w:hAnsi="GHEA Grapalat" w:cs="Times New Roman"/>
          <w:sz w:val="20"/>
          <w:szCs w:val="20"/>
          <w:lang w:val="hy-AM"/>
        </w:rPr>
        <w:t xml:space="preserve"> </w:t>
      </w:r>
      <w:r w:rsidRPr="0041027C">
        <w:rPr>
          <w:rFonts w:ascii="GHEA Grapalat" w:eastAsia="Calibri" w:hAnsi="GHEA Grapalat" w:cs="Times New Roman"/>
          <w:sz w:val="20"/>
          <w:szCs w:val="20"/>
          <w:lang w:val="hy-AM"/>
        </w:rPr>
        <w:t xml:space="preserve">կառավարման հիմնադրամի կողմից (համագործակցությամբ Արդարադատության և Էկոնոմիկայի նախարարությունների հետ) իրականացված «Սնանկության ոլորտի բարեփոխման ճանապարհային քարտեզ և </w:t>
      </w:r>
      <w:r w:rsidRPr="0041027C">
        <w:rPr>
          <w:rFonts w:ascii="GHEA Grapalat" w:eastAsia="Calibri" w:hAnsi="GHEA Grapalat" w:cs="Times New Roman"/>
          <w:sz w:val="20"/>
          <w:szCs w:val="20"/>
          <w:lang w:val="hy-AM"/>
        </w:rPr>
        <w:lastRenderedPageBreak/>
        <w:t xml:space="preserve">գործողությունների» ծրագրի շրջանակում կատարված հետազոտությունների արդյունքում պարզ է դարձել, որ հարցված պարտապանների 70.5%-ը տեղեկացված չի եղել սնանկության վարույթի մասին մինչև գործին ներգրավվելը, իսկ նրանց 50%-ից ավելին նշել է, որ տեղեկատվության պակասը հիմնական խնդիրներից է և սնանկության վարույթի վրա բացասական ազդեցություն է ունենում: </w:t>
      </w:r>
    </w:p>
    <w:p w14:paraId="59282F91" w14:textId="6281699B" w:rsidR="00FA1269" w:rsidRPr="0041027C" w:rsidRDefault="00FA1269" w:rsidP="0009399C">
      <w:pPr>
        <w:spacing w:after="120" w:line="276" w:lineRule="auto"/>
        <w:jc w:val="both"/>
        <w:rPr>
          <w:rFonts w:ascii="GHEA Grapalat" w:eastAsia="Calibri" w:hAnsi="GHEA Grapalat" w:cs="Times New Roman"/>
          <w:sz w:val="20"/>
          <w:szCs w:val="20"/>
          <w:lang w:val="hy-AM"/>
        </w:rPr>
      </w:pPr>
      <w:r w:rsidRPr="0041027C">
        <w:rPr>
          <w:rFonts w:ascii="GHEA Grapalat" w:eastAsia="Calibri" w:hAnsi="GHEA Grapalat" w:cs="Times New Roman"/>
          <w:sz w:val="20"/>
          <w:szCs w:val="20"/>
          <w:lang w:val="hy-AM"/>
        </w:rPr>
        <w:t>Որպես երկրորդ խնդիր ծրագրի շրջանակներում ընկերությունները առանձնացրել են Հայաստանյան պրակտիկայի հակվածությունը լուծարման։ Առաջին փուլում հարցվածների 64%-ը ֆինանսական առողջացման ծրագիր կազմելու փորձ չի կատարել, ավելին, շատ դեպքերում պարտատերերի հետ բանակցելու պարտապանի փորձերը ձախողվել են: Այս արդյունքները կարելի է բացատրել ինչպես ձևավորված իրավական մշակույթով, այնպես էլ հասարակության վերաբերմունքով սնանկացման գործընթացին, ինչպես նաև ֆինանսական առողջացման համար անհրաժեշտ խթանների բացակայությամբ:</w:t>
      </w:r>
    </w:p>
    <w:p w14:paraId="75B5AF61" w14:textId="50B029FF" w:rsidR="00FA1269" w:rsidRPr="0041027C" w:rsidRDefault="00FA1269" w:rsidP="0009399C">
      <w:pPr>
        <w:spacing w:after="120" w:line="276" w:lineRule="auto"/>
        <w:jc w:val="both"/>
        <w:rPr>
          <w:rFonts w:ascii="GHEA Grapalat" w:eastAsia="Calibri" w:hAnsi="GHEA Grapalat" w:cs="Times New Roman"/>
          <w:sz w:val="20"/>
          <w:szCs w:val="20"/>
          <w:lang w:val="hy-AM"/>
        </w:rPr>
      </w:pPr>
      <w:r w:rsidRPr="0041027C">
        <w:rPr>
          <w:rFonts w:ascii="GHEA Grapalat" w:eastAsia="Calibri" w:hAnsi="GHEA Grapalat" w:cs="Times New Roman"/>
          <w:sz w:val="20"/>
          <w:szCs w:val="20"/>
          <w:lang w:val="hy-AM"/>
        </w:rPr>
        <w:t>Ներկայումս առկա իրավիճակին օրինակներով անդրադարձ կատարելով՝ կարող ենք առանձնացնել հետևյալը.</w:t>
      </w:r>
    </w:p>
    <w:p w14:paraId="5616170B" w14:textId="77777777" w:rsidR="00FA1269" w:rsidRPr="0041027C" w:rsidRDefault="00FA1269" w:rsidP="0009399C">
      <w:pPr>
        <w:spacing w:after="120" w:line="276" w:lineRule="auto"/>
        <w:jc w:val="both"/>
        <w:rPr>
          <w:rFonts w:ascii="GHEA Grapalat" w:eastAsia="Calibri" w:hAnsi="GHEA Grapalat" w:cs="Times New Roman"/>
          <w:sz w:val="20"/>
          <w:szCs w:val="20"/>
          <w:lang w:val="hy-AM"/>
        </w:rPr>
      </w:pPr>
      <w:r w:rsidRPr="0041027C">
        <w:rPr>
          <w:rFonts w:ascii="GHEA Grapalat" w:eastAsia="Calibri" w:hAnsi="GHEA Grapalat" w:cs="Times New Roman"/>
          <w:sz w:val="20"/>
          <w:szCs w:val="20"/>
          <w:lang w:val="hy-AM"/>
        </w:rPr>
        <w:t>«Մարջան Մայնինգ Քոմփանի» ՍՊԸ-ին էր պատկանում ՀՀ Սյունիքի մարզի Մարջանի ոսկի-բազմամետաղային հանքավայրի (կենտրոնական տեղամաս և թևեր) ընդերքօգտագործման իրավունքը: Հանքը պետք է շահագործվեր մինչև 2033թ-ը, սակայն չի շահագործվել:</w:t>
      </w:r>
    </w:p>
    <w:p w14:paraId="287EF61C" w14:textId="77777777" w:rsidR="00FA1269" w:rsidRPr="0041027C" w:rsidRDefault="00FA1269" w:rsidP="0009399C">
      <w:pPr>
        <w:spacing w:after="120" w:line="276" w:lineRule="auto"/>
        <w:jc w:val="both"/>
        <w:rPr>
          <w:rFonts w:ascii="GHEA Grapalat" w:eastAsia="Calibri" w:hAnsi="GHEA Grapalat" w:cs="Times New Roman"/>
          <w:sz w:val="20"/>
          <w:szCs w:val="20"/>
          <w:lang w:val="hy-AM"/>
        </w:rPr>
      </w:pPr>
      <w:r w:rsidRPr="0041027C">
        <w:rPr>
          <w:rFonts w:ascii="GHEA Grapalat" w:eastAsia="Calibri" w:hAnsi="GHEA Grapalat" w:cs="Times New Roman"/>
          <w:sz w:val="20"/>
          <w:szCs w:val="20"/>
          <w:lang w:val="hy-AM"/>
        </w:rPr>
        <w:t xml:space="preserve">ՀՀ ՏԿԵ նախարարի 2019թ. դեկտեմբերի 13-ի 692-Ա հրամանով դադարեցվել է «Մարջան Մայնինգ Քոմփանի» ՍՊԸ-ի ընդերքօգտագործման իրավունքը պետական տուրքի ապառքի պատճառով, որը 01.04.2019թ-ի դրությամբ կազմել է 52 447 250 դրամ: Ընկերությունը հրամանը բողոքարկել է: Այնուհետև, ՀՀ ՏԿԵ նախարարի 29.07.2020թ. թիվ 1078-Ա հրամանով «Մարջան Մայնինգ Քոմփանի» ՍՊԸ-ի ընդերքօգտագործման իրավունքը դադարեցվել է այս անգամ ընդերքօգտագործման թիվ ՊՎ-398 պայմանագրի 3.4 կետի 3.4.1, 3.4.4 ենթակետերով նախատեսված պայմանների խախտումները 90-օրյա ժամկետում չվերացնելու համար: Ըստ ընդերքօգտագործման պայմանագրի՝ Ընկերությունը պարտավոր էր օգտակար հանածոյի արդյունահանումը սկսել նախատեսված պոչամբարի, վերամշակման ֆաբրիկայի կառուցման աշխատանքներն ավարտելուց հետո: Նշված աշխատանքների կատարման ժամկետը չպետք է գերազանցեր երեք տարին: Սակայն այդ աշխատանքները չեն իրականացվել: Վարչական վարույթի շրջանակներում Ընկերությունը պոչամբարն ու գործարանը չկառուցելը հիմնավորել է հանքավայրի պաշարների հաստատված չլինելու հանգամանքով: Ընկերությունը նաև նշել է, որ ՀՀ սնանկության դատարանի վճռով սնանկ է ճանաչվել և օբյեկտիվորեն հնարավորություն չի ունեցել՝ ապահովելու պայմանագրով ստանձնած պարտավորությունների կատարումը: ՏԿԵ նախարարություն «Մարջան Մայնինգ Քոմփանի» ՍՊԸ-ի ընդերքօգտագործման իրավունքը դադարեցնելու որոշումը հիմնավորել է հետևյալով. «Ընկերությունը օրենքով սահմանված ժամկետում չի վերացրել զգուշացման հիմքերը և չի տեղեկացրել լիազոր մարմնին դրանք վերացնելու անհնարինության մասին՝ ներկայացնելով 90 օրվա ընթացքում զգուշացման հիմքերը վերացնելու անհնարինության փաստը հավաստող փաստաթղթեր: Այսպիսով, բազմակողմանի, լրիվ և օբյեկտիվ հետազոտության հիման վրա գնահատելով գործով առկա բոլոր ապացույցները, հաստատված է համարվում Ընկերության կողմից խախտում կատարելու փաստը և Ընդերքի օրենսգրքի 30-րդ </w:t>
      </w:r>
      <w:r w:rsidRPr="0041027C">
        <w:rPr>
          <w:rFonts w:ascii="GHEA Grapalat" w:eastAsia="Calibri" w:hAnsi="GHEA Grapalat" w:cs="Times New Roman"/>
          <w:sz w:val="20"/>
          <w:szCs w:val="20"/>
          <w:lang w:val="hy-AM"/>
        </w:rPr>
        <w:lastRenderedPageBreak/>
        <w:t>հոդվածի 5-րդ մասի 3-րդ կետի համաձայն՝ Ընկերության ընդերքօգտագործման իրավունքը ենթակա է դադարեցման»:</w:t>
      </w:r>
    </w:p>
    <w:p w14:paraId="29B46657" w14:textId="77777777" w:rsidR="00FA1269" w:rsidRPr="0041027C" w:rsidRDefault="00FA1269" w:rsidP="0009399C">
      <w:pPr>
        <w:spacing w:after="120" w:line="276" w:lineRule="auto"/>
        <w:jc w:val="both"/>
        <w:rPr>
          <w:rFonts w:ascii="GHEA Grapalat" w:eastAsia="Calibri" w:hAnsi="GHEA Grapalat" w:cs="Times New Roman"/>
          <w:sz w:val="20"/>
          <w:szCs w:val="20"/>
          <w:lang w:val="hy-AM"/>
        </w:rPr>
      </w:pPr>
      <w:r w:rsidRPr="0041027C">
        <w:rPr>
          <w:rFonts w:ascii="GHEA Grapalat" w:eastAsia="Calibri" w:hAnsi="GHEA Grapalat" w:cs="Times New Roman"/>
          <w:sz w:val="20"/>
          <w:szCs w:val="20"/>
          <w:lang w:val="hy-AM"/>
        </w:rPr>
        <w:t>«Մեգո Գոլդ» ՍՊԸ-ին էր պատկանում ՀՀ Արագածոտնի մարզի Թուխմանուկի ոսկու հանքավայրի Կենտրոնական տեղամասի ընդերքօգտագործման իրավունքը: Հանքը պետք է շահագործվեր մինչև 2040թ-ը:</w:t>
      </w:r>
    </w:p>
    <w:p w14:paraId="08C6ED1A" w14:textId="77777777" w:rsidR="00FA1269" w:rsidRPr="0041027C" w:rsidRDefault="00FA1269" w:rsidP="0009399C">
      <w:pPr>
        <w:spacing w:after="120" w:line="276" w:lineRule="auto"/>
        <w:jc w:val="both"/>
        <w:rPr>
          <w:rFonts w:ascii="GHEA Grapalat" w:eastAsia="Calibri" w:hAnsi="GHEA Grapalat" w:cs="Times New Roman"/>
          <w:sz w:val="20"/>
          <w:szCs w:val="20"/>
          <w:lang w:val="hy-AM"/>
        </w:rPr>
      </w:pPr>
      <w:r w:rsidRPr="0041027C">
        <w:rPr>
          <w:rFonts w:ascii="GHEA Grapalat" w:eastAsia="Calibri" w:hAnsi="GHEA Grapalat" w:cs="Times New Roman"/>
          <w:sz w:val="20"/>
          <w:szCs w:val="20"/>
          <w:lang w:val="hy-AM"/>
        </w:rPr>
        <w:t>Երևան քաղաքի Կենտրոն և Նորք-Մարաշ վարչական շրջանների ընդհանուր իրավասության դատարանի 16.12.2016թ. օրինական ուժի մեջ մտած վճռով «Մեգո Գոլդ» ՍՊԸ-ն ճանաչվել է սնանկ՝ ի բավարարումն Պետական եկամուտների կոմիտեի հայցի: Ընկերությունը բողոքարկել է այդ վճիռը: 2017թ-ի հուլիսի 4-ին ՀՀ վերաքննիչ քաղաքացիական դատարանը բավարարել է Ընկերության բողոքը և բեկանել Երևան քաղաքի Կենտրոն և Նորք-Մարաշ վարչական շրջանների ընդհանուր իրավասության դատարանի 16.12.2016 թվականի թիվ ԵԿԴ/0339/04/16 վճիռը: Այս տարիներին ընթացել են տարբեր բնույթի՝ դատավճիռների բողոքարկման, պարտատերերի ցուցակի հաստատման/ճշգրտման, վերաքննիչ  դատական գործընթացներ, և Հայաստանի Հանրապետության սնանկության դատարանի դատավորը, վերանայելով «Մեգո-Գոլդ» սահմանափակ պատասխանատվությամբ ընկերության սնանկության գործի բոլոր նյութերը, իր 19.12.2019թ. որոշմամբ սնանկ ճանաչված «Մեգո Գոլդ» սահմանափակ պատասխանատվությամբ ընկերության նկատմամբ սկսել է լուծարման վարույթ: Այդ որոշմամբ հանձնարարվել է սնանկության կառավարիչին  «Սնանկության մասին» ՀՀ օրենքի 71-րդ հոդվածով սահմանված կարգով արգելանք դնել «Մեգո Գոլդ» ՍՊԸ-ի՝ սեփականության իրավունքով պատկանող գույքի և դրամական միջոցների վրա և կասեցնել «Մեգո Գոլդ» ՍՊԸ-ի գործունեությունը:</w:t>
      </w:r>
    </w:p>
    <w:p w14:paraId="5282BB96" w14:textId="77777777" w:rsidR="00FA1269" w:rsidRPr="0041027C" w:rsidRDefault="00FA1269" w:rsidP="0009399C">
      <w:pPr>
        <w:spacing w:after="120" w:line="276" w:lineRule="auto"/>
        <w:jc w:val="both"/>
        <w:rPr>
          <w:rFonts w:ascii="GHEA Grapalat" w:eastAsia="Calibri" w:hAnsi="GHEA Grapalat" w:cs="Times New Roman"/>
          <w:sz w:val="20"/>
          <w:szCs w:val="20"/>
          <w:lang w:val="hy-AM"/>
        </w:rPr>
      </w:pPr>
      <w:r w:rsidRPr="0041027C">
        <w:rPr>
          <w:rFonts w:ascii="GHEA Grapalat" w:eastAsia="Calibri" w:hAnsi="GHEA Grapalat" w:cs="Times New Roman"/>
          <w:sz w:val="20"/>
          <w:szCs w:val="20"/>
          <w:lang w:val="hy-AM"/>
        </w:rPr>
        <w:t>ՀՀ ՏԿԵ նախարարի 13.12.2019թ. թիվ 693-Ա հրամանով դադարեցվել է «Մեգո Գոլդ» ՍՊԸ-ի՝ Արագածոտնի մարզի Թուխմանուկի ոսկու հանքի կենտրոնական տեղամասի 28.12.2012թ. ՇԱԹՎ-29/184 ընդերքօգտագործման իրավունքը, լեռնահատկացման ակտը և լուծվել է ընդերքօգտագործման 28.12.2012թ. ՊՎ-184 պայմանագիրը։</w:t>
      </w:r>
    </w:p>
    <w:p w14:paraId="7C634BB8" w14:textId="44C42603" w:rsidR="00FA1269" w:rsidRPr="0041027C" w:rsidRDefault="00FA1269" w:rsidP="0009399C">
      <w:pPr>
        <w:spacing w:after="120" w:line="276" w:lineRule="auto"/>
        <w:jc w:val="both"/>
        <w:rPr>
          <w:rFonts w:ascii="GHEA Grapalat" w:eastAsia="Calibri" w:hAnsi="GHEA Grapalat" w:cs="Times New Roman"/>
          <w:sz w:val="20"/>
          <w:szCs w:val="20"/>
          <w:lang w:val="hy-AM"/>
        </w:rPr>
      </w:pPr>
      <w:r w:rsidRPr="0041027C">
        <w:rPr>
          <w:rFonts w:ascii="GHEA Grapalat" w:eastAsia="Calibri" w:hAnsi="GHEA Grapalat" w:cs="Times New Roman"/>
          <w:sz w:val="20"/>
          <w:szCs w:val="20"/>
          <w:lang w:val="hy-AM"/>
        </w:rPr>
        <w:t xml:space="preserve">Վերոշարադրյալը գալիս է փաստելու, որ որոշ սնանկության շրջանակներում խնդիրներ են առաջանում նաև բուն դատական ընթացակարգերի շրջանակում պարտապանների պարտականությունների կատարման շրջանակի հետ։ Մասնավորապես՝ վերոշարադրյալ օրինակները փաստում են, որ ընկերությունները սնանկության վարույթի շրջանակներում առաջացած օբյեկտիվ գործոնների արդյունքում չկատարելով իրենց պարտավորությունները, ինչը բխում է սնանկության վարույթի գործող ընթացակարգերից, արդյունքում թույլ են տալիս ընդերքօգտագործման պարտավորությունների խախտում, ինչն էլ հանգեցնում է ընդերքօգտագործման պայմանագրի դադարեցման, որպես հետևանք՝ զրկելով ընկերությանը ընդերքօգտագործման իրավունքից։ </w:t>
      </w:r>
    </w:p>
    <w:p w14:paraId="085CD712" w14:textId="4F8481C6" w:rsidR="00FA1269" w:rsidRPr="0041027C" w:rsidRDefault="00FA1269" w:rsidP="0009399C">
      <w:pPr>
        <w:spacing w:after="120" w:line="276" w:lineRule="auto"/>
        <w:jc w:val="both"/>
        <w:rPr>
          <w:rFonts w:ascii="GHEA Grapalat" w:eastAsia="Calibri" w:hAnsi="GHEA Grapalat" w:cs="Times New Roman"/>
          <w:sz w:val="20"/>
          <w:szCs w:val="20"/>
          <w:lang w:val="hy-AM"/>
        </w:rPr>
      </w:pPr>
      <w:r w:rsidRPr="0041027C">
        <w:rPr>
          <w:rFonts w:ascii="GHEA Grapalat" w:eastAsia="Calibri" w:hAnsi="GHEA Grapalat" w:cs="Times New Roman"/>
          <w:sz w:val="20"/>
          <w:szCs w:val="20"/>
          <w:lang w:val="hy-AM"/>
        </w:rPr>
        <w:t>Ամփոփելով վերոշարադրյալը՝ կարող ենք փաստել, որ սնանկության շրջանակներում օրենսդրական և</w:t>
      </w:r>
      <w:r w:rsidR="006E25A2" w:rsidRPr="0041027C">
        <w:rPr>
          <w:rFonts w:ascii="GHEA Grapalat" w:eastAsia="Calibri" w:hAnsi="GHEA Grapalat" w:cs="Times New Roman"/>
          <w:sz w:val="20"/>
          <w:szCs w:val="20"/>
          <w:lang w:val="hy-AM"/>
        </w:rPr>
        <w:t xml:space="preserve"> (</w:t>
      </w:r>
      <w:r w:rsidRPr="0041027C">
        <w:rPr>
          <w:rFonts w:ascii="GHEA Grapalat" w:eastAsia="Calibri" w:hAnsi="GHEA Grapalat" w:cs="Times New Roman"/>
          <w:sz w:val="20"/>
          <w:szCs w:val="20"/>
          <w:lang w:val="hy-AM"/>
        </w:rPr>
        <w:t>կամ</w:t>
      </w:r>
      <w:r w:rsidR="006E25A2" w:rsidRPr="008420E6">
        <w:rPr>
          <w:rFonts w:ascii="GHEA Grapalat" w:eastAsia="Calibri" w:hAnsi="GHEA Grapalat" w:cs="Times New Roman"/>
          <w:sz w:val="20"/>
          <w:szCs w:val="20"/>
          <w:lang w:val="hy-AM"/>
        </w:rPr>
        <w:t>)</w:t>
      </w:r>
      <w:r w:rsidRPr="0041027C">
        <w:rPr>
          <w:rFonts w:ascii="GHEA Grapalat" w:eastAsia="Calibri" w:hAnsi="GHEA Grapalat" w:cs="Times New Roman"/>
          <w:sz w:val="20"/>
          <w:szCs w:val="20"/>
          <w:lang w:val="hy-AM"/>
        </w:rPr>
        <w:t xml:space="preserve"> գործնականում առաջացող  խնդիրները հիմնականում կապվում են.</w:t>
      </w:r>
    </w:p>
    <w:p w14:paraId="6CB37F84" w14:textId="77777777" w:rsidR="00FA1269" w:rsidRPr="0041027C" w:rsidRDefault="00FA1269" w:rsidP="008420E6">
      <w:pPr>
        <w:numPr>
          <w:ilvl w:val="0"/>
          <w:numId w:val="28"/>
        </w:numPr>
        <w:spacing w:after="120" w:line="276" w:lineRule="auto"/>
        <w:ind w:left="0" w:firstLine="567"/>
        <w:jc w:val="both"/>
        <w:rPr>
          <w:rFonts w:ascii="GHEA Grapalat" w:eastAsia="Calibri" w:hAnsi="GHEA Grapalat" w:cs="Times New Roman"/>
          <w:sz w:val="20"/>
          <w:szCs w:val="20"/>
          <w:lang w:val="hy-AM"/>
        </w:rPr>
      </w:pPr>
      <w:r w:rsidRPr="0041027C">
        <w:rPr>
          <w:rFonts w:ascii="GHEA Grapalat" w:eastAsia="Calibri" w:hAnsi="GHEA Grapalat" w:cs="Sylfaen"/>
          <w:sz w:val="20"/>
          <w:szCs w:val="20"/>
          <w:lang w:val="hy-AM"/>
        </w:rPr>
        <w:t>Մին</w:t>
      </w:r>
      <w:r w:rsidRPr="0041027C">
        <w:rPr>
          <w:rFonts w:ascii="GHEA Grapalat" w:eastAsia="Calibri" w:hAnsi="GHEA Grapalat" w:cs="Times New Roman"/>
          <w:sz w:val="20"/>
          <w:szCs w:val="20"/>
          <w:lang w:val="hy-AM"/>
        </w:rPr>
        <w:t>չև սնանկության գործընթացը, սնանկացման կանխարգելմանն ուղղված միջոցառումների իրականացման համար անհրաժեշտ նախապայմանների բացակայության հետ.</w:t>
      </w:r>
    </w:p>
    <w:p w14:paraId="3D2FCAB6" w14:textId="77777777" w:rsidR="00FA1269" w:rsidRPr="0041027C" w:rsidRDefault="00FA1269" w:rsidP="008420E6">
      <w:pPr>
        <w:numPr>
          <w:ilvl w:val="0"/>
          <w:numId w:val="28"/>
        </w:numPr>
        <w:spacing w:after="120" w:line="276" w:lineRule="auto"/>
        <w:ind w:left="0" w:firstLine="567"/>
        <w:jc w:val="both"/>
        <w:rPr>
          <w:rFonts w:ascii="GHEA Grapalat" w:eastAsia="Calibri" w:hAnsi="GHEA Grapalat" w:cs="Times New Roman"/>
          <w:sz w:val="20"/>
          <w:szCs w:val="20"/>
          <w:lang w:val="hy-AM"/>
        </w:rPr>
      </w:pPr>
      <w:r w:rsidRPr="0041027C">
        <w:rPr>
          <w:rFonts w:ascii="GHEA Grapalat" w:eastAsia="Calibri" w:hAnsi="GHEA Grapalat" w:cs="Times New Roman"/>
          <w:sz w:val="20"/>
          <w:szCs w:val="20"/>
          <w:lang w:val="hy-AM"/>
        </w:rPr>
        <w:t>Սնանկության վարույթի հարուցման փուլում տեղեկատվական հասանելիության հետ.</w:t>
      </w:r>
    </w:p>
    <w:p w14:paraId="6D808759" w14:textId="77777777" w:rsidR="00FA1269" w:rsidRPr="0041027C" w:rsidRDefault="00FA1269" w:rsidP="008420E6">
      <w:pPr>
        <w:numPr>
          <w:ilvl w:val="0"/>
          <w:numId w:val="28"/>
        </w:numPr>
        <w:spacing w:after="120" w:line="276" w:lineRule="auto"/>
        <w:ind w:left="0" w:firstLine="567"/>
        <w:jc w:val="both"/>
        <w:rPr>
          <w:rFonts w:ascii="GHEA Grapalat" w:eastAsia="Calibri" w:hAnsi="GHEA Grapalat" w:cs="Times New Roman"/>
          <w:sz w:val="20"/>
          <w:szCs w:val="20"/>
          <w:lang w:val="hy-AM"/>
        </w:rPr>
      </w:pPr>
      <w:r w:rsidRPr="0041027C">
        <w:rPr>
          <w:rFonts w:ascii="GHEA Grapalat" w:eastAsia="Calibri" w:hAnsi="GHEA Grapalat" w:cs="Times New Roman"/>
          <w:sz w:val="20"/>
          <w:szCs w:val="20"/>
          <w:lang w:val="hy-AM"/>
        </w:rPr>
        <w:lastRenderedPageBreak/>
        <w:t>Վարույթի շրջանակներում պարտապանի հնարավոր գործողությունների շրջանակի հետ՝ համապատասխանաբար մինչև սնանկ ճանաչվելու հարցի լուծումը և դրանից հետո.</w:t>
      </w:r>
    </w:p>
    <w:p w14:paraId="76D55C5C" w14:textId="77777777" w:rsidR="00FA1269" w:rsidRPr="0041027C" w:rsidRDefault="00FA1269" w:rsidP="008420E6">
      <w:pPr>
        <w:numPr>
          <w:ilvl w:val="0"/>
          <w:numId w:val="28"/>
        </w:numPr>
        <w:spacing w:after="120" w:line="276" w:lineRule="auto"/>
        <w:ind w:left="0" w:firstLine="567"/>
        <w:jc w:val="both"/>
        <w:rPr>
          <w:rFonts w:ascii="GHEA Grapalat" w:eastAsia="Calibri" w:hAnsi="GHEA Grapalat" w:cs="Times New Roman"/>
          <w:sz w:val="20"/>
          <w:szCs w:val="20"/>
          <w:lang w:val="hy-AM"/>
        </w:rPr>
      </w:pPr>
      <w:r w:rsidRPr="0041027C">
        <w:rPr>
          <w:rFonts w:ascii="GHEA Grapalat" w:eastAsia="Calibri" w:hAnsi="GHEA Grapalat" w:cs="Times New Roman"/>
          <w:sz w:val="20"/>
          <w:szCs w:val="20"/>
          <w:lang w:val="hy-AM"/>
        </w:rPr>
        <w:t>Ֆինանսական առողջացման գործընթացի ոլորտային առանձնահատկությունների հետ։</w:t>
      </w:r>
    </w:p>
    <w:p w14:paraId="72453F83" w14:textId="58BEBFCF" w:rsidR="00FA1269" w:rsidRPr="0041027C" w:rsidRDefault="00FA1269" w:rsidP="0009399C">
      <w:pPr>
        <w:spacing w:after="120" w:line="276" w:lineRule="auto"/>
        <w:jc w:val="both"/>
        <w:rPr>
          <w:rFonts w:ascii="GHEA Grapalat" w:eastAsia="Calibri" w:hAnsi="GHEA Grapalat" w:cs="Times New Roman"/>
          <w:sz w:val="20"/>
          <w:szCs w:val="20"/>
          <w:lang w:val="hy-AM"/>
        </w:rPr>
      </w:pPr>
      <w:r w:rsidRPr="0041027C">
        <w:rPr>
          <w:rFonts w:ascii="GHEA Grapalat" w:eastAsia="Calibri" w:hAnsi="GHEA Grapalat" w:cs="Times New Roman"/>
          <w:sz w:val="20"/>
          <w:szCs w:val="20"/>
          <w:lang w:val="hy-AM"/>
        </w:rPr>
        <w:t>Վերոշարադրյալ խնդիրների կարգավորումը հատկապես կարևորվում է՝ պայմանավորված այն հանգամանքով, որ այս ոլորտում ֆինանսական երաշխիքների օրենսդրական մակարդակով ապահովումը հայտնի իմաստով կանխորոշում է ընդերքօգտագործման ոլորտի կայուն զարգացումը, ինչից բխում է նաև տնտեսության կայունությունը՝ լայն իմաստով, և նեղ իմաստով՝ ստեղծում է ներդրումային գրավիչ միջավայր՝ երաշխավորելով ընկերությունների սեփականության իրավունքի ապահովումը ներդրումային կայունության հեռանկարների համատեքստում։</w:t>
      </w:r>
    </w:p>
    <w:p w14:paraId="25744104" w14:textId="5E2E9639" w:rsidR="00FA1269" w:rsidRPr="0041027C" w:rsidRDefault="00FA1269" w:rsidP="00FA1269">
      <w:pPr>
        <w:pStyle w:val="ListParagraph"/>
        <w:keepNext/>
        <w:keepLines/>
        <w:numPr>
          <w:ilvl w:val="2"/>
          <w:numId w:val="2"/>
        </w:numPr>
        <w:spacing w:before="40" w:after="120" w:line="276" w:lineRule="auto"/>
        <w:outlineLvl w:val="1"/>
        <w:rPr>
          <w:rFonts w:ascii="GHEA Grapalat" w:eastAsia="Times New Roman" w:hAnsi="GHEA Grapalat" w:cs="Arial"/>
          <w:b/>
          <w:color w:val="7030A0"/>
          <w:sz w:val="20"/>
          <w:szCs w:val="20"/>
          <w:lang w:val="hy-AM" w:eastAsia="en-GB"/>
        </w:rPr>
      </w:pPr>
      <w:bookmarkStart w:id="35" w:name="_Toc92820247"/>
      <w:r w:rsidRPr="0041027C">
        <w:rPr>
          <w:rFonts w:ascii="GHEA Grapalat" w:eastAsia="Times New Roman" w:hAnsi="GHEA Grapalat" w:cs="Arial"/>
          <w:b/>
          <w:color w:val="7030A0"/>
          <w:sz w:val="20"/>
          <w:szCs w:val="20"/>
          <w:lang w:val="hy-AM" w:eastAsia="en-GB"/>
        </w:rPr>
        <w:t>ԳՐԱԿԱՆՈՒԹՅԱՆ ՎԵՐԼՈՒԾՈՒԹՅՈՒՆ</w:t>
      </w:r>
      <w:bookmarkEnd w:id="35"/>
      <w:r w:rsidRPr="0041027C">
        <w:rPr>
          <w:rFonts w:ascii="GHEA Grapalat" w:eastAsia="Times New Roman" w:hAnsi="GHEA Grapalat" w:cs="Arial"/>
          <w:b/>
          <w:color w:val="7030A0"/>
          <w:sz w:val="20"/>
          <w:szCs w:val="20"/>
          <w:lang w:val="hy-AM" w:eastAsia="en-GB"/>
        </w:rPr>
        <w:t xml:space="preserve"> </w:t>
      </w:r>
    </w:p>
    <w:p w14:paraId="77EEEC40" w14:textId="519CE102" w:rsidR="00FA1269" w:rsidRPr="0041027C" w:rsidRDefault="00FA1269" w:rsidP="00FA1269">
      <w:pPr>
        <w:spacing w:after="120" w:line="276" w:lineRule="auto"/>
        <w:jc w:val="both"/>
        <w:rPr>
          <w:rFonts w:ascii="GHEA Grapalat" w:eastAsia="Calibri" w:hAnsi="GHEA Grapalat" w:cs="Times New Roman"/>
          <w:sz w:val="20"/>
          <w:szCs w:val="20"/>
          <w:lang w:val="hy-AM"/>
        </w:rPr>
      </w:pPr>
      <w:r w:rsidRPr="0041027C">
        <w:rPr>
          <w:rFonts w:ascii="GHEA Grapalat" w:eastAsia="Calibri" w:hAnsi="GHEA Grapalat" w:cs="Times New Roman"/>
          <w:sz w:val="20"/>
          <w:szCs w:val="20"/>
          <w:lang w:val="hy-AM"/>
        </w:rPr>
        <w:t>Սույն բաժնում իրավական կարգավորումների վերլուծությունը և ոլորտի բարելավման առաջարկությունները կատարվել և ներկայացվել են ինչպես ներպետական, այնպես էլ միջազգային դոկտրինալ աղբյուրների, ԱՃԹՆ շրջանակներում կատարված ծրագրային հաշվետվությունների, Միացյալ Թագավորության կառավարության Լավ կառավարման հիմնադրամի կողմից (համագործակցությամբ Արդարադատության և Էկոնոմիկայի նախարարությունների հետ) իրականացված «Սնանկության ոլորտի բարեփոխման ճանապարհային քարտեզ և գործողությունների» ծրագրի, Համաշխարհային բանկի կողմից սահմանված ֆինանսական երաշխիքների չափանիշների շրջանակում։</w:t>
      </w:r>
    </w:p>
    <w:p w14:paraId="23EA3D20" w14:textId="677BC7FE" w:rsidR="00FA1269" w:rsidRPr="0041027C" w:rsidRDefault="00FA1269" w:rsidP="00FA1269">
      <w:pPr>
        <w:spacing w:after="120" w:line="276" w:lineRule="auto"/>
        <w:jc w:val="both"/>
        <w:rPr>
          <w:rFonts w:ascii="GHEA Grapalat" w:eastAsia="Calibri" w:hAnsi="GHEA Grapalat" w:cs="Times New Roman"/>
          <w:sz w:val="20"/>
          <w:szCs w:val="20"/>
          <w:lang w:val="hy-AM"/>
        </w:rPr>
      </w:pPr>
      <w:r w:rsidRPr="0041027C">
        <w:rPr>
          <w:rFonts w:ascii="GHEA Grapalat" w:eastAsia="Calibri" w:hAnsi="GHEA Grapalat" w:cs="Times New Roman"/>
          <w:sz w:val="20"/>
          <w:szCs w:val="20"/>
          <w:lang w:val="hy-AM"/>
        </w:rPr>
        <w:t>Օգտագործվել են նաև մի շարք դոկտրինալ աղբյուրներ (</w:t>
      </w:r>
      <w:r w:rsidRPr="0041027C">
        <w:rPr>
          <w:rFonts w:ascii="GHEA Grapalat" w:eastAsia="Calibri" w:hAnsi="GHEA Grapalat" w:cs="Times New Roman"/>
          <w:sz w:val="20"/>
          <w:szCs w:val="20"/>
        </w:rPr>
        <w:t>The economic significance of natural resources: Key points for reforms in Eastern Europe, Caucasus, and Central Asia, OECD</w:t>
      </w:r>
      <w:r w:rsidRPr="0041027C">
        <w:rPr>
          <w:rFonts w:ascii="GHEA Grapalat" w:eastAsia="Calibri" w:hAnsi="GHEA Grapalat" w:cs="Times New Roman"/>
          <w:sz w:val="20"/>
          <w:szCs w:val="20"/>
          <w:lang w:val="hy-AM"/>
        </w:rPr>
        <w:t xml:space="preserve">։ </w:t>
      </w:r>
      <w:r w:rsidRPr="0041027C">
        <w:rPr>
          <w:rFonts w:ascii="GHEA Grapalat" w:eastAsia="Calibri" w:hAnsi="GHEA Grapalat" w:cs="Times New Roman"/>
          <w:sz w:val="20"/>
          <w:szCs w:val="20"/>
          <w:lang w:val="ru-RU"/>
        </w:rPr>
        <w:t xml:space="preserve">В.Д. Мельгунов, М.С. Бесланеева, О совершенствовании правового регулирования перехода права пользования недрами при несостоятельности (банкротстве) пользователеи </w:t>
      </w:r>
      <w:r w:rsidRPr="0041027C">
        <w:rPr>
          <w:rFonts w:ascii="GHEA Grapalat" w:eastAsia="Calibri" w:hAnsi="GHEA Grapalat" w:cs="GHEA Grapalat"/>
          <w:sz w:val="20"/>
          <w:szCs w:val="20"/>
          <w:lang w:val="ru-RU"/>
        </w:rPr>
        <w:t>недр</w:t>
      </w:r>
      <w:r w:rsidRPr="0041027C">
        <w:rPr>
          <w:rFonts w:ascii="Cambria Math" w:eastAsia="Calibri" w:hAnsi="Cambria Math" w:cs="GHEA Grapalat"/>
          <w:sz w:val="20"/>
          <w:szCs w:val="20"/>
          <w:lang w:val="hy-AM"/>
        </w:rPr>
        <w:t xml:space="preserve">․ </w:t>
      </w:r>
      <w:r w:rsidRPr="0041027C">
        <w:rPr>
          <w:rFonts w:ascii="GHEA Grapalat" w:eastAsia="Calibri" w:hAnsi="GHEA Grapalat" w:cs="Times New Roman"/>
          <w:sz w:val="20"/>
          <w:szCs w:val="20"/>
          <w:lang w:val="ru-RU"/>
        </w:rPr>
        <w:softHyphen/>
      </w:r>
      <w:r w:rsidRPr="0041027C">
        <w:rPr>
          <w:rFonts w:ascii="GHEA Grapalat" w:eastAsia="Calibri" w:hAnsi="GHEA Grapalat" w:cs="GHEA Grapalat"/>
          <w:sz w:val="20"/>
          <w:szCs w:val="20"/>
          <w:lang w:val="ru-RU"/>
        </w:rPr>
        <w:t>Правовое</w:t>
      </w:r>
      <w:r w:rsidRPr="0041027C">
        <w:rPr>
          <w:rFonts w:ascii="GHEA Grapalat" w:eastAsia="Calibri" w:hAnsi="GHEA Grapalat" w:cs="Times New Roman"/>
          <w:sz w:val="20"/>
          <w:szCs w:val="20"/>
          <w:lang w:val="ru-RU"/>
        </w:rPr>
        <w:t xml:space="preserve"> </w:t>
      </w:r>
      <w:r w:rsidRPr="0041027C">
        <w:rPr>
          <w:rFonts w:ascii="GHEA Grapalat" w:eastAsia="Calibri" w:hAnsi="GHEA Grapalat" w:cs="GHEA Grapalat"/>
          <w:sz w:val="20"/>
          <w:szCs w:val="20"/>
          <w:lang w:val="ru-RU"/>
        </w:rPr>
        <w:t>обеспечение</w:t>
      </w:r>
      <w:r w:rsidRPr="0041027C">
        <w:rPr>
          <w:rFonts w:ascii="GHEA Grapalat" w:eastAsia="Calibri" w:hAnsi="GHEA Grapalat" w:cs="Times New Roman"/>
          <w:sz w:val="20"/>
          <w:szCs w:val="20"/>
          <w:lang w:val="hy-AM"/>
        </w:rPr>
        <w:t xml:space="preserve">։ </w:t>
      </w:r>
      <w:r w:rsidRPr="0041027C">
        <w:rPr>
          <w:rFonts w:ascii="GHEA Grapalat" w:eastAsia="Calibri" w:hAnsi="GHEA Grapalat" w:cs="Times New Roman"/>
          <w:sz w:val="20"/>
          <w:szCs w:val="20"/>
        </w:rPr>
        <w:t>D. Metcalfe, M. Craggs, “Restructuring in the mining sector/Key Issues in a mining restructuring/insolvency/ Licences and concessions”</w:t>
      </w:r>
      <w:r w:rsidRPr="0041027C">
        <w:rPr>
          <w:rFonts w:ascii="GHEA Grapalat" w:eastAsia="Calibri" w:hAnsi="GHEA Grapalat" w:cs="Times New Roman"/>
          <w:sz w:val="20"/>
          <w:szCs w:val="20"/>
          <w:lang w:val="hy-AM"/>
        </w:rPr>
        <w:t>։ «Ընդերքօգտագործման իրավունքի դադարեցման և օտարման հիմնախնդիրները սնանկության ինստիտուտի համատեքստում», Տ. Մարկոսյան, Մ. Մարկոսյան։), ինչպես նաև Վճռաբեկ դատարանի կողմից տրված մեկնաբանություններ։</w:t>
      </w:r>
    </w:p>
    <w:p w14:paraId="6C37C16D" w14:textId="6FF81828" w:rsidR="00FA1269" w:rsidRPr="0041027C" w:rsidRDefault="00FA1269" w:rsidP="00FA1269">
      <w:pPr>
        <w:spacing w:after="120" w:line="276" w:lineRule="auto"/>
        <w:jc w:val="both"/>
        <w:rPr>
          <w:rFonts w:ascii="GHEA Grapalat" w:eastAsia="Calibri" w:hAnsi="GHEA Grapalat" w:cs="Times New Roman"/>
          <w:sz w:val="20"/>
          <w:szCs w:val="20"/>
          <w:lang w:val="hy-AM"/>
        </w:rPr>
      </w:pPr>
      <w:r w:rsidRPr="0041027C">
        <w:rPr>
          <w:rFonts w:ascii="GHEA Grapalat" w:eastAsia="Calibri" w:hAnsi="GHEA Grapalat" w:cs="Times New Roman"/>
          <w:sz w:val="20"/>
          <w:szCs w:val="20"/>
          <w:lang w:val="hy-AM"/>
        </w:rPr>
        <w:t>Վերոշարադրյալ գրականության ուսումնասիրությունը թույլ է տալիս փաստել, որ սնանկացման և ֆինանսական առողջացման գործընթացները ընդերքօգտագործման ոլորտում ունեն մի շարք առանձնահատկություններ, որոնք սակայն ամրագրված չեն օրենսդրական մակարդակով։ Սնանկության ոլորտի բարելավումները հանգեցրին որոշակի փոփոխությունների, որոնք միանշանակ դրական էին, սակայն ցայսօր օրենսդրական մակարդակում կան բացեր մասնավորապես այն կետերի շրջանակում, որոնք վերոշարադրյալ ենթաբաժնում առանձնացվեցին։ Այդ բացերը հանգեցնում են ոլորտի կայունության անկման, ինչն էլ իր հերթին անբարենպաստ հետևանքներ է առաջացնում տնտեսության զարգացման համատեքստում, և նվազեցնում հնարավոր ներդրումները։ Հաջորդ ենթաբաժնում իրավական համակարգի վերլուծությունը միտված է այդ բացերի վեր հանմանը՝ ներկայացված դոկտրինալ աղբյուրներում առկա մեկնաբանությունների շրջանակում, և անհրաժեշտ քայլերի ներկայացմանը։</w:t>
      </w:r>
    </w:p>
    <w:p w14:paraId="32045368" w14:textId="151C8ACE" w:rsidR="00FA1269" w:rsidRPr="0041027C" w:rsidRDefault="00FA1269" w:rsidP="00FA1269">
      <w:pPr>
        <w:pStyle w:val="ListParagraph"/>
        <w:keepNext/>
        <w:keepLines/>
        <w:numPr>
          <w:ilvl w:val="2"/>
          <w:numId w:val="2"/>
        </w:numPr>
        <w:spacing w:before="40" w:after="120" w:line="276" w:lineRule="auto"/>
        <w:outlineLvl w:val="1"/>
        <w:rPr>
          <w:rFonts w:ascii="GHEA Grapalat" w:eastAsia="Times New Roman" w:hAnsi="GHEA Grapalat" w:cs="Arial"/>
          <w:b/>
          <w:color w:val="7030A0"/>
          <w:sz w:val="20"/>
          <w:szCs w:val="20"/>
          <w:lang w:val="hy-AM" w:eastAsia="en-GB"/>
        </w:rPr>
      </w:pPr>
      <w:bookmarkStart w:id="36" w:name="_Toc92820248"/>
      <w:r w:rsidRPr="0041027C">
        <w:rPr>
          <w:rFonts w:ascii="GHEA Grapalat" w:eastAsia="Times New Roman" w:hAnsi="GHEA Grapalat" w:cs="Arial"/>
          <w:b/>
          <w:color w:val="7030A0"/>
          <w:sz w:val="20"/>
          <w:szCs w:val="20"/>
          <w:lang w:val="hy-AM" w:eastAsia="en-GB"/>
        </w:rPr>
        <w:lastRenderedPageBreak/>
        <w:t>ԻՐԱՎԱԿԱՆ ԴԱՇՏԻ ՎԵՐԼՈՒԾՈՒԹՅՈՒՆ</w:t>
      </w:r>
      <w:bookmarkEnd w:id="36"/>
    </w:p>
    <w:p w14:paraId="0EC7B8A5" w14:textId="77777777" w:rsidR="00FA1269" w:rsidRPr="0041027C" w:rsidRDefault="00FA1269" w:rsidP="0009399C">
      <w:pPr>
        <w:numPr>
          <w:ilvl w:val="0"/>
          <w:numId w:val="32"/>
        </w:numPr>
        <w:spacing w:after="120" w:line="276" w:lineRule="auto"/>
        <w:ind w:left="0" w:firstLine="426"/>
        <w:rPr>
          <w:rFonts w:ascii="GHEA Grapalat" w:eastAsia="Calibri" w:hAnsi="GHEA Grapalat" w:cs="Sylfaen"/>
          <w:i/>
          <w:color w:val="7030A0"/>
          <w:sz w:val="20"/>
          <w:szCs w:val="20"/>
          <w:lang w:val="hy-AM"/>
        </w:rPr>
      </w:pPr>
      <w:r w:rsidRPr="0041027C">
        <w:rPr>
          <w:rFonts w:ascii="GHEA Grapalat" w:eastAsia="Calibri" w:hAnsi="GHEA Grapalat" w:cs="Sylfaen"/>
          <w:i/>
          <w:color w:val="7030A0"/>
          <w:sz w:val="20"/>
          <w:szCs w:val="20"/>
          <w:lang w:val="hy-AM"/>
        </w:rPr>
        <w:t>Մինչև սնանկության գործընթացը, սնանկացման կանխարգելմանն ուղղված միջոցառումների իրականացման համար անհրաժեշտ նախապայմանների բացակայությունը.</w:t>
      </w:r>
    </w:p>
    <w:p w14:paraId="1F035CCC" w14:textId="1FEA3AB9" w:rsidR="00FA1269" w:rsidRPr="0041027C" w:rsidRDefault="00FA1269" w:rsidP="0009399C">
      <w:pPr>
        <w:spacing w:after="120" w:line="276" w:lineRule="auto"/>
        <w:jc w:val="both"/>
        <w:rPr>
          <w:rFonts w:ascii="GHEA Grapalat" w:eastAsia="Calibri" w:hAnsi="GHEA Grapalat" w:cs="Times New Roman"/>
          <w:sz w:val="20"/>
          <w:szCs w:val="20"/>
          <w:lang w:val="hy-AM"/>
        </w:rPr>
      </w:pPr>
      <w:r w:rsidRPr="0041027C">
        <w:rPr>
          <w:rFonts w:ascii="GHEA Grapalat" w:eastAsia="Calibri" w:hAnsi="GHEA Grapalat" w:cs="Times New Roman"/>
          <w:sz w:val="20"/>
          <w:szCs w:val="20"/>
          <w:lang w:val="hy-AM"/>
        </w:rPr>
        <w:t>Ինչպես արդեն նշվել է ընդերքօգտագործման ոլորտը սնանկության գործընթացում օրենսդրական մակարդակով առանձնահատուկ կարգավորումներ չի նախատեսում։ Միևնույն ժամանակ հաշվի առնելով այն հանգամանքը, որ ընդերքօգտագործման ոլորտը առնչվում է ոչ միայն մասնավոր, այլ նաև հանրային շահին, անհրաժեշտ ենք համարում ընդգծել, որ սույն ոլորտում պետական վերահսկողության դերը առանձնահատուկ կարևորություն է ենթադրում, մասնավորապես՝ «Ընդերքի մասին» ՀՀ օրենսգիրքը կոնկրետ դեպքերում նախատեսում է ընդերքօգտագործման թույլտվություն ունեցող ընկերությունների կողմից տարեկան և</w:t>
      </w:r>
      <w:r w:rsidR="006E44B2" w:rsidRPr="004D17B7">
        <w:rPr>
          <w:rFonts w:ascii="GHEA Grapalat" w:eastAsia="Calibri" w:hAnsi="GHEA Grapalat" w:cs="Times New Roman"/>
          <w:sz w:val="20"/>
          <w:szCs w:val="20"/>
          <w:lang w:val="hy-AM"/>
        </w:rPr>
        <w:t xml:space="preserve"> (</w:t>
      </w:r>
      <w:r w:rsidRPr="0041027C">
        <w:rPr>
          <w:rFonts w:ascii="GHEA Grapalat" w:eastAsia="Calibri" w:hAnsi="GHEA Grapalat" w:cs="Times New Roman"/>
          <w:sz w:val="20"/>
          <w:szCs w:val="20"/>
          <w:lang w:val="hy-AM"/>
        </w:rPr>
        <w:t>կամ</w:t>
      </w:r>
      <w:r w:rsidR="006E44B2" w:rsidRPr="004D17B7">
        <w:rPr>
          <w:rFonts w:ascii="GHEA Grapalat" w:eastAsia="Calibri" w:hAnsi="GHEA Grapalat" w:cs="Times New Roman"/>
          <w:sz w:val="20"/>
          <w:szCs w:val="20"/>
          <w:lang w:val="hy-AM"/>
        </w:rPr>
        <w:t>)</w:t>
      </w:r>
      <w:r w:rsidRPr="0041027C">
        <w:rPr>
          <w:rFonts w:ascii="GHEA Grapalat" w:eastAsia="Calibri" w:hAnsi="GHEA Grapalat" w:cs="Times New Roman"/>
          <w:sz w:val="20"/>
          <w:szCs w:val="20"/>
          <w:lang w:val="hy-AM"/>
        </w:rPr>
        <w:t xml:space="preserve"> եռամսյակային հաշվետվությունների ներկայացման գործընթաց։</w:t>
      </w:r>
    </w:p>
    <w:p w14:paraId="5F0BC331" w14:textId="7F58FF9D" w:rsidR="00FA1269" w:rsidRPr="0041027C" w:rsidRDefault="00FA1269" w:rsidP="0009399C">
      <w:pPr>
        <w:spacing w:after="120" w:line="276" w:lineRule="auto"/>
        <w:jc w:val="both"/>
        <w:rPr>
          <w:rFonts w:ascii="GHEA Grapalat" w:eastAsia="Calibri" w:hAnsi="GHEA Grapalat" w:cs="Times New Roman"/>
          <w:sz w:val="20"/>
          <w:szCs w:val="20"/>
          <w:lang w:val="hy-AM"/>
        </w:rPr>
      </w:pPr>
      <w:r w:rsidRPr="0041027C">
        <w:rPr>
          <w:rFonts w:ascii="GHEA Grapalat" w:eastAsia="Calibri" w:hAnsi="GHEA Grapalat" w:cs="Times New Roman"/>
          <w:sz w:val="20"/>
          <w:szCs w:val="20"/>
          <w:lang w:val="hy-AM"/>
        </w:rPr>
        <w:t>Այսպես՝ Օրենսգրքի 73-րդ հոդվածը, սահմանելով պետական վերահսկողության հիմնական ուղղությունները, չի նախատեսում վերահսկողական գործառույթներ՝ ուղղված սնանկացման գործընթացների կանխարգելմանը։ Սա հիմնականում պայմանավորվում է այն հանգամանքով, որ ընդերքօգտագործումը որպես ձեռնարկատիրական գործունեության տեսակ իրականացվում է ընդերքօգտագործող ընկերության ռիսկով, սակայն մյուս կողմից հաշվի առնելով ընդերքօգտագործման կայունության դերը տնտեսության զարգացման համատեքստում՝ կարծում ենք, որ պետական վերահսկողությունը առնվազն տարեկան հաշվետվությունների ներկայացման և ուսումնասիրության համատեքստում կարող է պարունակել նաև հնարավոր սնանկության գործընթացի կանխարգելմանն ուղղված միջոցառումներ, որոնց շրջանակներում կուսումնասիրվեն սնանկացման հատկանիշների առաջացման հնարավորությունները և ընկերություններին կներկայացվեն համապատասխան լուծումների առաջարկներ, որոնք չիրացնելու ռիսկը, հաշվի առնելով ձեռնարկատիրական գործունեության սկզբունքները, կկրեն նորից ընկերությունները, սակայն պետական վերահսկողական նման գործիքակազմը միանշանակ շատ դեպքերում կնպաստի սնանկացման կանխարգելմանը, ինչը դրական ազդեցություն կունենա նաև տնտեսության զարգացման և ներդրումային գրավիչ միջավայր ձևավորելու վրա։</w:t>
      </w:r>
    </w:p>
    <w:p w14:paraId="614C1AC5" w14:textId="248CFC55" w:rsidR="00FA1269" w:rsidRPr="006E78FA" w:rsidRDefault="006E78FA" w:rsidP="006E78FA">
      <w:pPr>
        <w:numPr>
          <w:ilvl w:val="0"/>
          <w:numId w:val="29"/>
        </w:numPr>
        <w:spacing w:after="120" w:line="276" w:lineRule="auto"/>
        <w:rPr>
          <w:rFonts w:ascii="GHEA Grapalat" w:eastAsia="Calibri" w:hAnsi="GHEA Grapalat" w:cs="Times New Roman"/>
          <w:i/>
          <w:color w:val="7030A0"/>
          <w:sz w:val="20"/>
          <w:szCs w:val="20"/>
          <w:lang w:val="hy-AM"/>
        </w:rPr>
      </w:pPr>
      <w:r>
        <w:rPr>
          <w:rFonts w:ascii="GHEA Grapalat" w:eastAsia="Calibri" w:hAnsi="GHEA Grapalat" w:cs="Sylfaen"/>
          <w:i/>
          <w:color w:val="7030A0"/>
          <w:sz w:val="20"/>
          <w:szCs w:val="20"/>
          <w:lang w:val="hy-AM"/>
        </w:rPr>
        <w:t>Սնանկության</w:t>
      </w:r>
      <w:r>
        <w:rPr>
          <w:rFonts w:ascii="GHEA Grapalat" w:eastAsia="Calibri" w:hAnsi="GHEA Grapalat" w:cs="Times New Roman"/>
          <w:i/>
          <w:color w:val="7030A0"/>
          <w:sz w:val="20"/>
          <w:szCs w:val="20"/>
          <w:lang w:val="hy-AM"/>
        </w:rPr>
        <w:t xml:space="preserve"> վարույթի հարուցման փուլում տեղեկատվական հասանելիություն.</w:t>
      </w:r>
    </w:p>
    <w:p w14:paraId="3FABEDF4" w14:textId="0F759BC6" w:rsidR="00FA1269" w:rsidRPr="0041027C" w:rsidRDefault="00FA1269" w:rsidP="0009399C">
      <w:pPr>
        <w:spacing w:after="120" w:line="276" w:lineRule="auto"/>
        <w:jc w:val="both"/>
        <w:rPr>
          <w:rFonts w:ascii="GHEA Grapalat" w:eastAsia="Calibri" w:hAnsi="GHEA Grapalat" w:cs="Times New Roman"/>
          <w:sz w:val="20"/>
          <w:szCs w:val="20"/>
          <w:lang w:val="hy-AM"/>
        </w:rPr>
      </w:pPr>
      <w:r w:rsidRPr="0041027C">
        <w:rPr>
          <w:rFonts w:ascii="GHEA Grapalat" w:eastAsia="Calibri" w:hAnsi="GHEA Grapalat" w:cs="Times New Roman"/>
          <w:sz w:val="20"/>
          <w:szCs w:val="20"/>
          <w:lang w:val="hy-AM"/>
        </w:rPr>
        <w:t>ՀՀ իրավական համակարգի ԱՃԹՆ կողմից իրականացրած վերլուծության շրջանակներում բազմիցս անդրադարձ է կատարվել ընդերքօգտագործման ոլորտում գործընթացի թափանցիկության անհրաժեշտությանը։</w:t>
      </w:r>
    </w:p>
    <w:p w14:paraId="41D4832E" w14:textId="77777777" w:rsidR="00FA1269" w:rsidRPr="0041027C" w:rsidRDefault="00FA1269" w:rsidP="0009399C">
      <w:pPr>
        <w:spacing w:after="120" w:line="276" w:lineRule="auto"/>
        <w:jc w:val="both"/>
        <w:rPr>
          <w:rFonts w:ascii="GHEA Grapalat" w:eastAsia="Calibri" w:hAnsi="GHEA Grapalat" w:cs="Times New Roman"/>
          <w:sz w:val="20"/>
          <w:szCs w:val="20"/>
          <w:lang w:val="hy-AM"/>
        </w:rPr>
      </w:pPr>
      <w:r w:rsidRPr="0041027C">
        <w:rPr>
          <w:rFonts w:ascii="GHEA Grapalat" w:eastAsia="Calibri" w:hAnsi="GHEA Grapalat" w:cs="Times New Roman"/>
          <w:sz w:val="20"/>
          <w:szCs w:val="20"/>
          <w:lang w:val="hy-AM"/>
        </w:rPr>
        <w:t>Սույն համատեքստում քննարկման առարկա դարձնելով սնանկության ինստիտուտի գործող իրավակարգավորումները, ինչպես նաև պրակտիկայում առկա խնդիրները, կարող ենք փաստել, որ հարկադիր սնանկացման գործընթացում հաճախ ընկերությունները պատշաճ կերպով չեն ծանուցվում սնանկության գործընթացի մասին, ինչը վերջիններիս դարձնում է խոցելի պարտատերերի կողմից հնարավոր չարաշահումների առջև։</w:t>
      </w:r>
    </w:p>
    <w:p w14:paraId="10B957E0" w14:textId="69868CD2" w:rsidR="00FA1269" w:rsidRPr="0041027C" w:rsidRDefault="00FA1269" w:rsidP="0009399C">
      <w:pPr>
        <w:spacing w:after="120" w:line="276" w:lineRule="auto"/>
        <w:jc w:val="both"/>
        <w:rPr>
          <w:rFonts w:ascii="GHEA Grapalat" w:eastAsia="Calibri" w:hAnsi="GHEA Grapalat" w:cs="Times New Roman"/>
          <w:sz w:val="20"/>
          <w:szCs w:val="20"/>
          <w:lang w:val="hy-AM"/>
        </w:rPr>
      </w:pPr>
      <w:r w:rsidRPr="0041027C">
        <w:rPr>
          <w:rFonts w:ascii="GHEA Grapalat" w:eastAsia="Calibri" w:hAnsi="GHEA Grapalat" w:cs="Times New Roman"/>
          <w:sz w:val="20"/>
          <w:szCs w:val="20"/>
          <w:lang w:val="hy-AM"/>
        </w:rPr>
        <w:t>Ավելին՝ դիմումի ներկայացման փուլում ծանուցման ընթացակարգ</w:t>
      </w:r>
      <w:r w:rsidR="004D17B7" w:rsidRPr="004D17B7">
        <w:rPr>
          <w:rFonts w:ascii="GHEA Grapalat" w:eastAsia="Calibri" w:hAnsi="GHEA Grapalat" w:cs="Times New Roman"/>
          <w:sz w:val="20"/>
          <w:szCs w:val="20"/>
          <w:lang w:val="hy-AM"/>
        </w:rPr>
        <w:t>,</w:t>
      </w:r>
      <w:r w:rsidRPr="0041027C">
        <w:rPr>
          <w:rFonts w:ascii="GHEA Grapalat" w:eastAsia="Calibri" w:hAnsi="GHEA Grapalat" w:cs="Times New Roman"/>
          <w:sz w:val="20"/>
          <w:szCs w:val="20"/>
          <w:lang w:val="hy-AM"/>
        </w:rPr>
        <w:t xml:space="preserve"> առհասարակ</w:t>
      </w:r>
      <w:r w:rsidR="004D17B7">
        <w:rPr>
          <w:rFonts w:ascii="GHEA Grapalat" w:eastAsia="Calibri" w:hAnsi="GHEA Grapalat" w:cs="Times New Roman"/>
          <w:sz w:val="20"/>
          <w:szCs w:val="20"/>
          <w:lang w:val="hy-AM"/>
        </w:rPr>
        <w:t>,</w:t>
      </w:r>
      <w:r w:rsidRPr="0041027C">
        <w:rPr>
          <w:rFonts w:ascii="GHEA Grapalat" w:eastAsia="Calibri" w:hAnsi="GHEA Grapalat" w:cs="Times New Roman"/>
          <w:sz w:val="20"/>
          <w:szCs w:val="20"/>
          <w:lang w:val="hy-AM"/>
        </w:rPr>
        <w:t xml:space="preserve"> նախատեսված չէ, ինչը պայմանավորվում է այն հանգամանքով, որ հնարավոր է իրավիճակ, երբ պարտապանը </w:t>
      </w:r>
      <w:r w:rsidRPr="0041027C">
        <w:rPr>
          <w:rFonts w:ascii="GHEA Grapalat" w:eastAsia="Calibri" w:hAnsi="GHEA Grapalat" w:cs="Times New Roman"/>
          <w:sz w:val="20"/>
          <w:szCs w:val="20"/>
          <w:lang w:val="hy-AM"/>
        </w:rPr>
        <w:lastRenderedPageBreak/>
        <w:t>իմանալով հնարավոր սնանկության մասին չփոփոխի իրեն սեփականության իրավունքով պատկանող գույքի զանգվածը կամ կատարի որոշակի պարտավորություններ։ Փաստորեն օրենսդիրը սույն դեպքում առաջնորդվում է պարտապանի անբարեխղճության կանխավարկածով, մինչդեռ ոլորտային չափանիշները ենթադրում են ընդերքօգտագործողի և պետության միջև կայուն հարաբերություններ, որոնք կնպաստեն պետության զարգացմանը մի կողմից, և հնարավորություն կտան պարտապանին պատշաճ կերպով իրացնելով իր իրավունքները՝ ունենալ կայուն գործարարական հարաբերություններ։ Սույն մոդելը, կարծում ենք, հակասում է ընդերքօգտագործման սկզբունքներին և մեր կողմից հաջորդիվ քննարկման առարկա դարձված միջազգային չափանիշներին։</w:t>
      </w:r>
    </w:p>
    <w:p w14:paraId="316CEFE3" w14:textId="77777777" w:rsidR="00FA1269" w:rsidRPr="0041027C" w:rsidRDefault="00FA1269" w:rsidP="0009399C">
      <w:pPr>
        <w:numPr>
          <w:ilvl w:val="0"/>
          <w:numId w:val="29"/>
        </w:numPr>
        <w:spacing w:after="120" w:line="276" w:lineRule="auto"/>
        <w:ind w:left="0" w:firstLine="426"/>
        <w:rPr>
          <w:rFonts w:ascii="GHEA Grapalat" w:eastAsia="Calibri" w:hAnsi="GHEA Grapalat" w:cs="Times New Roman"/>
          <w:i/>
          <w:color w:val="7030A0"/>
          <w:sz w:val="20"/>
          <w:szCs w:val="20"/>
          <w:lang w:val="hy-AM"/>
        </w:rPr>
      </w:pPr>
      <w:r w:rsidRPr="0041027C">
        <w:rPr>
          <w:rFonts w:ascii="GHEA Grapalat" w:eastAsia="Calibri" w:hAnsi="GHEA Grapalat" w:cs="Times New Roman"/>
          <w:i/>
          <w:color w:val="7030A0"/>
          <w:sz w:val="20"/>
          <w:szCs w:val="20"/>
          <w:lang w:val="hy-AM"/>
        </w:rPr>
        <w:t>Վարույթի շրջանակներում պարտապանի հնարավոր գործողությունների շրջանակի հետ՝ համապատասխանաբար մինչև սնանկ ճանաչվելու հարցի լուծումը և դրանից հետո.</w:t>
      </w:r>
    </w:p>
    <w:p w14:paraId="3B3BA431" w14:textId="58254562" w:rsidR="00FA1269" w:rsidRPr="0041027C" w:rsidRDefault="00FA1269" w:rsidP="0009399C">
      <w:pPr>
        <w:spacing w:after="120" w:line="276" w:lineRule="auto"/>
        <w:jc w:val="both"/>
        <w:rPr>
          <w:rFonts w:ascii="GHEA Grapalat" w:eastAsia="Calibri" w:hAnsi="GHEA Grapalat" w:cs="Times New Roman"/>
          <w:sz w:val="20"/>
          <w:szCs w:val="20"/>
          <w:lang w:val="hy-AM"/>
        </w:rPr>
      </w:pPr>
      <w:r w:rsidRPr="0041027C">
        <w:rPr>
          <w:rFonts w:ascii="GHEA Grapalat" w:eastAsia="Calibri" w:hAnsi="GHEA Grapalat" w:cs="Sylfaen"/>
          <w:sz w:val="20"/>
          <w:szCs w:val="20"/>
          <w:lang w:val="hy-AM"/>
        </w:rPr>
        <w:t>Սնանկության</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վարույթի</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կարևորագույն</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ինստիտուտներից</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է</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մորատորիումը</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կամ</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պարտատերերի</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պահանջների</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բավարարման</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սառեցումը</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Այն</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պարտապանի</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վճարունակության</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վերականգման</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միջոցներից</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մեկն</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է</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որի</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էությունը</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դրսևորվում</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է</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նրանում</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որ</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այն</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արգելում</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է</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պարտապանի</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դրամական</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միջոցների</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օգտագործումը՝</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պարտապանի</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ֆինանսական</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վիճակի</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բարելավման</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համար</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կազմակերպչական</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և</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տնտեսական</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միջոցառումներ</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իրականացնելու</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համար</w:t>
      </w:r>
      <w:r w:rsidRPr="00512ACA">
        <w:rPr>
          <w:rFonts w:ascii="GHEA Grapalat" w:eastAsia="Calibri" w:hAnsi="GHEA Grapalat" w:cs="Sylfaen"/>
          <w:sz w:val="20"/>
          <w:szCs w:val="20"/>
          <w:vertAlign w:val="superscript"/>
          <w:lang w:val="hy-AM"/>
        </w:rPr>
        <w:footnoteReference w:id="31"/>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Ըստ</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էության</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նման</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դիրքորոշում</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է</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արտահայտվել</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նաև</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Վճռաբեկ</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դատարանի</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կողմից</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որի</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համաձայն</w:t>
      </w:r>
      <w:r w:rsidRPr="0041027C">
        <w:rPr>
          <w:rFonts w:ascii="GHEA Grapalat" w:eastAsia="Calibri" w:hAnsi="GHEA Grapalat" w:cs="Times New Roman"/>
          <w:sz w:val="20"/>
          <w:szCs w:val="20"/>
          <w:lang w:val="hy-AM"/>
        </w:rPr>
        <w:t>. «</w:t>
      </w:r>
      <w:r w:rsidRPr="0041027C">
        <w:rPr>
          <w:rFonts w:ascii="GHEA Grapalat" w:eastAsia="Calibri" w:hAnsi="GHEA Grapalat" w:cs="Sylfaen"/>
          <w:sz w:val="20"/>
          <w:szCs w:val="20"/>
          <w:lang w:val="hy-AM"/>
        </w:rPr>
        <w:t>Պարտատերերի</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պահանջների</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բավարարման</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սառեցումը</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կամ</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մորատորիումը</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պարտապանի</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վճարունակության</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վերականգնման</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նպատակին</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հասնելու</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միջոցներից</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մեկն</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է</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Այն</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առաջնահերթ</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ուղղված</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է</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պարտապանի</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գույքի</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էական</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նվազեցում</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թույլ</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չտալուն</w:t>
      </w:r>
      <w:r w:rsidRPr="0041027C">
        <w:rPr>
          <w:rFonts w:ascii="GHEA Grapalat" w:eastAsia="Calibri" w:hAnsi="GHEA Grapalat" w:cs="Times New Roman"/>
          <w:sz w:val="20"/>
          <w:szCs w:val="20"/>
          <w:lang w:val="hy-AM"/>
        </w:rPr>
        <w:t>»</w:t>
      </w:r>
      <w:r w:rsidRPr="00512ACA">
        <w:rPr>
          <w:rFonts w:ascii="GHEA Grapalat" w:eastAsia="Calibri" w:hAnsi="GHEA Grapalat" w:cs="Times New Roman"/>
          <w:sz w:val="20"/>
          <w:szCs w:val="20"/>
          <w:vertAlign w:val="superscript"/>
          <w:lang w:val="hy-AM"/>
        </w:rPr>
        <w:footnoteReference w:id="32"/>
      </w:r>
      <w:r w:rsidRPr="0041027C">
        <w:rPr>
          <w:rFonts w:ascii="GHEA Grapalat" w:eastAsia="Calibri" w:hAnsi="GHEA Grapalat" w:cs="Times New Roman"/>
          <w:sz w:val="20"/>
          <w:szCs w:val="20"/>
          <w:lang w:val="hy-AM"/>
        </w:rPr>
        <w:t>:</w:t>
      </w:r>
    </w:p>
    <w:p w14:paraId="7A16C5A3" w14:textId="3751C6A1" w:rsidR="00FA1269" w:rsidRPr="0041027C" w:rsidRDefault="00FA1269" w:rsidP="00FA1269">
      <w:pPr>
        <w:spacing w:after="120" w:line="276" w:lineRule="auto"/>
        <w:jc w:val="both"/>
        <w:rPr>
          <w:rFonts w:ascii="GHEA Grapalat" w:eastAsia="Calibri" w:hAnsi="GHEA Grapalat" w:cs="Times New Roman"/>
          <w:sz w:val="20"/>
          <w:szCs w:val="20"/>
          <w:lang w:val="hy-AM"/>
        </w:rPr>
      </w:pPr>
      <w:r w:rsidRPr="0041027C">
        <w:rPr>
          <w:rFonts w:ascii="GHEA Grapalat" w:eastAsia="Calibri" w:hAnsi="GHEA Grapalat" w:cs="Sylfaen"/>
          <w:sz w:val="20"/>
          <w:szCs w:val="20"/>
          <w:lang w:val="hy-AM"/>
        </w:rPr>
        <w:t>Մորատորիումի</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բովանդակությունը</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կազմող</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սահմանափակումները</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սնանկության</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վարույթի</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զարգացմանը</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համընթաց</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ենթարկվում</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են</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ծավալային</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ընդլայնման</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և</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ըստ</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այդմ</w:t>
      </w:r>
      <w:r w:rsidRPr="0041027C">
        <w:rPr>
          <w:rFonts w:ascii="GHEA Grapalat" w:eastAsia="Calibri" w:hAnsi="GHEA Grapalat" w:cs="Times New Roman"/>
          <w:sz w:val="20"/>
          <w:szCs w:val="20"/>
          <w:lang w:val="hy-AM"/>
        </w:rPr>
        <w:t>, «</w:t>
      </w:r>
      <w:r w:rsidRPr="0041027C">
        <w:rPr>
          <w:rFonts w:ascii="GHEA Grapalat" w:eastAsia="Calibri" w:hAnsi="GHEA Grapalat" w:cs="Sylfaen"/>
          <w:sz w:val="20"/>
          <w:szCs w:val="20"/>
          <w:lang w:val="hy-AM"/>
        </w:rPr>
        <w:t>Սնանկության</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մասին</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օրենքի</w:t>
      </w:r>
      <w:r w:rsidRPr="0041027C">
        <w:rPr>
          <w:rFonts w:ascii="GHEA Grapalat" w:eastAsia="Calibri" w:hAnsi="GHEA Grapalat" w:cs="Times New Roman"/>
          <w:sz w:val="20"/>
          <w:szCs w:val="20"/>
          <w:lang w:val="hy-AM"/>
        </w:rPr>
        <w:t xml:space="preserve"> 39­</w:t>
      </w:r>
      <w:r w:rsidRPr="0041027C">
        <w:rPr>
          <w:rFonts w:ascii="GHEA Grapalat" w:eastAsia="Calibri" w:hAnsi="GHEA Grapalat" w:cs="Sylfaen"/>
          <w:sz w:val="20"/>
          <w:szCs w:val="20"/>
          <w:lang w:val="hy-AM"/>
        </w:rPr>
        <w:t>րդ</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հոդվածի</w:t>
      </w:r>
      <w:r w:rsidRPr="0041027C">
        <w:rPr>
          <w:rFonts w:ascii="GHEA Grapalat" w:eastAsia="Calibri" w:hAnsi="GHEA Grapalat" w:cs="Times New Roman"/>
          <w:sz w:val="20"/>
          <w:szCs w:val="20"/>
          <w:lang w:val="hy-AM"/>
        </w:rPr>
        <w:t xml:space="preserve"> 1­</w:t>
      </w:r>
      <w:r w:rsidRPr="0041027C">
        <w:rPr>
          <w:rFonts w:ascii="GHEA Grapalat" w:eastAsia="Calibri" w:hAnsi="GHEA Grapalat" w:cs="Sylfaen"/>
          <w:sz w:val="20"/>
          <w:szCs w:val="20"/>
          <w:lang w:val="hy-AM"/>
        </w:rPr>
        <w:t>ին</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և</w:t>
      </w:r>
      <w:r w:rsidRPr="0041027C">
        <w:rPr>
          <w:rFonts w:ascii="GHEA Grapalat" w:eastAsia="Calibri" w:hAnsi="GHEA Grapalat" w:cs="Times New Roman"/>
          <w:sz w:val="20"/>
          <w:szCs w:val="20"/>
          <w:lang w:val="hy-AM"/>
        </w:rPr>
        <w:t xml:space="preserve"> 2­</w:t>
      </w:r>
      <w:r w:rsidRPr="0041027C">
        <w:rPr>
          <w:rFonts w:ascii="GHEA Grapalat" w:eastAsia="Calibri" w:hAnsi="GHEA Grapalat" w:cs="Sylfaen"/>
          <w:sz w:val="20"/>
          <w:szCs w:val="20"/>
          <w:lang w:val="hy-AM"/>
        </w:rPr>
        <w:t>րդ</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մասերում համապատասխանաբար</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տարբերակված</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են</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սնանկության</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վերաբերյալ</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դիմումը</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վարույթ</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ընդունելու</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պահից</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և</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սնանկ</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ճանաչելու</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մասին</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վճիռն</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օրինական</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ուժի</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մեջ</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մտնելու</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օրվանից</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կիրառվող</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սահմանափակումները</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Ըստ</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որում</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երկու</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դեպքերում</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էլ</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օրենսդիրը</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որպես</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կանոն</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արգելում</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է</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պարտապանի</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կողմից</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իր</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պարտավորություններով</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որևէ</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բավարարում</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տալը</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եթե</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դրա</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արդյունքում</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տեղի</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կունենա</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պարտապանի</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գույքային</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զանգվածի</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նվազում</w:t>
      </w:r>
      <w:r w:rsidRPr="00512ACA">
        <w:rPr>
          <w:rFonts w:ascii="GHEA Grapalat" w:eastAsia="Calibri" w:hAnsi="GHEA Grapalat" w:cs="Sylfaen"/>
          <w:sz w:val="20"/>
          <w:szCs w:val="20"/>
          <w:vertAlign w:val="superscript"/>
          <w:lang w:val="hy-AM"/>
        </w:rPr>
        <w:footnoteReference w:id="33"/>
      </w:r>
      <w:r w:rsidRPr="0041027C">
        <w:rPr>
          <w:rFonts w:ascii="GHEA Grapalat" w:eastAsia="Calibri" w:hAnsi="GHEA Grapalat" w:cs="Times New Roman"/>
          <w:sz w:val="20"/>
          <w:szCs w:val="20"/>
          <w:lang w:val="hy-AM"/>
        </w:rPr>
        <w:t>:</w:t>
      </w:r>
    </w:p>
    <w:p w14:paraId="56A8F640" w14:textId="77777777" w:rsidR="00FA1269" w:rsidRPr="0041027C" w:rsidRDefault="00FA1269" w:rsidP="0009399C">
      <w:pPr>
        <w:spacing w:after="120" w:line="276" w:lineRule="auto"/>
        <w:jc w:val="both"/>
        <w:rPr>
          <w:rFonts w:ascii="GHEA Grapalat" w:eastAsia="Calibri" w:hAnsi="GHEA Grapalat" w:cs="Times New Roman"/>
          <w:sz w:val="20"/>
          <w:szCs w:val="20"/>
          <w:lang w:val="hy-AM"/>
        </w:rPr>
      </w:pPr>
      <w:r w:rsidRPr="0041027C">
        <w:rPr>
          <w:rFonts w:ascii="GHEA Grapalat" w:eastAsia="Calibri" w:hAnsi="GHEA Grapalat" w:cs="Times New Roman"/>
          <w:sz w:val="20"/>
          <w:szCs w:val="20"/>
          <w:lang w:val="hy-AM"/>
        </w:rPr>
        <w:t>«Սնանկության մասին» օրենքի 39-րդ հոդվածը նախատեսում է «ա) արգելվում է առանց դատարանի որոշման պարտապանի կողմից իր պայմանագրային կամ այլ պարտավորություններով պարտատերերին դրամական կամ այլ բավարարում տալը, ի մարումն պարտքի որևէ գործողություն կատարելը, բացառությամբ պարտապանի բնականոն ընթացիկ գործունեության հետ կապված պարտավորությունների.»</w:t>
      </w:r>
    </w:p>
    <w:p w14:paraId="2AFBCECA" w14:textId="5676CD3F" w:rsidR="00FA1269" w:rsidRPr="0041027C" w:rsidRDefault="00FA1269" w:rsidP="00FA1269">
      <w:pPr>
        <w:spacing w:after="120" w:line="276" w:lineRule="auto"/>
        <w:jc w:val="both"/>
        <w:rPr>
          <w:rFonts w:ascii="GHEA Grapalat" w:eastAsia="Calibri" w:hAnsi="GHEA Grapalat" w:cs="Times New Roman"/>
          <w:sz w:val="20"/>
          <w:szCs w:val="20"/>
          <w:lang w:val="hy-AM"/>
        </w:rPr>
      </w:pPr>
      <w:r w:rsidRPr="0041027C">
        <w:rPr>
          <w:rFonts w:ascii="GHEA Grapalat" w:eastAsia="Calibri" w:hAnsi="GHEA Grapalat" w:cs="Times New Roman"/>
          <w:sz w:val="20"/>
          <w:szCs w:val="20"/>
          <w:lang w:val="hy-AM"/>
        </w:rPr>
        <w:lastRenderedPageBreak/>
        <w:t>Հիմնական հարցադրումը սույն դեպքում կայանում է նրանում, թե ինչ է իրենից ենթադրում բնականոն ընթացիկ գործողության հետ կապված պարտավորությունը այն պայմաններում, երբ թե՛ օրենսդրական, թե՛ դատական պրակտիկայի մակարդակով բացակայում է եզրույթի սահմանումը։</w:t>
      </w:r>
    </w:p>
    <w:p w14:paraId="1938F78C" w14:textId="77777777" w:rsidR="00FA1269" w:rsidRPr="0041027C" w:rsidRDefault="00FA1269" w:rsidP="0009399C">
      <w:pPr>
        <w:spacing w:after="120" w:line="276" w:lineRule="auto"/>
        <w:jc w:val="both"/>
        <w:rPr>
          <w:rFonts w:ascii="GHEA Grapalat" w:eastAsia="Calibri" w:hAnsi="GHEA Grapalat" w:cs="Times New Roman"/>
          <w:sz w:val="20"/>
          <w:szCs w:val="20"/>
          <w:lang w:val="hy-AM"/>
        </w:rPr>
      </w:pPr>
      <w:r w:rsidRPr="0041027C">
        <w:rPr>
          <w:rFonts w:ascii="GHEA Grapalat" w:eastAsia="Calibri" w:hAnsi="GHEA Grapalat" w:cs="Times New Roman"/>
          <w:sz w:val="20"/>
          <w:szCs w:val="20"/>
          <w:lang w:val="hy-AM"/>
        </w:rPr>
        <w:t>Այս հարցին յուրաքանչյուր դեպքում պետք է պատասխանել՝ ելնելով պարտապանի գործունեության ոլորտի առանձնահատկություններից, տվյալ պարտավորության բնույթից, ինչպես նաև՝ անհրաժեշտության դեպքում, սնանկության գործի շրջանակներում ներկայացված կոնկրետ ապացույցներից։ Հետևաբար, առավել ընդունելի է թվում այն մոտեցումը, որ մինչև սնանկ ճանաչելու հարցի լուծումը ընդերքօգտագործողը կարող է առանց դատարանի որոշման կատարել իր պարտավորությունները՝ դրանց՝ իր բնականոն ընթացիկ գործունեության հետ կապված լինելու հիմքով</w:t>
      </w:r>
      <w:r w:rsidRPr="00512ACA">
        <w:rPr>
          <w:rFonts w:ascii="GHEA Grapalat" w:eastAsia="Calibri" w:hAnsi="GHEA Grapalat" w:cs="Times New Roman"/>
          <w:sz w:val="20"/>
          <w:szCs w:val="20"/>
          <w:vertAlign w:val="superscript"/>
          <w:lang w:val="hy-AM"/>
        </w:rPr>
        <w:footnoteReference w:id="34"/>
      </w:r>
      <w:r w:rsidRPr="0041027C">
        <w:rPr>
          <w:rFonts w:ascii="GHEA Grapalat" w:eastAsia="Calibri" w:hAnsi="GHEA Grapalat" w:cs="Times New Roman"/>
          <w:sz w:val="20"/>
          <w:szCs w:val="20"/>
          <w:lang w:val="hy-AM"/>
        </w:rPr>
        <w:t>։</w:t>
      </w:r>
    </w:p>
    <w:p w14:paraId="397D795F" w14:textId="77777777" w:rsidR="00FA1269" w:rsidRPr="0041027C" w:rsidRDefault="00FA1269" w:rsidP="0009399C">
      <w:pPr>
        <w:spacing w:after="120" w:line="276" w:lineRule="auto"/>
        <w:jc w:val="both"/>
        <w:rPr>
          <w:rFonts w:ascii="GHEA Grapalat" w:eastAsia="Calibri" w:hAnsi="GHEA Grapalat" w:cs="Times New Roman"/>
          <w:sz w:val="20"/>
          <w:szCs w:val="20"/>
          <w:lang w:val="hy-AM"/>
        </w:rPr>
      </w:pPr>
      <w:r w:rsidRPr="0041027C">
        <w:rPr>
          <w:rFonts w:ascii="GHEA Grapalat" w:eastAsia="Calibri" w:hAnsi="GHEA Grapalat" w:cs="Times New Roman"/>
          <w:sz w:val="20"/>
          <w:szCs w:val="20"/>
          <w:lang w:val="hy-AM"/>
        </w:rPr>
        <w:t xml:space="preserve">Վերոնշյալ դիրքորոշումը հատկապես կարևորվում է ընդերքօգտագործման իրավահարաբերությունների առանձնահատուկ բնույթով պայմանավորված։ Խնդիրը կայանում է նրանում, որ սույն դեպքում սահմանված պարտավորությունների չկատարումը շրջակա միջավայրի պահպանության համատեքստում կարող է անդառնալի հետևանքներ առաջացնել, հետևաբար կարծում ենք՝ ընդերքօգտագործման ոլորտում պետք է օրենսդրական մակարդակով նման հիմքերի առկայության պայմաններում նախատեսվի պարտավորությունների կատարման ընթացակարգը, քանի դեռ այն դատական կարգով չի կասեցվել։ </w:t>
      </w:r>
    </w:p>
    <w:p w14:paraId="1DA5FE3E" w14:textId="77777777" w:rsidR="00FA1269" w:rsidRPr="0041027C" w:rsidRDefault="00FA1269" w:rsidP="0009399C">
      <w:pPr>
        <w:spacing w:after="120" w:line="276" w:lineRule="auto"/>
        <w:jc w:val="both"/>
        <w:rPr>
          <w:rFonts w:ascii="GHEA Grapalat" w:eastAsia="Calibri" w:hAnsi="GHEA Grapalat" w:cs="Times New Roman"/>
          <w:sz w:val="20"/>
          <w:szCs w:val="20"/>
          <w:lang w:val="hy-AM"/>
        </w:rPr>
      </w:pPr>
      <w:r w:rsidRPr="0041027C">
        <w:rPr>
          <w:rFonts w:ascii="GHEA Grapalat" w:eastAsia="Calibri" w:hAnsi="GHEA Grapalat" w:cs="Times New Roman"/>
          <w:sz w:val="20"/>
          <w:szCs w:val="20"/>
          <w:lang w:val="hy-AM"/>
        </w:rPr>
        <w:t>Մյուս կողմից անբարենպաստ հետևանքների առաջացումը օրենսդրական մակարդակով կարևոր նշանակություն ունի նաև պարտապանի համար։</w:t>
      </w:r>
    </w:p>
    <w:p w14:paraId="04174401" w14:textId="60B69B79" w:rsidR="00FA1269" w:rsidRPr="0041027C" w:rsidRDefault="00FA1269" w:rsidP="0009399C">
      <w:pPr>
        <w:spacing w:after="120" w:line="276" w:lineRule="auto"/>
        <w:jc w:val="both"/>
        <w:rPr>
          <w:rFonts w:ascii="GHEA Grapalat" w:eastAsia="Calibri" w:hAnsi="GHEA Grapalat" w:cs="Times New Roman"/>
          <w:sz w:val="20"/>
          <w:szCs w:val="20"/>
          <w:lang w:val="hy-AM"/>
        </w:rPr>
      </w:pPr>
      <w:r w:rsidRPr="0041027C">
        <w:rPr>
          <w:rFonts w:ascii="GHEA Grapalat" w:eastAsia="Calibri" w:hAnsi="GHEA Grapalat" w:cs="Times New Roman"/>
          <w:sz w:val="20"/>
          <w:szCs w:val="20"/>
          <w:lang w:val="hy-AM"/>
        </w:rPr>
        <w:t>Այսպես</w:t>
      </w:r>
      <w:r w:rsidR="006E44B2" w:rsidRPr="00512ACA">
        <w:rPr>
          <w:rFonts w:ascii="GHEA Grapalat" w:eastAsia="Calibri" w:hAnsi="GHEA Grapalat" w:cs="Times New Roman"/>
          <w:sz w:val="20"/>
          <w:szCs w:val="20"/>
          <w:lang w:val="hy-AM"/>
        </w:rPr>
        <w:t>,</w:t>
      </w:r>
      <w:r w:rsidRPr="0041027C">
        <w:rPr>
          <w:rFonts w:ascii="GHEA Grapalat" w:eastAsia="Calibri" w:hAnsi="GHEA Grapalat" w:cs="Times New Roman"/>
          <w:sz w:val="20"/>
          <w:szCs w:val="20"/>
          <w:lang w:val="hy-AM"/>
        </w:rPr>
        <w:t xml:space="preserve"> Օրենքի 55-րդ հոդվածով սահմանվում է «</w:t>
      </w:r>
      <w:r w:rsidRPr="0041027C">
        <w:rPr>
          <w:rFonts w:ascii="GHEA Grapalat" w:eastAsia="Calibri" w:hAnsi="GHEA Grapalat" w:cs="Times New Roman"/>
          <w:i/>
          <w:iCs/>
          <w:sz w:val="20"/>
          <w:szCs w:val="20"/>
          <w:u w:val="single"/>
          <w:lang w:val="hy-AM"/>
        </w:rPr>
        <w:t>Պարտապանի ղեկավարը, մինչև վերջինիս գործունեության կասեցումը, կառավարչի առաջարկությամբ և դատարանի որոշմամբ կարող է շարունակել պարտապանի գործունեության արդյունք հանդիսացող գույքի իրացումը, ծառայությունների մատուցումը կամ աշխատանքների կատարումը, եթե նման գործառնությունների դադարեցումը կհանգեցնի պարտապանի գործունեության խաթարման, դադարման կամ կարող է առաջացնել պարտապանի համար այլ անբարենպաստ հետևանքներ: Նման իրացման դեպքերի վրա չեն տարածվում սույն օրենքով նախատեսված գույքի օտարման սահմանափակումները</w:t>
      </w:r>
      <w:r w:rsidRPr="0041027C">
        <w:rPr>
          <w:rFonts w:ascii="GHEA Grapalat" w:eastAsia="Calibri" w:hAnsi="GHEA Grapalat" w:cs="Times New Roman"/>
          <w:sz w:val="20"/>
          <w:szCs w:val="20"/>
          <w:lang w:val="hy-AM"/>
        </w:rPr>
        <w:t>»։</w:t>
      </w:r>
    </w:p>
    <w:p w14:paraId="0B9885AD" w14:textId="77777777" w:rsidR="00FA1269" w:rsidRPr="0041027C" w:rsidRDefault="00FA1269" w:rsidP="0009399C">
      <w:pPr>
        <w:spacing w:after="120" w:line="276" w:lineRule="auto"/>
        <w:jc w:val="both"/>
        <w:rPr>
          <w:rFonts w:ascii="GHEA Grapalat" w:eastAsia="Calibri" w:hAnsi="GHEA Grapalat" w:cs="Times New Roman"/>
          <w:sz w:val="20"/>
          <w:szCs w:val="20"/>
          <w:lang w:val="hy-AM"/>
        </w:rPr>
      </w:pPr>
      <w:r w:rsidRPr="0041027C">
        <w:rPr>
          <w:rFonts w:ascii="GHEA Grapalat" w:eastAsia="Calibri" w:hAnsi="GHEA Grapalat" w:cs="Times New Roman"/>
          <w:sz w:val="20"/>
          <w:szCs w:val="20"/>
          <w:lang w:val="hy-AM"/>
        </w:rPr>
        <w:t>Սույն հոդվածից բխում է, որ օրենսդիրը անբարենպաստ հետևանքների առաջացման հնարավորության համատեքստում պաշտպանության է արժանացրել նաև պարտապանի իրավունքները և սույն դեպքում արդեն օրենսդրական մակարդակով նախատեսված է, որ կառավարչի առաջարկությամբ դատարանը կարող է կայացնել որոշում պարտապանի գործունեության շարունակության, եթե այն հանգեցնում է համապատասխան անբարենպաստ հետևանքների։ Ընդ որում հստակ սահմանված է գործունեության խաթարումը և դադարումը, սակայն անբարենպաստ հետևանքների սպառիչ ցանկը սահմանված չէ, այսինքն յուրաքանչյուր դեպքում պարտապանը կարող է հիմնավորել անբարենպաստ հետևանքի առաջացումը։</w:t>
      </w:r>
    </w:p>
    <w:p w14:paraId="754CF0DF" w14:textId="77777777" w:rsidR="00FA1269" w:rsidRPr="0041027C" w:rsidRDefault="00FA1269" w:rsidP="0009399C">
      <w:pPr>
        <w:spacing w:after="120" w:line="276" w:lineRule="auto"/>
        <w:jc w:val="both"/>
        <w:rPr>
          <w:rFonts w:ascii="GHEA Grapalat" w:eastAsia="Calibri" w:hAnsi="GHEA Grapalat" w:cs="Times New Roman"/>
          <w:sz w:val="20"/>
          <w:szCs w:val="20"/>
          <w:lang w:val="hy-AM"/>
        </w:rPr>
      </w:pPr>
      <w:r w:rsidRPr="0041027C">
        <w:rPr>
          <w:rFonts w:ascii="GHEA Grapalat" w:eastAsia="Calibri" w:hAnsi="GHEA Grapalat" w:cs="Times New Roman"/>
          <w:sz w:val="20"/>
          <w:szCs w:val="20"/>
          <w:lang w:val="hy-AM"/>
        </w:rPr>
        <w:lastRenderedPageBreak/>
        <w:t>Միևնույն ժամանակ հարկ ենք համարում անդրադառնալ գործունեության դադարմանը՝ որպես առանձին հիմք։ Սույն դեպքում արդեն անհարժեշտ է առանձին ուսումնասիրության առարկա դարձնել «Ընդերքի մասին» օրենսգրքի 30-րդ հոդվածը, որը նախատեսում է ընդերքօգտագործման իրավունքի դադարեցման հիմքերը, որոնց շրջանակներում ներառվում է նաև համապատասխան պարտավորությունների չկատարումը։ Սրանից ուղղակիորեն բխում է, որ ընդերքօգտագործման ոլորտի առանձնահատկություններով պայմանավորված առաջնահերթությունը յուրաքանչյուր դեպքում պետք է տրվի պարտավորությունների կատարման շարունակականությանը, և նախատեսվի հատուկ դատական ընթացակարգ՝ առանձին հիմքերով պարտավորությունների կասեցման միջնորդություն ներկայացնելու, ինչը հակակշիռ կստեղծի նաև պարտատիրոջ իրավունքների պաշտպանության համար՝ Ընդերքի մասին օրենսգրքով որպես հետևանք սահմանելով նաև պարտապանի պարտավորությունների կասեցման արդյունքում այդ հիմքով պարտավորությունների կատարման կասեցման/հետաձգման հնարավորություն։</w:t>
      </w:r>
    </w:p>
    <w:p w14:paraId="23C18F9A" w14:textId="77777777" w:rsidR="00FA1269" w:rsidRPr="0041027C" w:rsidRDefault="00FA1269" w:rsidP="0009399C">
      <w:pPr>
        <w:spacing w:after="120" w:line="276" w:lineRule="auto"/>
        <w:jc w:val="both"/>
        <w:rPr>
          <w:rFonts w:ascii="GHEA Grapalat" w:eastAsia="Calibri" w:hAnsi="GHEA Grapalat" w:cs="Times New Roman"/>
          <w:sz w:val="20"/>
          <w:szCs w:val="20"/>
          <w:lang w:val="hy-AM"/>
        </w:rPr>
      </w:pPr>
      <w:r w:rsidRPr="0041027C">
        <w:rPr>
          <w:rFonts w:ascii="GHEA Grapalat" w:eastAsia="Calibri" w:hAnsi="GHEA Grapalat" w:cs="Times New Roman"/>
          <w:sz w:val="20"/>
          <w:szCs w:val="20"/>
          <w:lang w:val="hy-AM"/>
        </w:rPr>
        <w:t>Սակայն շրջակա միջավայրի վրա անբարենպաստ ազդեցություն ունենալու համատեքստում միանշանակ պետք է սահմանվի ընդերքօգտագործման պարտավորությունների կատարման շարունակականությունը, ինչը բխում է թե' միջազգային չափանիշներից, և թե' ՀՀ օրենսդրության առանձնահատկություններից։</w:t>
      </w:r>
    </w:p>
    <w:p w14:paraId="53AED2B2" w14:textId="77777777" w:rsidR="00FA1269" w:rsidRPr="0041027C" w:rsidRDefault="00FA1269" w:rsidP="00FA1269">
      <w:pPr>
        <w:numPr>
          <w:ilvl w:val="0"/>
          <w:numId w:val="28"/>
        </w:numPr>
        <w:spacing w:after="120" w:line="276" w:lineRule="auto"/>
        <w:ind w:left="0" w:firstLine="567"/>
        <w:rPr>
          <w:rFonts w:ascii="GHEA Grapalat" w:eastAsia="Calibri" w:hAnsi="GHEA Grapalat" w:cs="Times New Roman"/>
          <w:i/>
          <w:sz w:val="20"/>
          <w:szCs w:val="20"/>
          <w:lang w:val="hy-AM"/>
        </w:rPr>
      </w:pPr>
      <w:r w:rsidRPr="0041027C">
        <w:rPr>
          <w:rFonts w:ascii="GHEA Grapalat" w:eastAsia="Calibri" w:hAnsi="GHEA Grapalat" w:cs="Times New Roman"/>
          <w:sz w:val="20"/>
          <w:szCs w:val="20"/>
          <w:lang w:val="hy-AM"/>
        </w:rPr>
        <w:t xml:space="preserve">  </w:t>
      </w:r>
      <w:r w:rsidRPr="0041027C">
        <w:rPr>
          <w:rFonts w:ascii="GHEA Grapalat" w:eastAsia="Calibri" w:hAnsi="GHEA Grapalat" w:cs="Times New Roman"/>
          <w:i/>
          <w:color w:val="7030A0"/>
          <w:sz w:val="20"/>
          <w:szCs w:val="20"/>
          <w:lang w:val="hy-AM"/>
        </w:rPr>
        <w:t>Ֆինանսական առողջացման գործընթացի ոլորտային առանձնահատկությունների հետ։</w:t>
      </w:r>
    </w:p>
    <w:p w14:paraId="74D5E900" w14:textId="77777777" w:rsidR="00FA1269" w:rsidRPr="0041027C" w:rsidRDefault="00FA1269" w:rsidP="0009399C">
      <w:pPr>
        <w:spacing w:after="120" w:line="276" w:lineRule="auto"/>
        <w:jc w:val="both"/>
        <w:rPr>
          <w:rFonts w:ascii="GHEA Grapalat" w:eastAsia="Calibri" w:hAnsi="GHEA Grapalat" w:cs="Times New Roman"/>
          <w:sz w:val="20"/>
          <w:szCs w:val="20"/>
          <w:lang w:val="hy-AM"/>
        </w:rPr>
      </w:pPr>
      <w:r w:rsidRPr="0041027C">
        <w:rPr>
          <w:rFonts w:ascii="GHEA Grapalat" w:eastAsia="Calibri" w:hAnsi="GHEA Grapalat" w:cs="Times New Roman"/>
          <w:sz w:val="20"/>
          <w:szCs w:val="20"/>
          <w:lang w:val="hy-AM"/>
        </w:rPr>
        <w:t>Ֆինանսական առողջացման գործընթացի կարգավորումները անհրաժեշտ է քննարկման առարկա դարձնել ինչպես ձևավորված իրավական մշակույթի, այնպես էլ վերջինիս բուն նպատակի և ներկայումս գործող կարգավորումների շրջանակներում։</w:t>
      </w:r>
    </w:p>
    <w:p w14:paraId="4D58AC3F" w14:textId="77777777" w:rsidR="00FA1269" w:rsidRPr="0041027C" w:rsidRDefault="00FA1269" w:rsidP="0009399C">
      <w:pPr>
        <w:spacing w:after="120" w:line="276" w:lineRule="auto"/>
        <w:jc w:val="both"/>
        <w:rPr>
          <w:rFonts w:ascii="GHEA Grapalat" w:eastAsia="Calibri" w:hAnsi="GHEA Grapalat" w:cs="Times New Roman"/>
          <w:sz w:val="20"/>
          <w:szCs w:val="20"/>
          <w:lang w:val="hy-AM"/>
        </w:rPr>
      </w:pPr>
      <w:r w:rsidRPr="0041027C">
        <w:rPr>
          <w:rFonts w:ascii="GHEA Grapalat" w:eastAsia="Calibri" w:hAnsi="GHEA Grapalat" w:cs="Times New Roman"/>
          <w:sz w:val="20"/>
          <w:szCs w:val="20"/>
          <w:lang w:val="hy-AM"/>
        </w:rPr>
        <w:t>Ֆինանսական առողջացման ընթացակարգը կարելի Է առանձնացնել փուլերի՝</w:t>
      </w:r>
    </w:p>
    <w:p w14:paraId="5DD4C17B" w14:textId="77777777" w:rsidR="00FA1269" w:rsidRPr="0041027C" w:rsidRDefault="00FA1269" w:rsidP="0009399C">
      <w:pPr>
        <w:numPr>
          <w:ilvl w:val="0"/>
          <w:numId w:val="28"/>
        </w:numPr>
        <w:spacing w:after="120" w:line="276" w:lineRule="auto"/>
        <w:ind w:left="0" w:firstLine="426"/>
        <w:rPr>
          <w:rFonts w:ascii="GHEA Grapalat" w:eastAsia="Calibri" w:hAnsi="GHEA Grapalat" w:cs="Times New Roman"/>
          <w:sz w:val="20"/>
          <w:szCs w:val="20"/>
          <w:lang w:val="hy-AM"/>
        </w:rPr>
      </w:pPr>
      <w:r w:rsidRPr="0041027C">
        <w:rPr>
          <w:rFonts w:ascii="GHEA Grapalat" w:eastAsia="Calibri" w:hAnsi="GHEA Grapalat" w:cs="Sylfaen"/>
          <w:sz w:val="20"/>
          <w:szCs w:val="20"/>
          <w:lang w:val="hy-AM"/>
        </w:rPr>
        <w:t>Ֆին</w:t>
      </w:r>
      <w:r w:rsidRPr="0041027C">
        <w:rPr>
          <w:rFonts w:ascii="GHEA Grapalat" w:eastAsia="Calibri" w:hAnsi="GHEA Grapalat" w:cs="Times New Roman"/>
          <w:sz w:val="20"/>
          <w:szCs w:val="20"/>
          <w:lang w:val="hy-AM"/>
        </w:rPr>
        <w:t>անսական առողջացման ծրագրի ներկայացում,</w:t>
      </w:r>
    </w:p>
    <w:p w14:paraId="460F684B" w14:textId="77777777" w:rsidR="00FA1269" w:rsidRPr="0041027C" w:rsidRDefault="00FA1269" w:rsidP="0009399C">
      <w:pPr>
        <w:numPr>
          <w:ilvl w:val="0"/>
          <w:numId w:val="28"/>
        </w:numPr>
        <w:spacing w:after="120" w:line="276" w:lineRule="auto"/>
        <w:ind w:left="0" w:firstLine="426"/>
        <w:rPr>
          <w:rFonts w:ascii="GHEA Grapalat" w:eastAsia="Calibri" w:hAnsi="GHEA Grapalat" w:cs="Times New Roman"/>
          <w:sz w:val="20"/>
          <w:szCs w:val="20"/>
          <w:lang w:val="hy-AM"/>
        </w:rPr>
      </w:pPr>
      <w:r w:rsidRPr="0041027C">
        <w:rPr>
          <w:rFonts w:ascii="GHEA Grapalat" w:eastAsia="Calibri" w:hAnsi="GHEA Grapalat" w:cs="Times New Roman"/>
          <w:sz w:val="20"/>
          <w:szCs w:val="20"/>
          <w:lang w:val="hy-AM"/>
        </w:rPr>
        <w:t>Ֆինանսական առողջացման ծրագրի քննարկում,</w:t>
      </w:r>
    </w:p>
    <w:p w14:paraId="5820F291" w14:textId="77777777" w:rsidR="00FA1269" w:rsidRPr="0041027C" w:rsidRDefault="00FA1269" w:rsidP="0009399C">
      <w:pPr>
        <w:numPr>
          <w:ilvl w:val="0"/>
          <w:numId w:val="28"/>
        </w:numPr>
        <w:spacing w:after="120" w:line="276" w:lineRule="auto"/>
        <w:ind w:left="0" w:firstLine="426"/>
        <w:rPr>
          <w:rFonts w:ascii="GHEA Grapalat" w:eastAsia="Calibri" w:hAnsi="GHEA Grapalat" w:cs="Times New Roman"/>
          <w:sz w:val="20"/>
          <w:szCs w:val="20"/>
          <w:lang w:val="hy-AM"/>
        </w:rPr>
      </w:pPr>
      <w:r w:rsidRPr="0041027C">
        <w:rPr>
          <w:rFonts w:ascii="GHEA Grapalat" w:eastAsia="Calibri" w:hAnsi="GHEA Grapalat" w:cs="Times New Roman"/>
          <w:sz w:val="20"/>
          <w:szCs w:val="20"/>
          <w:lang w:val="hy-AM"/>
        </w:rPr>
        <w:t>Ֆինանսական առողջացման ծրագրի հաստատում,</w:t>
      </w:r>
    </w:p>
    <w:p w14:paraId="03067F0B" w14:textId="77777777" w:rsidR="00FA1269" w:rsidRPr="0041027C" w:rsidRDefault="00FA1269" w:rsidP="0009399C">
      <w:pPr>
        <w:numPr>
          <w:ilvl w:val="0"/>
          <w:numId w:val="28"/>
        </w:numPr>
        <w:spacing w:after="120" w:line="276" w:lineRule="auto"/>
        <w:ind w:left="0" w:firstLine="426"/>
        <w:rPr>
          <w:rFonts w:ascii="GHEA Grapalat" w:eastAsia="Calibri" w:hAnsi="GHEA Grapalat" w:cs="Times New Roman"/>
          <w:sz w:val="20"/>
          <w:szCs w:val="20"/>
          <w:lang w:val="hy-AM"/>
        </w:rPr>
      </w:pPr>
      <w:r w:rsidRPr="0041027C">
        <w:rPr>
          <w:rFonts w:ascii="GHEA Grapalat" w:eastAsia="Calibri" w:hAnsi="GHEA Grapalat" w:cs="Times New Roman"/>
          <w:sz w:val="20"/>
          <w:szCs w:val="20"/>
          <w:lang w:val="hy-AM"/>
        </w:rPr>
        <w:t>Ֆինանսական առողջացման ծրագրի ավարտ։</w:t>
      </w:r>
    </w:p>
    <w:p w14:paraId="2B447EB9" w14:textId="77777777" w:rsidR="00FA1269" w:rsidRPr="0041027C" w:rsidRDefault="00FA1269" w:rsidP="0009399C">
      <w:pPr>
        <w:spacing w:after="120" w:line="276" w:lineRule="auto"/>
        <w:jc w:val="both"/>
        <w:rPr>
          <w:rFonts w:ascii="GHEA Grapalat" w:eastAsia="Calibri" w:hAnsi="GHEA Grapalat" w:cs="Times New Roman"/>
          <w:sz w:val="20"/>
          <w:szCs w:val="20"/>
          <w:lang w:val="hy-AM"/>
        </w:rPr>
      </w:pPr>
      <w:r w:rsidRPr="0041027C">
        <w:rPr>
          <w:rFonts w:ascii="GHEA Grapalat" w:eastAsia="Calibri" w:hAnsi="GHEA Grapalat" w:cs="Times New Roman"/>
          <w:sz w:val="20"/>
          <w:szCs w:val="20"/>
          <w:lang w:val="hy-AM"/>
        </w:rPr>
        <w:t xml:space="preserve">Այսպես միջազգային փորձի ուսումնասիրությունը թույլ է տալիս փաստել, որ սնանկության գործընթացը որպես սնանկության գործընթացի ավարտ առաջնահերթություն է տալիս ֆինանսական առողջացմանը, սակայն ՀՀ-ում ձևավորված իրավակիրառ մշակույթը, ինչպես նաև հասարակության իրավագիտակցության մակարդակը որոշակի առումով խոչընդոտում են գործընթացի պատշաճ իրականացմանը։ </w:t>
      </w:r>
    </w:p>
    <w:p w14:paraId="7DBE3BBF" w14:textId="77777777" w:rsidR="00FA1269" w:rsidRPr="0041027C" w:rsidRDefault="00FA1269" w:rsidP="0009399C">
      <w:pPr>
        <w:spacing w:after="120" w:line="276" w:lineRule="auto"/>
        <w:jc w:val="both"/>
        <w:rPr>
          <w:rFonts w:ascii="GHEA Grapalat" w:eastAsia="Calibri" w:hAnsi="GHEA Grapalat" w:cs="Times New Roman"/>
          <w:sz w:val="20"/>
          <w:szCs w:val="20"/>
          <w:lang w:val="hy-AM"/>
        </w:rPr>
      </w:pPr>
      <w:r w:rsidRPr="0041027C">
        <w:rPr>
          <w:rFonts w:ascii="GHEA Grapalat" w:eastAsia="Calibri" w:hAnsi="GHEA Grapalat" w:cs="Times New Roman"/>
          <w:sz w:val="20"/>
          <w:szCs w:val="20"/>
          <w:lang w:val="hy-AM"/>
        </w:rPr>
        <w:t>Իրավակիրառ պրակտիկայի և առաջին ենթաբաժնում ներկայացված վիճակագրությունը թույլ է տալիս փաստել, որ ֆինանսական առողջացմամբ գործերի ելքը էապես զիջում են լուծարմամբ գործերի ելքերին։ Այս հանգամանքը բացասական ազդեցություն է ունենում ինչպես պետության տնտեսության, այնպես էլ ներդրումային գրավիչ միջավայր ստեղծելու վրա։</w:t>
      </w:r>
    </w:p>
    <w:p w14:paraId="06071C9B" w14:textId="4F5E8B67" w:rsidR="00FA1269" w:rsidRPr="0041027C" w:rsidRDefault="00FA1269" w:rsidP="0009399C">
      <w:pPr>
        <w:spacing w:after="120" w:line="276" w:lineRule="auto"/>
        <w:jc w:val="both"/>
        <w:rPr>
          <w:rFonts w:ascii="GHEA Grapalat" w:eastAsia="Calibri" w:hAnsi="GHEA Grapalat" w:cs="Times New Roman"/>
          <w:sz w:val="20"/>
          <w:szCs w:val="20"/>
          <w:lang w:val="hy-AM"/>
        </w:rPr>
      </w:pPr>
      <w:r w:rsidRPr="0041027C">
        <w:rPr>
          <w:rFonts w:ascii="GHEA Grapalat" w:eastAsia="Calibri" w:hAnsi="GHEA Grapalat" w:cs="Times New Roman"/>
          <w:sz w:val="20"/>
          <w:szCs w:val="20"/>
          <w:lang w:val="hy-AM"/>
        </w:rPr>
        <w:lastRenderedPageBreak/>
        <w:t>Վերոշարադրյալը պայմանավորվում է նաև օրենսդրական թերի կարգավորումներով։ Մասնավորապես՝ հստակ չեն ընկերությունների պարտավորությունները մինչև առողջացման ծրագրի քննության ավարտը։ Ներկայումս սահմանված կարգավորումների շրջանակում մեծ է հավանականությունը, որ այդ ընթացքում պարտավորությունների չկատարման հիմքով հնարավոր է իրավիճակ, երբ ընկերությունը զրկվի ընդերքօգտագործման իրավունքից, հետևաբար հենց ինքը՝ ընկերությունը, հաճախ շահագրգռված չէ ֆինանսական առողջացման ծրագիր ներկայացնելու փաստով։</w:t>
      </w:r>
    </w:p>
    <w:p w14:paraId="59E1107E" w14:textId="699205EF" w:rsidR="00FA1269" w:rsidRPr="0041027C" w:rsidRDefault="00FA1269" w:rsidP="0009399C">
      <w:pPr>
        <w:spacing w:after="120" w:line="276" w:lineRule="auto"/>
        <w:jc w:val="both"/>
        <w:rPr>
          <w:rFonts w:ascii="GHEA Grapalat" w:eastAsia="Calibri" w:hAnsi="GHEA Grapalat" w:cs="Times New Roman"/>
          <w:sz w:val="20"/>
          <w:szCs w:val="20"/>
          <w:lang w:val="hy-AM"/>
        </w:rPr>
      </w:pPr>
      <w:r w:rsidRPr="0041027C">
        <w:rPr>
          <w:rFonts w:ascii="GHEA Grapalat" w:eastAsia="Calibri" w:hAnsi="GHEA Grapalat" w:cs="Times New Roman"/>
          <w:sz w:val="20"/>
          <w:szCs w:val="20"/>
          <w:lang w:val="hy-AM"/>
        </w:rPr>
        <w:t>Մեծ է նաև գործընթացում կառավարչի դերակատարությունը։ Օրենսդիրը որպես լրացուցիչ խթան սահմանել է առանձնացված վճարման ընթացակարգ ֆինանսական առողջացման դեպքում՝ «</w:t>
      </w:r>
      <w:r w:rsidRPr="0041027C">
        <w:rPr>
          <w:rFonts w:ascii="GHEA Grapalat" w:eastAsia="Calibri" w:hAnsi="GHEA Grapalat" w:cs="Times New Roman"/>
          <w:i/>
          <w:iCs/>
          <w:sz w:val="20"/>
          <w:szCs w:val="20"/>
          <w:lang w:val="hy-AM"/>
        </w:rPr>
        <w:t>Պարտապանի ֆինանսական առողջացման դեպքում կառավարչի վարձատրության չափը սահմանվում է ֆինանսական առողջացման ծրագրի իրականացման ընթացքում պարտատերերի պահանջների բավարարման չափի հինգից տասը տոկոսի չափով, իսկ ֆինանսական առողջացման ծրագիրը հաջողությամբ ավարտելու և պարտապանի առողջացման դեպքում կառավարչին վճարվում է հինգից տասը տոկոսի չափով պարգևավճար` ֆինանսական առողջացման ծրագրով նախատեսված կարգով</w:t>
      </w:r>
      <w:r w:rsidRPr="0041027C">
        <w:rPr>
          <w:rFonts w:ascii="GHEA Grapalat" w:eastAsia="Calibri" w:hAnsi="GHEA Grapalat" w:cs="Times New Roman"/>
          <w:sz w:val="20"/>
          <w:szCs w:val="20"/>
          <w:lang w:val="hy-AM"/>
        </w:rPr>
        <w:t>»</w:t>
      </w:r>
      <w:r w:rsidR="00512ACA" w:rsidRPr="0041027C">
        <w:rPr>
          <w:rFonts w:ascii="GHEA Grapalat" w:eastAsia="Calibri" w:hAnsi="GHEA Grapalat" w:cs="Times New Roman"/>
          <w:sz w:val="20"/>
          <w:szCs w:val="20"/>
          <w:lang w:val="hy-AM"/>
        </w:rPr>
        <w:t>:</w:t>
      </w:r>
      <w:r w:rsidRPr="0041027C">
        <w:rPr>
          <w:rFonts w:ascii="GHEA Grapalat" w:eastAsia="Calibri" w:hAnsi="GHEA Grapalat" w:cs="Times New Roman"/>
          <w:sz w:val="20"/>
          <w:szCs w:val="20"/>
          <w:lang w:val="hy-AM"/>
        </w:rPr>
        <w:t xml:space="preserve"> </w:t>
      </w:r>
    </w:p>
    <w:p w14:paraId="2A4295BB" w14:textId="1B4A9B91" w:rsidR="00FA1269" w:rsidRPr="0041027C" w:rsidRDefault="00FA1269" w:rsidP="00FA1269">
      <w:pPr>
        <w:spacing w:after="120" w:line="276" w:lineRule="auto"/>
        <w:jc w:val="both"/>
        <w:rPr>
          <w:rFonts w:ascii="GHEA Grapalat" w:eastAsia="Calibri" w:hAnsi="GHEA Grapalat" w:cs="Times New Roman"/>
          <w:sz w:val="20"/>
          <w:szCs w:val="20"/>
          <w:lang w:val="hy-AM"/>
        </w:rPr>
      </w:pPr>
      <w:r w:rsidRPr="0041027C">
        <w:rPr>
          <w:rFonts w:ascii="GHEA Grapalat" w:eastAsia="Calibri" w:hAnsi="GHEA Grapalat" w:cs="Times New Roman"/>
          <w:sz w:val="20"/>
          <w:szCs w:val="20"/>
          <w:lang w:val="hy-AM"/>
        </w:rPr>
        <w:t xml:space="preserve">Սակայն բացի հատուկ խթանից անհրաժեշտ նախապայման է նաև կառավարչի պատշաճ ոլորտային որակավորումը, քանի որ հենց կառավարիչն է իրականացնում պարտապանի ֆինանսական վիճակի վերլուծությունը և սույն դեպքում մասնագիտական որակները առանձնահատուկ կարևորություն կարող են ունենալ։ </w:t>
      </w:r>
    </w:p>
    <w:p w14:paraId="076BEB63" w14:textId="21231A42" w:rsidR="00FA1269" w:rsidRPr="0041027C" w:rsidRDefault="00FA1269" w:rsidP="00FA1269">
      <w:pPr>
        <w:pStyle w:val="ListParagraph"/>
        <w:keepNext/>
        <w:keepLines/>
        <w:numPr>
          <w:ilvl w:val="2"/>
          <w:numId w:val="2"/>
        </w:numPr>
        <w:spacing w:before="40" w:after="120" w:line="276" w:lineRule="auto"/>
        <w:outlineLvl w:val="1"/>
        <w:rPr>
          <w:rFonts w:ascii="GHEA Grapalat" w:eastAsia="Times New Roman" w:hAnsi="GHEA Grapalat" w:cs="Arial"/>
          <w:b/>
          <w:color w:val="7030A0"/>
          <w:sz w:val="20"/>
          <w:szCs w:val="20"/>
          <w:lang w:val="hy-AM" w:eastAsia="en-GB"/>
        </w:rPr>
      </w:pPr>
      <w:bookmarkStart w:id="37" w:name="_Toc92820249"/>
      <w:r w:rsidRPr="0041027C">
        <w:rPr>
          <w:rFonts w:ascii="GHEA Grapalat" w:eastAsia="Times New Roman" w:hAnsi="GHEA Grapalat" w:cs="Arial"/>
          <w:b/>
          <w:color w:val="7030A0"/>
          <w:sz w:val="20"/>
          <w:szCs w:val="20"/>
          <w:lang w:val="hy-AM" w:eastAsia="en-GB"/>
        </w:rPr>
        <w:t>ՀԱՄԱԴՐԵԼԻ ԼԱՎԱԳՈՒՅՆ ՄԻՋԱԶԳԱՅԻՆ ՓՈՐՁԻ ՎԵՐԼՈՒԾՈՒԹՅՈՒՆ</w:t>
      </w:r>
      <w:bookmarkEnd w:id="37"/>
    </w:p>
    <w:p w14:paraId="5FC607B0" w14:textId="5E8CE848" w:rsidR="00FA1269" w:rsidRPr="0041027C" w:rsidRDefault="00FA1269" w:rsidP="00FA1269">
      <w:pPr>
        <w:spacing w:after="120" w:line="276" w:lineRule="auto"/>
        <w:jc w:val="both"/>
        <w:rPr>
          <w:rFonts w:ascii="GHEA Grapalat" w:eastAsia="Calibri" w:hAnsi="GHEA Grapalat" w:cs="Times New Roman"/>
          <w:sz w:val="20"/>
          <w:szCs w:val="20"/>
          <w:lang w:val="hy-AM"/>
        </w:rPr>
      </w:pPr>
      <w:r w:rsidRPr="0041027C">
        <w:rPr>
          <w:rFonts w:ascii="GHEA Grapalat" w:eastAsia="Calibri" w:hAnsi="GHEA Grapalat" w:cs="Times New Roman"/>
          <w:sz w:val="20"/>
          <w:szCs w:val="20"/>
          <w:lang w:val="hy-AM"/>
        </w:rPr>
        <w:t>Միջազգային փորձի ուսումնասիրությունը առաջին հերթին թույլ է տալիս հանգել համակարգային այն եզրակացությանը, որ սնանկության ինստիտուտի առաջնային նպատակը քաղաքացիաիրավական շրջանառության կայունության ապահովումն է՝ ֆինանսական առողջացման ճանապարհով, և այդ հիմքով ընկերության լուծարումը հանդիսանում է ծայրահեղ տարբերակ։ Դրանով պայմանավորված էլ՝ սնանկության ինստիտուտի նպատակն է հնարավորություն տալ բարեխիղճ և պարտաճանաչ պարտապանին վերականգնել իր բնականոն գործունեությունը, հաղթահարել ֆինանսական դժվարությունները, ինչպես նաև ապահովել անվճարունակ կազմակերպությունների առողջացումը և ֆինանսական վերակազմակերպումը, վերականգնել նրանց կենսունակությունը և միևնույն ժամանակ ապահովել պարտատերերի, ինչպես նաև՝ «տարբեր շահագրգիռ կողմերի» շահերի պաշտպանությունը։ Այսինքն, սնանկության ինստիտուտի առաջնահերթ նպատակը ֆինանսական առողջացման հնարավորության ընձեռումն է պարտապանին, և միայն դրա անհնարինության դեպքում՝ պարտապանի լուծարումը և նրա գույքի հաշվին պարտատերերի պահանջների բավարարումը։</w:t>
      </w:r>
    </w:p>
    <w:p w14:paraId="4B21C9B9" w14:textId="5A5A20E3" w:rsidR="00FA1269" w:rsidRPr="0041027C" w:rsidRDefault="00FA1269" w:rsidP="00FA1269">
      <w:pPr>
        <w:spacing w:after="120" w:line="276" w:lineRule="auto"/>
        <w:jc w:val="both"/>
        <w:rPr>
          <w:rFonts w:ascii="GHEA Grapalat" w:eastAsia="Calibri" w:hAnsi="GHEA Grapalat" w:cs="Times New Roman"/>
          <w:sz w:val="20"/>
          <w:szCs w:val="20"/>
          <w:lang w:val="hy-AM"/>
        </w:rPr>
      </w:pPr>
      <w:r w:rsidRPr="0041027C">
        <w:rPr>
          <w:rFonts w:ascii="GHEA Grapalat" w:eastAsia="Calibri" w:hAnsi="GHEA Grapalat" w:cs="Times New Roman"/>
          <w:sz w:val="20"/>
          <w:szCs w:val="20"/>
          <w:lang w:val="hy-AM"/>
        </w:rPr>
        <w:t>Միջազգային փորձի ուսումնասիրությունը տալիս է վեր հանել  պարտավորությունների՝  ընթացիկ բնականոն գործունեության հետ կապված լինելը որոշելու մեթոդաբանություն.</w:t>
      </w:r>
    </w:p>
    <w:p w14:paraId="6A448F6D" w14:textId="77777777" w:rsidR="00FA1269" w:rsidRPr="0041027C" w:rsidRDefault="00FA1269" w:rsidP="0009399C">
      <w:pPr>
        <w:spacing w:after="120" w:line="276" w:lineRule="auto"/>
        <w:jc w:val="both"/>
        <w:rPr>
          <w:rFonts w:ascii="GHEA Grapalat" w:eastAsia="Calibri" w:hAnsi="GHEA Grapalat" w:cs="Times New Roman"/>
          <w:sz w:val="20"/>
          <w:szCs w:val="20"/>
          <w:lang w:val="hy-AM"/>
        </w:rPr>
      </w:pPr>
      <w:r w:rsidRPr="0041027C">
        <w:rPr>
          <w:rFonts w:ascii="GHEA Grapalat" w:eastAsia="Calibri" w:hAnsi="GHEA Grapalat" w:cs="Times New Roman"/>
          <w:sz w:val="20"/>
          <w:szCs w:val="20"/>
          <w:lang w:val="hy-AM"/>
        </w:rPr>
        <w:t xml:space="preserve">1) Ուղղահայաց հարթության թեստ (պարտատիրոջ ընկալումը)։ Տվյալ պարտավորության՝ բնականոն ընթացիկ գործունեության հետ կապված լինելու հանգամանքը որոշվում է հիպոթետիկ պարտատիրոջ </w:t>
      </w:r>
      <w:r w:rsidRPr="0041027C">
        <w:rPr>
          <w:rFonts w:ascii="GHEA Grapalat" w:eastAsia="Calibri" w:hAnsi="GHEA Grapalat" w:cs="Times New Roman"/>
          <w:sz w:val="20"/>
          <w:szCs w:val="20"/>
          <w:lang w:val="hy-AM"/>
        </w:rPr>
        <w:lastRenderedPageBreak/>
        <w:t>տեսանկյունից՝ հետևյալ հարցադրման ձևակերպմամբ. արդյո՞ք պարտավորությունը իր բնույթով այնպիսին է, որ պարտատերը կարող էր ողջամտորեն ենթադրել կամ ակնկալել այդ պարտավորության կատարումը պարտապանի ընթացիկ գործարարական գործունեության ընթացքում։</w:t>
      </w:r>
    </w:p>
    <w:p w14:paraId="633F44E7" w14:textId="77777777" w:rsidR="00FA1269" w:rsidRPr="0041027C" w:rsidRDefault="00FA1269" w:rsidP="0009399C">
      <w:pPr>
        <w:spacing w:after="120" w:line="276" w:lineRule="auto"/>
        <w:jc w:val="both"/>
        <w:rPr>
          <w:rFonts w:ascii="GHEA Grapalat" w:eastAsia="Calibri" w:hAnsi="GHEA Grapalat" w:cs="Times New Roman"/>
          <w:sz w:val="20"/>
          <w:szCs w:val="20"/>
          <w:lang w:val="hy-AM"/>
        </w:rPr>
      </w:pPr>
      <w:r w:rsidRPr="0041027C">
        <w:rPr>
          <w:rFonts w:ascii="GHEA Grapalat" w:eastAsia="Calibri" w:hAnsi="GHEA Grapalat" w:cs="Times New Roman"/>
          <w:sz w:val="20"/>
          <w:szCs w:val="20"/>
          <w:lang w:val="hy-AM"/>
        </w:rPr>
        <w:t>2) Հորիզոնական հարթության թեստ (համադրելի գործարարական գործունեություններ)։ Այս դեպքում պարտավորության բնույթը որոշվում է տվյալ գործարարական գործունեության՝ նմանատիպ գործարարական գործունեությունների հետ համեմատության համատեքստում։</w:t>
      </w:r>
    </w:p>
    <w:p w14:paraId="0D4338DF" w14:textId="4EAC8ECA" w:rsidR="00FA1269" w:rsidRPr="0041027C" w:rsidRDefault="00FA1269" w:rsidP="0009399C">
      <w:pPr>
        <w:spacing w:after="120" w:line="276" w:lineRule="auto"/>
        <w:jc w:val="both"/>
        <w:rPr>
          <w:rFonts w:ascii="GHEA Grapalat" w:eastAsia="Calibri" w:hAnsi="GHEA Grapalat" w:cs="Times New Roman"/>
          <w:sz w:val="20"/>
          <w:szCs w:val="20"/>
          <w:lang w:val="hy-AM"/>
        </w:rPr>
      </w:pPr>
      <w:r w:rsidRPr="0041027C">
        <w:rPr>
          <w:rFonts w:ascii="GHEA Grapalat" w:eastAsia="Calibri" w:hAnsi="GHEA Grapalat" w:cs="Times New Roman"/>
          <w:sz w:val="20"/>
          <w:szCs w:val="20"/>
          <w:lang w:val="hy-AM"/>
        </w:rPr>
        <w:t>Այլ կերպ ասած՝ բնականոն գործունեության հետ կապված պարտավորություններ են համարվում գործարարական գործունեության ամենօրյա պահպանման և կառավարման հետ կապված ծախսերը (operating costs)</w:t>
      </w:r>
      <w:r w:rsidRPr="005B77A4">
        <w:rPr>
          <w:rFonts w:ascii="GHEA Grapalat" w:eastAsia="Calibri" w:hAnsi="GHEA Grapalat" w:cs="Times New Roman"/>
          <w:sz w:val="20"/>
          <w:szCs w:val="20"/>
          <w:vertAlign w:val="superscript"/>
          <w:lang w:val="hy-AM"/>
        </w:rPr>
        <w:footnoteReference w:id="35"/>
      </w:r>
      <w:r w:rsidRPr="0041027C">
        <w:rPr>
          <w:rFonts w:ascii="GHEA Grapalat" w:eastAsia="Calibri" w:hAnsi="GHEA Grapalat" w:cs="Times New Roman"/>
          <w:sz w:val="20"/>
          <w:szCs w:val="20"/>
          <w:lang w:val="hy-AM"/>
        </w:rPr>
        <w:t>։</w:t>
      </w:r>
    </w:p>
    <w:p w14:paraId="66E98C84" w14:textId="64006E09" w:rsidR="00FA1269" w:rsidRPr="0041027C" w:rsidRDefault="00FA1269" w:rsidP="00FA1269">
      <w:pPr>
        <w:spacing w:after="120" w:line="276" w:lineRule="auto"/>
        <w:jc w:val="both"/>
        <w:rPr>
          <w:rFonts w:ascii="GHEA Grapalat" w:eastAsia="Calibri" w:hAnsi="GHEA Grapalat" w:cs="Times New Roman"/>
          <w:sz w:val="20"/>
          <w:szCs w:val="20"/>
          <w:lang w:val="hy-AM"/>
        </w:rPr>
      </w:pPr>
      <w:r w:rsidRPr="0041027C">
        <w:rPr>
          <w:rFonts w:ascii="GHEA Grapalat" w:eastAsia="Calibri" w:hAnsi="GHEA Grapalat" w:cs="Times New Roman"/>
          <w:sz w:val="20"/>
          <w:szCs w:val="20"/>
          <w:lang w:val="hy-AM"/>
        </w:rPr>
        <w:t>Միջազգային փորձի ուսումնասիրությունը ուշագրավ է նաև պարտապանի գույքի հայտնաբերման համատեքստում կառավարչի ունեցած գործառույթների տեսանկյունից.</w:t>
      </w:r>
    </w:p>
    <w:p w14:paraId="28C08510" w14:textId="7F8A4368" w:rsidR="00FA1269" w:rsidRPr="0041027C" w:rsidRDefault="00FA1269" w:rsidP="00FA1269">
      <w:pPr>
        <w:spacing w:after="120" w:line="276" w:lineRule="auto"/>
        <w:jc w:val="both"/>
        <w:rPr>
          <w:rFonts w:ascii="GHEA Grapalat" w:eastAsia="Calibri" w:hAnsi="GHEA Grapalat" w:cs="Times New Roman"/>
          <w:sz w:val="20"/>
          <w:szCs w:val="20"/>
          <w:lang w:val="hy-AM"/>
        </w:rPr>
      </w:pPr>
      <w:r w:rsidRPr="0041027C">
        <w:rPr>
          <w:rFonts w:ascii="GHEA Grapalat" w:eastAsia="Calibri" w:hAnsi="GHEA Grapalat" w:cs="Times New Roman"/>
          <w:sz w:val="20"/>
          <w:szCs w:val="20"/>
          <w:lang w:val="hy-AM"/>
        </w:rPr>
        <w:t>Չեխիայի Հանրապետությունում սնանկության կառավարչի հետ համագործակցելու պարտականությունը չի վերաբերում միայն ֆինանսական կազմակերպություններին: Հանրային իշխանության մարմինները, մասնավորապես, Հողային կադաստրի գրասենյակները, տրանսպորտային միջոցների գրանցման մարմինները և այլ վարչական մարմիններ, ինչպիսիք են՝ նոտարական գրասենյակները և հարկադիր կատարողները, արժեթղթերի ռեեստրը, ֆինանսական հաստատությունները, հեռահաղորդակցության ոլորտի օպերատորները, փոստային ծառայությունների օպերատորները և բեռնափոխադրումներով զբաղվող անձինք, հրատարակչական և առաքման ծառայություններ մատուցողները պարտավոր են կառավարչի գրավոր պահանջով սահմանված կարգով առանց անհիմն ուշացումների համագործակցել վերջինիս հետ:</w:t>
      </w:r>
    </w:p>
    <w:p w14:paraId="7CBD79DF" w14:textId="4CEEAB8E" w:rsidR="00FA1269" w:rsidRPr="0041027C" w:rsidRDefault="00FA1269" w:rsidP="0009399C">
      <w:pPr>
        <w:spacing w:after="120" w:line="276" w:lineRule="auto"/>
        <w:jc w:val="both"/>
        <w:rPr>
          <w:rFonts w:ascii="GHEA Grapalat" w:eastAsia="Calibri" w:hAnsi="GHEA Grapalat" w:cs="Times New Roman"/>
          <w:sz w:val="20"/>
          <w:szCs w:val="20"/>
          <w:lang w:val="hy-AM"/>
        </w:rPr>
      </w:pPr>
      <w:r w:rsidRPr="0041027C">
        <w:rPr>
          <w:rFonts w:ascii="GHEA Grapalat" w:eastAsia="Calibri" w:hAnsi="GHEA Grapalat" w:cs="Times New Roman"/>
          <w:sz w:val="20"/>
          <w:szCs w:val="20"/>
          <w:lang w:val="hy-AM"/>
        </w:rPr>
        <w:t>Սնանկության կառավարիչը կարող է պահանջել պարտապանի գույքի վերաբերյալ տվյալներ և այլ տեղեկություններ, որոնք անհրաժեշտ են կառավարման գործառույթների իրականացման համար: Իշխանության մարմինները և այլ անձինք պարտավոր են տրամադրել տեղեկատվություն այն սահմաններում, ինչ պարտավոր էին տրամադրել պարտապանին:</w:t>
      </w:r>
    </w:p>
    <w:p w14:paraId="0BF94FA9" w14:textId="77777777" w:rsidR="00FA1269" w:rsidRPr="0041027C" w:rsidRDefault="00FA1269" w:rsidP="0009399C">
      <w:pPr>
        <w:spacing w:after="120" w:line="276" w:lineRule="auto"/>
        <w:jc w:val="both"/>
        <w:rPr>
          <w:rFonts w:ascii="GHEA Grapalat" w:eastAsia="Calibri" w:hAnsi="GHEA Grapalat" w:cs="Times New Roman"/>
          <w:sz w:val="20"/>
          <w:szCs w:val="20"/>
          <w:lang w:val="hy-AM"/>
        </w:rPr>
      </w:pPr>
      <w:r w:rsidRPr="0041027C">
        <w:rPr>
          <w:rFonts w:ascii="GHEA Grapalat" w:eastAsia="Calibri" w:hAnsi="GHEA Grapalat" w:cs="Times New Roman"/>
          <w:sz w:val="20"/>
          <w:szCs w:val="20"/>
          <w:lang w:val="hy-AM"/>
        </w:rPr>
        <w:t>Ռուսաստանի Դաշնության սնանկության մասին օրենսդրությունը հնարավորություն է տալիս կառավարչին անհրաժեշտ տեղեկություններ ձեռք բերել պետական մարմիններից և կազմակերպություններից: ՌԴ Վարչական իրավախախտումների վերաբերյալ օրենսգիրքը վարչական պատասխանատվություն է նախատեսում այն անձանց և կազմակերպությունների համար, որոնք չեն արձագանքում կառավարչի հարցումներին: Գործնականում պետական մարմինները ժամանակին պատասխանում են կառավարչի հարցումներին, իսկ կազմակերպությունները շատ հաճախ անտեսում են դրանք:</w:t>
      </w:r>
    </w:p>
    <w:p w14:paraId="7671AC61" w14:textId="77777777" w:rsidR="00FA1269" w:rsidRPr="0041027C" w:rsidRDefault="00FA1269" w:rsidP="0009399C">
      <w:pPr>
        <w:spacing w:after="120" w:line="276" w:lineRule="auto"/>
        <w:jc w:val="both"/>
        <w:rPr>
          <w:rFonts w:ascii="GHEA Grapalat" w:eastAsia="Calibri" w:hAnsi="GHEA Grapalat" w:cs="Times New Roman"/>
          <w:sz w:val="20"/>
          <w:szCs w:val="20"/>
          <w:lang w:val="hy-AM"/>
        </w:rPr>
      </w:pPr>
      <w:r w:rsidRPr="0041027C">
        <w:rPr>
          <w:rFonts w:ascii="GHEA Grapalat" w:eastAsia="Calibri" w:hAnsi="GHEA Grapalat" w:cs="Times New Roman"/>
          <w:sz w:val="20"/>
          <w:szCs w:val="20"/>
          <w:lang w:val="hy-AM"/>
        </w:rPr>
        <w:t xml:space="preserve">Ֆրանսիական օրենսդրության համաձայն, կառավարիչը կարող է ստանալ տեղեկություններ պարտապանի գույքի վերաբերյալ՝ համապատասխան գրանցամատյաններում ստուգելու միջոցով, ինչպիսիք են ընկերության գլխամասային գրասենյակի գտնվելու վայրի առևտրային դատարանի </w:t>
      </w:r>
      <w:r w:rsidRPr="0041027C">
        <w:rPr>
          <w:rFonts w:ascii="GHEA Grapalat" w:eastAsia="Calibri" w:hAnsi="GHEA Grapalat" w:cs="Times New Roman"/>
          <w:sz w:val="20"/>
          <w:szCs w:val="20"/>
          <w:lang w:val="hy-AM"/>
        </w:rPr>
        <w:lastRenderedPageBreak/>
        <w:t>ռեգիստրը, անշարժ գույքի հիփոթեքի ռեգիստրը և Ֆրանսիայի արդյունաբերական սեփականության ազգային ինստիտուտի ռեգիստրը: Գույքի նկատմամբ պարտատիրոջ գույքային իրավունքները, որոնց վերաբերյալ գրառում է հրապարակված, ավտոմատ ճանաչվում է կառավարչի կողմից:</w:t>
      </w:r>
    </w:p>
    <w:p w14:paraId="01EF08F7" w14:textId="77777777" w:rsidR="00FA1269" w:rsidRPr="0041027C" w:rsidRDefault="00FA1269" w:rsidP="0009399C">
      <w:pPr>
        <w:spacing w:after="120" w:line="276" w:lineRule="auto"/>
        <w:jc w:val="both"/>
        <w:rPr>
          <w:rFonts w:ascii="GHEA Grapalat" w:eastAsia="Calibri" w:hAnsi="GHEA Grapalat" w:cs="Times New Roman"/>
          <w:sz w:val="20"/>
          <w:szCs w:val="20"/>
          <w:lang w:val="hy-AM"/>
        </w:rPr>
      </w:pPr>
      <w:r w:rsidRPr="0041027C">
        <w:rPr>
          <w:rFonts w:ascii="GHEA Grapalat" w:eastAsia="Calibri" w:hAnsi="GHEA Grapalat" w:cs="Times New Roman"/>
          <w:sz w:val="20"/>
          <w:szCs w:val="20"/>
          <w:lang w:val="hy-AM"/>
        </w:rPr>
        <w:t>Եթե գույքային իրավունքը գրառված չէ, գույքի սեփականատեր հանդիսացող պարտատերը, ում գույքը գտնվում է պարտապանի մոտ, սնանկության վարույթի հարուցումից հետո` երեք ամսվա ընթացքում պետք է ծանուցի կառավարչին իր սեփականության իրավունքի մասին:</w:t>
      </w:r>
    </w:p>
    <w:p w14:paraId="4A37ABCB" w14:textId="77777777" w:rsidR="00FA1269" w:rsidRPr="0041027C" w:rsidRDefault="00FA1269" w:rsidP="0009399C">
      <w:pPr>
        <w:spacing w:after="120" w:line="276" w:lineRule="auto"/>
        <w:jc w:val="both"/>
        <w:rPr>
          <w:rFonts w:ascii="GHEA Grapalat" w:eastAsia="Calibri" w:hAnsi="GHEA Grapalat" w:cs="Times New Roman"/>
          <w:sz w:val="20"/>
          <w:szCs w:val="20"/>
          <w:lang w:val="hy-AM"/>
        </w:rPr>
      </w:pPr>
      <w:r w:rsidRPr="0041027C">
        <w:rPr>
          <w:rFonts w:ascii="GHEA Grapalat" w:eastAsia="Calibri" w:hAnsi="GHEA Grapalat" w:cs="Sylfaen"/>
          <w:sz w:val="20"/>
          <w:szCs w:val="20"/>
          <w:lang w:val="hy-AM"/>
        </w:rPr>
        <w:t>ՀՀ</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օրենսդրությունը</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հնարավորություն</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է</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տալիս</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նոր</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ֆինանսական</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ծրագիր</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կամ</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ծրագրի</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փոփոխություններ</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ներկայացնելու</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Միևնույն</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ժամանակ</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հատկանշական</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է</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այն</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հանգամանքը</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որ</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Օրենքը</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չի</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հստակեցնում,</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թե</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որ</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մարմինները</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կարող</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են</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ֆինանսական</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առողջացման</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ծրագրում</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փոփոխություններ</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իրականացնելու</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միջնորդություն</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ներկայացնել</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Այս</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համատեքստում</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կարևորվում</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է</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արտասահմանյան</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փորձի</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ուսումնասիրությունը</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ՌԴ</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Գերմանիայի</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ԱՄՆ</w:t>
      </w:r>
      <w:r w:rsidRPr="0041027C">
        <w:rPr>
          <w:rFonts w:ascii="GHEA Grapalat" w:eastAsia="Calibri" w:hAnsi="GHEA Grapalat" w:cs="Times New Roman"/>
          <w:sz w:val="20"/>
          <w:szCs w:val="20"/>
          <w:lang w:val="hy-AM"/>
        </w:rPr>
        <w:t>-</w:t>
      </w:r>
      <w:r w:rsidRPr="0041027C">
        <w:rPr>
          <w:rFonts w:ascii="GHEA Grapalat" w:eastAsia="Calibri" w:hAnsi="GHEA Grapalat" w:cs="Sylfaen"/>
          <w:sz w:val="20"/>
          <w:szCs w:val="20"/>
          <w:lang w:val="hy-AM"/>
        </w:rPr>
        <w:t>ի</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օրենսդրության</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ուսումնասիրությունը</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թույլ</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է</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տալիս</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հանգել</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հետևյալ</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հիմնական</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օրենսդրական</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կարգավորումներին</w:t>
      </w:r>
      <w:r w:rsidRPr="0041027C">
        <w:rPr>
          <w:rFonts w:ascii="GHEA Grapalat" w:eastAsia="Calibri" w:hAnsi="GHEA Grapalat" w:cs="Times New Roman"/>
          <w:sz w:val="20"/>
          <w:szCs w:val="20"/>
          <w:lang w:val="hy-AM"/>
        </w:rPr>
        <w:t>.</w:t>
      </w:r>
    </w:p>
    <w:p w14:paraId="54C67033" w14:textId="77777777" w:rsidR="00FA1269" w:rsidRPr="0041027C" w:rsidRDefault="00FA1269" w:rsidP="0009399C">
      <w:pPr>
        <w:spacing w:after="120" w:line="276" w:lineRule="auto"/>
        <w:jc w:val="both"/>
        <w:rPr>
          <w:rFonts w:ascii="GHEA Grapalat" w:eastAsia="Calibri" w:hAnsi="GHEA Grapalat" w:cs="Times New Roman"/>
          <w:sz w:val="20"/>
          <w:szCs w:val="20"/>
          <w:lang w:val="hy-AM"/>
        </w:rPr>
      </w:pPr>
      <w:r w:rsidRPr="0041027C">
        <w:rPr>
          <w:rFonts w:ascii="GHEA Grapalat" w:eastAsia="Calibri" w:hAnsi="GHEA Grapalat" w:cs="Sylfaen"/>
          <w:sz w:val="20"/>
          <w:szCs w:val="20"/>
          <w:lang w:val="hy-AM"/>
        </w:rPr>
        <w:t>Պարտքի</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մարման</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ժամանակացույցի</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կամ</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ֆինանսական</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առողջացման</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ծրագրի</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փոփոխման</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հարցը</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կարող</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են</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առաջարկել</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պարտապան</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իրավաբանական</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անձի</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հիմնադիրները</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մասնակիցները</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միավոր</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ձեռնարկության</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գույքի</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սեփականատերը</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պարտավորությունների</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կատարումը</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երաշխավորած</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անձինք</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կամ</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վարչական</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կառավարիչը</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Նշված</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անձինք</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սահմանված</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ժամկետից</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հետո</w:t>
      </w:r>
      <w:r w:rsidRPr="0041027C">
        <w:rPr>
          <w:rFonts w:ascii="GHEA Grapalat" w:eastAsia="Calibri" w:hAnsi="GHEA Grapalat" w:cs="Times New Roman"/>
          <w:sz w:val="20"/>
          <w:szCs w:val="20"/>
          <w:lang w:val="hy-AM"/>
        </w:rPr>
        <w:t xml:space="preserve"> 14 </w:t>
      </w:r>
      <w:r w:rsidRPr="0041027C">
        <w:rPr>
          <w:rFonts w:ascii="GHEA Grapalat" w:eastAsia="Calibri" w:hAnsi="GHEA Grapalat" w:cs="Sylfaen"/>
          <w:sz w:val="20"/>
          <w:szCs w:val="20"/>
          <w:lang w:val="hy-AM"/>
        </w:rPr>
        <w:t>օրվա</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ընթացքում</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ըստ</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ժամանակացույցի</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կարող</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են</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կամ</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կատարել</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այդ</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պարտավորությունը</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կամ</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փոփոխություններ</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կատարել</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ժամանակացույցում</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և</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դիմել</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պարտատերերի</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ժողովին՝</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այդ</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փոփոխությունները</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հաստատելու</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խնդրանքով</w:t>
      </w:r>
      <w:r w:rsidRPr="0041027C">
        <w:rPr>
          <w:rFonts w:ascii="GHEA Grapalat" w:eastAsia="Calibri" w:hAnsi="GHEA Grapalat" w:cs="Times New Roman"/>
          <w:sz w:val="20"/>
          <w:szCs w:val="20"/>
          <w:lang w:val="hy-AM"/>
        </w:rPr>
        <w:t>:</w:t>
      </w:r>
    </w:p>
    <w:p w14:paraId="5BCB431F" w14:textId="77777777" w:rsidR="00FA1269" w:rsidRPr="0041027C" w:rsidRDefault="00FA1269" w:rsidP="0009399C">
      <w:pPr>
        <w:spacing w:after="120" w:line="276" w:lineRule="auto"/>
        <w:jc w:val="both"/>
        <w:rPr>
          <w:rFonts w:ascii="GHEA Grapalat" w:eastAsia="Calibri" w:hAnsi="GHEA Grapalat" w:cs="Times New Roman"/>
          <w:sz w:val="20"/>
          <w:szCs w:val="20"/>
          <w:lang w:val="hy-AM"/>
        </w:rPr>
      </w:pPr>
      <w:r w:rsidRPr="0041027C">
        <w:rPr>
          <w:rFonts w:ascii="GHEA Grapalat" w:eastAsia="Calibri" w:hAnsi="GHEA Grapalat" w:cs="Sylfaen"/>
          <w:sz w:val="20"/>
          <w:szCs w:val="20"/>
          <w:lang w:val="hy-AM"/>
        </w:rPr>
        <w:t>Վարչական</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կառավարիչը</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պարտավոր</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է</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ժամանակացույցը</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փոխելու</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հարցը</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բարձրացնել</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այն</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դեպքում</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երբ</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ֆինանսական</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վերականգնման</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ընթացքում</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սահմանված</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ռեգիստրների</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պահանջների</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չափը</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գերազանցում</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է</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պարտքերի</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մարման</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ժամանակացույցում</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ներառված</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պահանջների</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չափը</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ավելի</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քան</w:t>
      </w:r>
      <w:r w:rsidRPr="0041027C">
        <w:rPr>
          <w:rFonts w:ascii="GHEA Grapalat" w:eastAsia="Calibri" w:hAnsi="GHEA Grapalat" w:cs="Times New Roman"/>
          <w:sz w:val="20"/>
          <w:szCs w:val="20"/>
          <w:lang w:val="hy-AM"/>
        </w:rPr>
        <w:t xml:space="preserve"> 20%-</w:t>
      </w:r>
      <w:r w:rsidRPr="0041027C">
        <w:rPr>
          <w:rFonts w:ascii="GHEA Grapalat" w:eastAsia="Calibri" w:hAnsi="GHEA Grapalat" w:cs="Sylfaen"/>
          <w:sz w:val="20"/>
          <w:szCs w:val="20"/>
          <w:lang w:val="hy-AM"/>
        </w:rPr>
        <w:t>ով</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Այս</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հանգամանքների</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առաջացումից</w:t>
      </w:r>
      <w:r w:rsidRPr="0041027C">
        <w:rPr>
          <w:rFonts w:ascii="GHEA Grapalat" w:eastAsia="Calibri" w:hAnsi="GHEA Grapalat" w:cs="Times New Roman"/>
          <w:sz w:val="20"/>
          <w:szCs w:val="20"/>
          <w:lang w:val="hy-AM"/>
        </w:rPr>
        <w:t xml:space="preserve"> 14 </w:t>
      </w:r>
      <w:r w:rsidRPr="0041027C">
        <w:rPr>
          <w:rFonts w:ascii="GHEA Grapalat" w:eastAsia="Calibri" w:hAnsi="GHEA Grapalat" w:cs="Sylfaen"/>
          <w:sz w:val="20"/>
          <w:szCs w:val="20"/>
          <w:lang w:val="hy-AM"/>
        </w:rPr>
        <w:t>օրվա</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ընթացքում</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կառավարիչը</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պարտավոր</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է</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պարտատերերի</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ժողով</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գումարել</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պարտքերի</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մարման</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ժամանակացույցում</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փոփոխություններ</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կատարելու</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համար</w:t>
      </w:r>
      <w:r w:rsidRPr="0041027C">
        <w:rPr>
          <w:rFonts w:ascii="GHEA Grapalat" w:eastAsia="Calibri" w:hAnsi="GHEA Grapalat" w:cs="Times New Roman"/>
          <w:sz w:val="20"/>
          <w:szCs w:val="20"/>
          <w:lang w:val="hy-AM"/>
        </w:rPr>
        <w:t>:</w:t>
      </w:r>
    </w:p>
    <w:p w14:paraId="1FDADA00" w14:textId="77777777" w:rsidR="00FA1269" w:rsidRPr="0041027C" w:rsidRDefault="00FA1269" w:rsidP="0009399C">
      <w:pPr>
        <w:spacing w:after="120" w:line="276" w:lineRule="auto"/>
        <w:jc w:val="both"/>
        <w:rPr>
          <w:rFonts w:ascii="GHEA Grapalat" w:eastAsia="Calibri" w:hAnsi="GHEA Grapalat" w:cs="Times New Roman"/>
          <w:sz w:val="20"/>
          <w:szCs w:val="20"/>
          <w:lang w:val="hy-AM"/>
        </w:rPr>
      </w:pPr>
      <w:r w:rsidRPr="0041027C">
        <w:rPr>
          <w:rFonts w:ascii="GHEA Grapalat" w:eastAsia="Calibri" w:hAnsi="GHEA Grapalat" w:cs="Sylfaen"/>
          <w:sz w:val="20"/>
          <w:szCs w:val="20"/>
          <w:lang w:val="hy-AM"/>
        </w:rPr>
        <w:t>Հարց</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է</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առաջանում</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Ինչպե՞ս</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կարող</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է</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փոխվել</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պարտքերի</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մարման</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ժամանակացույցը</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օրինակ</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հնարավո՞ր</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է</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ներառել</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ոչ</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բոլորը</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այլ</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դրանում</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գրանցված</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պահանջների</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մի</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մասը</w:t>
      </w:r>
      <w:r w:rsidRPr="0041027C">
        <w:rPr>
          <w:rFonts w:ascii="GHEA Grapalat" w:eastAsia="Calibri" w:hAnsi="GHEA Grapalat" w:cs="Times New Roman"/>
          <w:sz w:val="20"/>
          <w:szCs w:val="20"/>
          <w:lang w:val="hy-AM"/>
        </w:rPr>
        <w:t>:</w:t>
      </w:r>
    </w:p>
    <w:p w14:paraId="29E9EE65" w14:textId="77777777" w:rsidR="00FA1269" w:rsidRPr="0041027C" w:rsidRDefault="00FA1269" w:rsidP="0009399C">
      <w:pPr>
        <w:spacing w:after="120" w:line="276" w:lineRule="auto"/>
        <w:jc w:val="both"/>
        <w:rPr>
          <w:rFonts w:ascii="GHEA Grapalat" w:eastAsia="Calibri" w:hAnsi="GHEA Grapalat" w:cs="Times New Roman"/>
          <w:sz w:val="20"/>
          <w:szCs w:val="20"/>
          <w:lang w:val="hy-AM"/>
        </w:rPr>
      </w:pPr>
      <w:r w:rsidRPr="0041027C">
        <w:rPr>
          <w:rFonts w:ascii="GHEA Grapalat" w:eastAsia="Calibri" w:hAnsi="GHEA Grapalat" w:cs="Sylfaen"/>
          <w:sz w:val="20"/>
          <w:szCs w:val="20"/>
          <w:lang w:val="hy-AM"/>
        </w:rPr>
        <w:t>Օրենքը</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չի</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պատասխանում</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այս</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հարցին</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Ենթադրվում</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է</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որ</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ժամանակացույցի</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փոփոխությունները</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պետք</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է</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ներառեն</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ֆինանսական</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առողջացման</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ընթացքում</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սահմանված</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բոլոր</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պահանջները</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Այնուամենայնիվ</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կանոնակարգի</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բացակայության</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պատճառով</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հնարավոր</w:t>
      </w:r>
      <w:r w:rsidRPr="0041027C">
        <w:rPr>
          <w:rFonts w:ascii="GHEA Grapalat" w:eastAsia="Calibri" w:hAnsi="GHEA Grapalat" w:cs="Times New Roman"/>
          <w:sz w:val="20"/>
          <w:szCs w:val="20"/>
          <w:lang w:val="hy-AM"/>
        </w:rPr>
        <w:t xml:space="preserve"> է </w:t>
      </w:r>
      <w:r w:rsidRPr="0041027C">
        <w:rPr>
          <w:rFonts w:ascii="GHEA Grapalat" w:eastAsia="Calibri" w:hAnsi="GHEA Grapalat" w:cs="Sylfaen"/>
          <w:sz w:val="20"/>
          <w:szCs w:val="20"/>
          <w:lang w:val="hy-AM"/>
        </w:rPr>
        <w:t>նաև</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հակառակ</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դեպքի</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առկայությունը</w:t>
      </w:r>
      <w:r w:rsidRPr="0041027C">
        <w:rPr>
          <w:rFonts w:ascii="GHEA Grapalat" w:eastAsia="Calibri" w:hAnsi="GHEA Grapalat" w:cs="Times New Roman"/>
          <w:sz w:val="20"/>
          <w:szCs w:val="20"/>
          <w:lang w:val="hy-AM"/>
        </w:rPr>
        <w:t>:</w:t>
      </w:r>
    </w:p>
    <w:p w14:paraId="0E6B5B9B" w14:textId="77777777" w:rsidR="00FA1269" w:rsidRPr="0041027C" w:rsidRDefault="00FA1269" w:rsidP="0009399C">
      <w:pPr>
        <w:spacing w:after="120" w:line="276" w:lineRule="auto"/>
        <w:jc w:val="both"/>
        <w:rPr>
          <w:rFonts w:ascii="GHEA Grapalat" w:eastAsia="Calibri" w:hAnsi="GHEA Grapalat" w:cs="Times New Roman"/>
          <w:sz w:val="20"/>
          <w:szCs w:val="20"/>
          <w:lang w:val="hy-AM"/>
        </w:rPr>
      </w:pPr>
      <w:r w:rsidRPr="0041027C">
        <w:rPr>
          <w:rFonts w:ascii="GHEA Grapalat" w:eastAsia="Calibri" w:hAnsi="GHEA Grapalat" w:cs="Sylfaen"/>
          <w:sz w:val="20"/>
          <w:szCs w:val="20"/>
          <w:lang w:val="hy-AM"/>
        </w:rPr>
        <w:t>Լուրջ</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գործնական</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խնդիր</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որը</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ծագում</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է</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պարտքերի</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մարման</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ժամանակացույցի</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փոփոխությունները</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կարգավորելու</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հետ</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կապված</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այն</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է</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որ</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օրենքը</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հաստատելով</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վարչական</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կառավարչի</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պարտականությունը</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պարտատերերի</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ժամանակացույցը</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փոփոխելու</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հարցը</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բարձրացնել</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չի</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որոշում</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այդ</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պարտավորության</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չկատարման</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հետևանքները</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Արդյունքում</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անհրաժեշտ</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է</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դառնում</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իրավական</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գնահատական</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տալ</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այն</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իրավիճակին</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երբ</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ֆինանսական</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առողջացման</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արդյունքների</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ամփոփման</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ժամանակ</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պարզվում</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է</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որ</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վարչական</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ղեկավարի</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պարտականությունն</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է</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ժամանակացույցի</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lastRenderedPageBreak/>
        <w:t>փոփոխության</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հարցը</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բարձրացնել</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օրինակ</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ընթացակարգի</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ներդրումից</w:t>
      </w:r>
      <w:r w:rsidRPr="0041027C">
        <w:rPr>
          <w:rFonts w:ascii="GHEA Grapalat" w:eastAsia="Calibri" w:hAnsi="GHEA Grapalat" w:cs="Times New Roman"/>
          <w:sz w:val="20"/>
          <w:szCs w:val="20"/>
          <w:lang w:val="hy-AM"/>
        </w:rPr>
        <w:t xml:space="preserve"> 2 </w:t>
      </w:r>
      <w:r w:rsidRPr="0041027C">
        <w:rPr>
          <w:rFonts w:ascii="GHEA Grapalat" w:eastAsia="Calibri" w:hAnsi="GHEA Grapalat" w:cs="Sylfaen"/>
          <w:sz w:val="20"/>
          <w:szCs w:val="20"/>
          <w:lang w:val="hy-AM"/>
        </w:rPr>
        <w:t>ամիս</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անց</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բայց</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նա</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չի</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կատարել</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այդ</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պարտավորությունը</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Կարո՞ղ</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են</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պարտատերերը</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վիճարկել</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վճարումների</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վավերականությունը</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համաձայն</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վճարման</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ժամանակացույցի</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թե</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ոչ</w:t>
      </w:r>
      <w:r w:rsidRPr="0041027C">
        <w:rPr>
          <w:rFonts w:ascii="GHEA Grapalat" w:eastAsia="Calibri" w:hAnsi="GHEA Grapalat" w:cs="Times New Roman"/>
          <w:sz w:val="20"/>
          <w:szCs w:val="20"/>
          <w:lang w:val="hy-AM"/>
        </w:rPr>
        <w:t xml:space="preserve">: </w:t>
      </w:r>
    </w:p>
    <w:p w14:paraId="47A604A7" w14:textId="77777777" w:rsidR="00FA1269" w:rsidRPr="0041027C" w:rsidRDefault="00FA1269" w:rsidP="0009399C">
      <w:pPr>
        <w:spacing w:after="120" w:line="276" w:lineRule="auto"/>
        <w:jc w:val="both"/>
        <w:rPr>
          <w:rFonts w:ascii="GHEA Grapalat" w:eastAsia="Calibri" w:hAnsi="GHEA Grapalat" w:cs="Times New Roman"/>
          <w:sz w:val="20"/>
          <w:szCs w:val="20"/>
          <w:lang w:val="hy-AM"/>
        </w:rPr>
      </w:pPr>
      <w:r w:rsidRPr="0041027C">
        <w:rPr>
          <w:rFonts w:ascii="GHEA Grapalat" w:eastAsia="Calibri" w:hAnsi="GHEA Grapalat" w:cs="Sylfaen"/>
          <w:sz w:val="20"/>
          <w:szCs w:val="20"/>
          <w:lang w:val="hy-AM"/>
        </w:rPr>
        <w:t>Նմանատիպ</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հարցերից</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և</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տարընկալման</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տեղիք</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տվող</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մեկնաբանությունների</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խուսափելու</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հրամայականով</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պայմանավորված</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կարծում</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ենք</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որ</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անհրաժեշտ</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է</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հստակ</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սահմանել</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թե</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որ</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դեպքերում</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է</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հնարավոր</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ծրագրային</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փոփոխություն</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իրականացնել</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և</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որ</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մարմիններն</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են</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կրում</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պարտականություն</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դրանք</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բարձրաձայնելու</w:t>
      </w:r>
      <w:r w:rsidRPr="0041027C">
        <w:rPr>
          <w:rFonts w:ascii="GHEA Grapalat" w:eastAsia="Calibri" w:hAnsi="GHEA Grapalat" w:cs="Times New Roman"/>
          <w:sz w:val="20"/>
          <w:szCs w:val="20"/>
          <w:lang w:val="hy-AM"/>
        </w:rPr>
        <w:t>:</w:t>
      </w:r>
    </w:p>
    <w:p w14:paraId="470D4F1D" w14:textId="7B384E0F" w:rsidR="00FA1269" w:rsidRPr="0041027C" w:rsidRDefault="00FA1269" w:rsidP="00FA1269">
      <w:pPr>
        <w:spacing w:after="120" w:line="276" w:lineRule="auto"/>
        <w:jc w:val="both"/>
        <w:rPr>
          <w:rFonts w:ascii="GHEA Grapalat" w:eastAsia="Calibri" w:hAnsi="GHEA Grapalat" w:cs="Times New Roman"/>
          <w:sz w:val="20"/>
          <w:szCs w:val="20"/>
          <w:lang w:val="hy-AM"/>
        </w:rPr>
      </w:pPr>
      <w:r w:rsidRPr="0041027C">
        <w:rPr>
          <w:rFonts w:ascii="GHEA Grapalat" w:eastAsia="Calibri" w:hAnsi="GHEA Grapalat" w:cs="Times New Roman"/>
          <w:sz w:val="20"/>
          <w:szCs w:val="20"/>
          <w:lang w:val="hy-AM"/>
        </w:rPr>
        <w:t>Ընդհանուր առմամբ ամփոփելով միջազգային լավագույն փորձը՝ կարող ենք ընդգծել, որ սույն համատեքստում սնանկության գործընթացը դիտարկվում է որպես միջոց ֆինանսական առողջացման համար, իսկ լուծարումը հանդիսանում է որպես ոչ նախընտրելի այլընտրանք։ Պետությունները, հաշվի առնելով ոլորտային առանձնահատկությունները հատկապես կարևորում են սնանկության ինստիտուտի կանխարգելման միջոցառումները՝ պետական վերահսկողության համատեքստում, մյուս կողմից՝ կարևորվում է կառավարչի հատուկ դերը այս գործընթացում, ուստի սահմանվում են հատուկ երաշխիքներ՝ վերջիններիս գործառույթների իրականացման համար։ Սահմանված է միջազգային հատուկ մեթոդաբանություն՝ պարտապանների պարտավորությունների կատարման և/կամ կասեցման համար, և միջազգային փորձը որպես առաջնահերթություն նախընտրում է պարտավորությունների կատարումը՝ հատկապես այն դեպքերում երբ հակառակը կարող է հանգեցնել անբարենպաստ հետևանքների։</w:t>
      </w:r>
    </w:p>
    <w:p w14:paraId="64A0DA35" w14:textId="6417AF8E" w:rsidR="00FA1269" w:rsidRPr="0041027C" w:rsidRDefault="00FA1269" w:rsidP="00FA1269">
      <w:pPr>
        <w:spacing w:after="120" w:line="276" w:lineRule="auto"/>
        <w:jc w:val="both"/>
        <w:rPr>
          <w:rFonts w:ascii="GHEA Grapalat" w:eastAsia="Calibri" w:hAnsi="GHEA Grapalat" w:cs="Times New Roman"/>
          <w:sz w:val="20"/>
          <w:szCs w:val="20"/>
          <w:lang w:val="hy-AM"/>
        </w:rPr>
      </w:pPr>
      <w:r w:rsidRPr="0041027C">
        <w:rPr>
          <w:rFonts w:ascii="GHEA Grapalat" w:eastAsia="Calibri" w:hAnsi="GHEA Grapalat" w:cs="Times New Roman"/>
          <w:sz w:val="20"/>
          <w:szCs w:val="20"/>
          <w:lang w:val="hy-AM"/>
        </w:rPr>
        <w:t>Մյուս կողմից ընդերքօգտագործման իրավունքի իրացվելիության խնդրի շուրջ ուշագրավ է Ղազախստանի Հանրապետության «Ընդերքի և ընդերքօգտագործման» մասին օրենքի 40­42­րդ հոդվածները, որոնք նախատեսում են ընդերքօգտագործման իրավունքի և դրա հետ կապված օբյեկտների օտարման հնարավորություն, այդ թվում՝ պարտապան իրավաբանական անձի լուծարման դեպքում։ Ավելին, այս օրենքի 109­րդ հոդվածում սահմանված է, որ ընդերքօգտագործման իրավունքի և դրա հետ կապված օբյեկտների օտարումն իրականացվում է հրապարակային սակարկությունների միջոցով, և հրապարակային սակարկություններին մասնակցելու իրավունք ունեն այն իրավաբանական անձինք, որոնք լիազոր մարմնի կողմից համաձայնություն են ստացել դրանց մասնակցելու համար</w:t>
      </w:r>
      <w:r w:rsidRPr="005B77A4">
        <w:rPr>
          <w:rFonts w:ascii="GHEA Grapalat" w:eastAsia="Calibri" w:hAnsi="GHEA Grapalat" w:cs="Times New Roman"/>
          <w:sz w:val="20"/>
          <w:szCs w:val="20"/>
          <w:vertAlign w:val="superscript"/>
          <w:lang w:val="hy-AM"/>
        </w:rPr>
        <w:footnoteReference w:id="36"/>
      </w:r>
      <w:r w:rsidRPr="0041027C">
        <w:rPr>
          <w:rFonts w:ascii="GHEA Grapalat" w:eastAsia="Calibri" w:hAnsi="GHEA Grapalat" w:cs="Times New Roman"/>
          <w:sz w:val="20"/>
          <w:szCs w:val="20"/>
          <w:lang w:val="hy-AM"/>
        </w:rPr>
        <w:t xml:space="preserve">։ </w:t>
      </w:r>
    </w:p>
    <w:p w14:paraId="7524E389" w14:textId="0DA36293" w:rsidR="00FA1269" w:rsidRPr="0041027C" w:rsidRDefault="00FA1269" w:rsidP="00FA1269">
      <w:pPr>
        <w:pStyle w:val="ListParagraph"/>
        <w:keepNext/>
        <w:keepLines/>
        <w:numPr>
          <w:ilvl w:val="2"/>
          <w:numId w:val="2"/>
        </w:numPr>
        <w:spacing w:before="40" w:after="120" w:line="276" w:lineRule="auto"/>
        <w:outlineLvl w:val="1"/>
        <w:rPr>
          <w:rFonts w:ascii="GHEA Grapalat" w:eastAsia="Times New Roman" w:hAnsi="GHEA Grapalat" w:cs="Arial"/>
          <w:b/>
          <w:color w:val="7030A0"/>
          <w:sz w:val="20"/>
          <w:szCs w:val="20"/>
          <w:lang w:val="hy-AM" w:eastAsia="en-GB"/>
        </w:rPr>
      </w:pPr>
      <w:bookmarkStart w:id="38" w:name="_Toc92820250"/>
      <w:r w:rsidRPr="0041027C">
        <w:rPr>
          <w:rFonts w:ascii="GHEA Grapalat" w:eastAsia="Times New Roman" w:hAnsi="GHEA Grapalat" w:cs="Arial"/>
          <w:b/>
          <w:color w:val="7030A0"/>
          <w:sz w:val="20"/>
          <w:szCs w:val="20"/>
          <w:lang w:val="hy-AM" w:eastAsia="en-GB"/>
        </w:rPr>
        <w:t>ԱՆՀՐԱԺԵՇՏ ՄԻՋՈՑԱՌՈՒՄՆԵՐԸ ԵՎ ԴՐԱՆՑ ԻՐԱԳՈՐԾԵԼԻՈՒԹՅԱՆ Ու ԱՐԴՅՈՒՆԱՎԵՏՈՒԹՅԱՆ ԳՆԱՀԱՏՈՒՄԸ</w:t>
      </w:r>
      <w:bookmarkEnd w:id="38"/>
    </w:p>
    <w:p w14:paraId="045BD82C" w14:textId="77777777" w:rsidR="00FA1269" w:rsidRPr="0041027C" w:rsidRDefault="00FA1269" w:rsidP="00FA1269">
      <w:pPr>
        <w:spacing w:after="120" w:line="276" w:lineRule="auto"/>
        <w:jc w:val="both"/>
        <w:rPr>
          <w:rFonts w:ascii="GHEA Grapalat" w:eastAsia="Calibri" w:hAnsi="GHEA Grapalat" w:cs="Times New Roman"/>
          <w:sz w:val="20"/>
          <w:szCs w:val="20"/>
          <w:lang w:val="hy-AM"/>
        </w:rPr>
      </w:pPr>
      <w:bookmarkStart w:id="39" w:name="_Toc92557461"/>
      <w:r w:rsidRPr="0041027C">
        <w:rPr>
          <w:rFonts w:ascii="GHEA Grapalat" w:eastAsia="Calibri" w:hAnsi="GHEA Grapalat" w:cs="Times New Roman"/>
          <w:sz w:val="20"/>
          <w:szCs w:val="20"/>
          <w:lang w:val="hy-AM"/>
        </w:rPr>
        <w:t>Ինչպես երևում է վերոնշյալ եզրահանգումներից, կենսունակ սնանկության համակարգի հիմնադրույթները հետևյալն են`</w:t>
      </w:r>
      <w:bookmarkEnd w:id="39"/>
    </w:p>
    <w:p w14:paraId="5280BDB1" w14:textId="77777777" w:rsidR="00FA1269" w:rsidRPr="0041027C" w:rsidRDefault="00FA1269" w:rsidP="00FA1269">
      <w:pPr>
        <w:numPr>
          <w:ilvl w:val="0"/>
          <w:numId w:val="40"/>
        </w:numPr>
        <w:spacing w:after="120" w:line="276" w:lineRule="auto"/>
        <w:jc w:val="both"/>
        <w:rPr>
          <w:rFonts w:ascii="GHEA Grapalat" w:eastAsia="Calibri" w:hAnsi="GHEA Grapalat" w:cs="Times New Roman"/>
          <w:sz w:val="20"/>
          <w:szCs w:val="20"/>
          <w:lang w:val="hy-AM"/>
        </w:rPr>
      </w:pPr>
      <w:bookmarkStart w:id="40" w:name="_Toc92557462"/>
      <w:r w:rsidRPr="0041027C">
        <w:rPr>
          <w:rFonts w:ascii="GHEA Grapalat" w:eastAsia="Calibri" w:hAnsi="GHEA Grapalat" w:cs="Times New Roman"/>
          <w:sz w:val="20"/>
          <w:szCs w:val="20"/>
          <w:lang w:val="hy-AM"/>
        </w:rPr>
        <w:t>Հեշտ և կանխատեսելի հասանելիություն սնանկության վարույթներին,</w:t>
      </w:r>
      <w:bookmarkEnd w:id="40"/>
      <w:r w:rsidRPr="0041027C">
        <w:rPr>
          <w:rFonts w:ascii="GHEA Grapalat" w:eastAsia="Calibri" w:hAnsi="GHEA Grapalat" w:cs="Times New Roman"/>
          <w:sz w:val="20"/>
          <w:szCs w:val="20"/>
          <w:lang w:val="hy-AM"/>
        </w:rPr>
        <w:t xml:space="preserve"> </w:t>
      </w:r>
    </w:p>
    <w:p w14:paraId="2FFA0180" w14:textId="77777777" w:rsidR="00FA1269" w:rsidRPr="0041027C" w:rsidRDefault="00FA1269" w:rsidP="00FA1269">
      <w:pPr>
        <w:numPr>
          <w:ilvl w:val="0"/>
          <w:numId w:val="40"/>
        </w:numPr>
        <w:spacing w:after="120" w:line="276" w:lineRule="auto"/>
        <w:jc w:val="both"/>
        <w:rPr>
          <w:rFonts w:ascii="GHEA Grapalat" w:eastAsia="Calibri" w:hAnsi="GHEA Grapalat" w:cs="Times New Roman"/>
          <w:sz w:val="20"/>
          <w:szCs w:val="20"/>
          <w:lang w:val="hy-AM"/>
        </w:rPr>
      </w:pPr>
      <w:bookmarkStart w:id="41" w:name="_Toc92557463"/>
      <w:r w:rsidRPr="0041027C">
        <w:rPr>
          <w:rFonts w:ascii="GHEA Grapalat" w:eastAsia="Calibri" w:hAnsi="GHEA Grapalat" w:cs="Times New Roman"/>
          <w:sz w:val="20"/>
          <w:szCs w:val="20"/>
          <w:lang w:val="hy-AM"/>
        </w:rPr>
        <w:t>Սնանկության գործընթացում տեղեկատվության հասանելիություն և թափանցիկություն,</w:t>
      </w:r>
      <w:bookmarkEnd w:id="41"/>
    </w:p>
    <w:p w14:paraId="251848F1" w14:textId="77777777" w:rsidR="00FA1269" w:rsidRPr="007A41B8" w:rsidRDefault="00FA1269" w:rsidP="00FA1269">
      <w:pPr>
        <w:numPr>
          <w:ilvl w:val="0"/>
          <w:numId w:val="40"/>
        </w:numPr>
        <w:spacing w:after="120" w:line="276" w:lineRule="auto"/>
        <w:jc w:val="both"/>
        <w:rPr>
          <w:rFonts w:ascii="GHEA Grapalat" w:eastAsia="Calibri" w:hAnsi="GHEA Grapalat" w:cs="Times New Roman"/>
          <w:sz w:val="20"/>
          <w:szCs w:val="20"/>
          <w:lang w:val="hy-AM"/>
        </w:rPr>
      </w:pPr>
      <w:bookmarkStart w:id="42" w:name="_Toc92557464"/>
      <w:r w:rsidRPr="007A41B8">
        <w:rPr>
          <w:rFonts w:ascii="GHEA Grapalat" w:eastAsia="Calibri" w:hAnsi="GHEA Grapalat" w:cs="Times New Roman"/>
          <w:sz w:val="20"/>
          <w:szCs w:val="20"/>
          <w:lang w:val="hy-AM"/>
        </w:rPr>
        <w:t>Հասարակության իրավագիտակցության մակարդակի բարձրացում,</w:t>
      </w:r>
      <w:bookmarkEnd w:id="42"/>
    </w:p>
    <w:p w14:paraId="2FB31D4B" w14:textId="77777777" w:rsidR="00FA1269" w:rsidRPr="007A41B8" w:rsidRDefault="00FA1269" w:rsidP="00FA1269">
      <w:pPr>
        <w:numPr>
          <w:ilvl w:val="0"/>
          <w:numId w:val="40"/>
        </w:numPr>
        <w:spacing w:after="120" w:line="276" w:lineRule="auto"/>
        <w:jc w:val="both"/>
        <w:rPr>
          <w:rFonts w:ascii="GHEA Grapalat" w:eastAsia="Calibri" w:hAnsi="GHEA Grapalat" w:cs="Times New Roman"/>
          <w:sz w:val="20"/>
          <w:szCs w:val="20"/>
          <w:lang w:val="hy-AM"/>
        </w:rPr>
      </w:pPr>
      <w:bookmarkStart w:id="43" w:name="_Toc92557465"/>
      <w:r w:rsidRPr="007A41B8">
        <w:rPr>
          <w:rFonts w:ascii="GHEA Grapalat" w:eastAsia="Calibri" w:hAnsi="GHEA Grapalat" w:cs="Times New Roman"/>
          <w:sz w:val="20"/>
          <w:szCs w:val="20"/>
          <w:lang w:val="hy-AM"/>
        </w:rPr>
        <w:lastRenderedPageBreak/>
        <w:t>Իրավական պաշտպանության այլընտրանքային միջոցների առկայություն (ինչպիսիք են լուծարումը և առողջացումը),</w:t>
      </w:r>
      <w:bookmarkEnd w:id="43"/>
    </w:p>
    <w:p w14:paraId="057794A0" w14:textId="77777777" w:rsidR="00FA1269" w:rsidRPr="007A41B8" w:rsidRDefault="00FA1269" w:rsidP="00FA1269">
      <w:pPr>
        <w:numPr>
          <w:ilvl w:val="0"/>
          <w:numId w:val="40"/>
        </w:numPr>
        <w:spacing w:after="120" w:line="276" w:lineRule="auto"/>
        <w:jc w:val="both"/>
        <w:rPr>
          <w:rFonts w:ascii="GHEA Grapalat" w:eastAsia="Calibri" w:hAnsi="GHEA Grapalat" w:cs="Times New Roman"/>
          <w:sz w:val="20"/>
          <w:szCs w:val="20"/>
          <w:lang w:val="hy-AM"/>
        </w:rPr>
      </w:pPr>
      <w:bookmarkStart w:id="44" w:name="_Toc92557466"/>
      <w:r w:rsidRPr="007A41B8">
        <w:rPr>
          <w:rFonts w:ascii="GHEA Grapalat" w:eastAsia="Calibri" w:hAnsi="GHEA Grapalat" w:cs="Times New Roman"/>
          <w:sz w:val="20"/>
          <w:szCs w:val="20"/>
          <w:lang w:val="hy-AM"/>
        </w:rPr>
        <w:t>Ըստ ներկայացված խնդիրների օրենսդրական փոփոխությունների մշակում՝ կապված պարտապանների պարտավորությունների կատարման, կառավարչի որակավորման և դերով պայմանավորված հավելյալ երաշխիքների սահմանման, ֆինանսական առողջացման ծրագրի դրույթների բարելավման հետ,</w:t>
      </w:r>
      <w:bookmarkEnd w:id="44"/>
    </w:p>
    <w:p w14:paraId="578D7173" w14:textId="77777777" w:rsidR="00FA1269" w:rsidRPr="007A41B8" w:rsidRDefault="00FA1269" w:rsidP="00FA1269">
      <w:pPr>
        <w:numPr>
          <w:ilvl w:val="0"/>
          <w:numId w:val="40"/>
        </w:numPr>
        <w:spacing w:after="120" w:line="276" w:lineRule="auto"/>
        <w:jc w:val="both"/>
        <w:rPr>
          <w:rFonts w:ascii="GHEA Grapalat" w:eastAsia="Calibri" w:hAnsi="GHEA Grapalat" w:cs="Times New Roman"/>
          <w:sz w:val="20"/>
          <w:szCs w:val="20"/>
          <w:lang w:val="hy-AM"/>
        </w:rPr>
      </w:pPr>
      <w:bookmarkStart w:id="45" w:name="_Toc92557467"/>
      <w:r w:rsidRPr="007A41B8">
        <w:rPr>
          <w:rFonts w:ascii="GHEA Grapalat" w:eastAsia="Calibri" w:hAnsi="GHEA Grapalat" w:cs="Times New Roman"/>
          <w:sz w:val="20"/>
          <w:szCs w:val="20"/>
          <w:lang w:val="hy-AM"/>
        </w:rPr>
        <w:t>Սնանկության գործերի արդյունավետ, պատշաճ և ժամանակին լուծման հնարավորություն ընձեռող ընթացակարգերի ներդրում,</w:t>
      </w:r>
      <w:bookmarkEnd w:id="45"/>
    </w:p>
    <w:p w14:paraId="684632E0" w14:textId="77777777" w:rsidR="00FA1269" w:rsidRPr="007A41B8" w:rsidRDefault="00FA1269" w:rsidP="00FA1269">
      <w:pPr>
        <w:numPr>
          <w:ilvl w:val="0"/>
          <w:numId w:val="40"/>
        </w:numPr>
        <w:spacing w:after="120" w:line="276" w:lineRule="auto"/>
        <w:jc w:val="both"/>
        <w:rPr>
          <w:rFonts w:ascii="GHEA Grapalat" w:eastAsia="Calibri" w:hAnsi="GHEA Grapalat" w:cs="Times New Roman"/>
          <w:sz w:val="20"/>
          <w:szCs w:val="20"/>
          <w:lang w:val="hy-AM"/>
        </w:rPr>
      </w:pPr>
      <w:bookmarkStart w:id="46" w:name="_Toc92557468"/>
      <w:r w:rsidRPr="007A41B8">
        <w:rPr>
          <w:rFonts w:ascii="GHEA Grapalat" w:eastAsia="Calibri" w:hAnsi="GHEA Grapalat" w:cs="Times New Roman"/>
          <w:sz w:val="20"/>
          <w:szCs w:val="20"/>
          <w:lang w:val="hy-AM"/>
        </w:rPr>
        <w:t>Իրավական մշակույթի ձևավորում առ այն, որ սնանկության նպատակը հարաբերությունների կայունացումն է՝ ֆինանսական առողջացման ելքի առաջնահերթությամբ,</w:t>
      </w:r>
      <w:bookmarkEnd w:id="46"/>
    </w:p>
    <w:p w14:paraId="681A9D01" w14:textId="5816A298" w:rsidR="00FA1269" w:rsidRPr="007A41B8" w:rsidRDefault="00FA1269" w:rsidP="00FA1269">
      <w:pPr>
        <w:numPr>
          <w:ilvl w:val="0"/>
          <w:numId w:val="40"/>
        </w:numPr>
        <w:spacing w:after="120" w:line="276" w:lineRule="auto"/>
        <w:jc w:val="both"/>
        <w:rPr>
          <w:rFonts w:ascii="GHEA Grapalat" w:eastAsia="Calibri" w:hAnsi="GHEA Grapalat" w:cs="Times New Roman"/>
          <w:sz w:val="20"/>
          <w:szCs w:val="20"/>
          <w:lang w:val="hy-AM"/>
        </w:rPr>
      </w:pPr>
      <w:bookmarkStart w:id="47" w:name="_Toc92557469"/>
      <w:r w:rsidRPr="007A41B8">
        <w:rPr>
          <w:rFonts w:ascii="GHEA Grapalat" w:eastAsia="Calibri" w:hAnsi="GHEA Grapalat" w:cs="Times New Roman"/>
          <w:sz w:val="20"/>
          <w:szCs w:val="20"/>
          <w:lang w:val="hy-AM"/>
        </w:rPr>
        <w:t>Պետական վերահսկողական մեխանիզմների նախատեսում՝ սնանկության գործընթացի կանխարգելման համատեքստում հաշվետվություններում առկա տեղեկատվության շրջանակներում հնարավոր սնանկացման հատկանիշների հայտնաբերման համատեքստում։</w:t>
      </w:r>
      <w:bookmarkEnd w:id="47"/>
    </w:p>
    <w:p w14:paraId="668154AF" w14:textId="6A8CDD49" w:rsidR="00FA1269" w:rsidRPr="0041027C" w:rsidRDefault="00FA1269" w:rsidP="00FA1269">
      <w:pPr>
        <w:pStyle w:val="ListParagraph"/>
        <w:keepNext/>
        <w:keepLines/>
        <w:numPr>
          <w:ilvl w:val="2"/>
          <w:numId w:val="2"/>
        </w:numPr>
        <w:spacing w:before="40" w:after="120" w:line="276" w:lineRule="auto"/>
        <w:outlineLvl w:val="1"/>
        <w:rPr>
          <w:rFonts w:ascii="GHEA Grapalat" w:eastAsia="Times New Roman" w:hAnsi="GHEA Grapalat" w:cs="Arial"/>
          <w:b/>
          <w:color w:val="7030A0"/>
          <w:sz w:val="20"/>
          <w:szCs w:val="20"/>
          <w:lang w:val="hy-AM" w:eastAsia="en-GB"/>
        </w:rPr>
      </w:pPr>
      <w:bookmarkStart w:id="48" w:name="_Toc92820251"/>
      <w:r w:rsidRPr="0041027C">
        <w:rPr>
          <w:rFonts w:ascii="GHEA Grapalat" w:eastAsia="Times New Roman" w:hAnsi="GHEA Grapalat" w:cs="Arial"/>
          <w:b/>
          <w:color w:val="7030A0"/>
          <w:sz w:val="20"/>
          <w:szCs w:val="20"/>
          <w:lang w:val="hy-AM" w:eastAsia="en-GB"/>
        </w:rPr>
        <w:t>ՄԻՋՈՑԱՌՈՒՄՆԵՐԻ ԻՐԱԿԱՆԱՑՄԱՆ ՀԻՄՆԱԿԱՆ ԽՈՉԸՆԴՈՏՆԵՐԸ/ՄԱՐՏԱՀՐԱՎԵՐՆԵՐԸ</w:t>
      </w:r>
      <w:bookmarkEnd w:id="48"/>
    </w:p>
    <w:p w14:paraId="6BC8BFF9" w14:textId="7BB6C043" w:rsidR="00FA1269" w:rsidRPr="007A41B8" w:rsidRDefault="00FA1269" w:rsidP="00FA1269">
      <w:pPr>
        <w:spacing w:after="120" w:line="276" w:lineRule="auto"/>
        <w:jc w:val="both"/>
        <w:rPr>
          <w:rFonts w:ascii="GHEA Grapalat" w:eastAsia="Calibri" w:hAnsi="GHEA Grapalat" w:cs="Times New Roman"/>
          <w:sz w:val="20"/>
          <w:szCs w:val="20"/>
          <w:lang w:val="hy-AM"/>
        </w:rPr>
      </w:pPr>
      <w:bookmarkStart w:id="49" w:name="_Toc92557471"/>
      <w:r w:rsidRPr="0041027C">
        <w:rPr>
          <w:rFonts w:ascii="GHEA Grapalat" w:eastAsia="Calibri" w:hAnsi="GHEA Grapalat" w:cs="Times New Roman"/>
          <w:sz w:val="20"/>
          <w:szCs w:val="20"/>
          <w:lang w:val="hy-AM"/>
        </w:rPr>
        <w:t>Հիմնական խոչընդոտները ներկայացվել են իրավական դաշտի վերլուծության շրջանակներում։ Սակայն դրանք ամփոփելով ստանում ենք հետևյալը.</w:t>
      </w:r>
      <w:bookmarkEnd w:id="49"/>
    </w:p>
    <w:p w14:paraId="0F79AB32" w14:textId="77777777" w:rsidR="00FA1269" w:rsidRPr="007A41B8" w:rsidRDefault="00FA1269" w:rsidP="00FA1269">
      <w:pPr>
        <w:numPr>
          <w:ilvl w:val="0"/>
          <w:numId w:val="39"/>
        </w:numPr>
        <w:spacing w:after="120" w:line="276" w:lineRule="auto"/>
        <w:jc w:val="both"/>
        <w:rPr>
          <w:rFonts w:ascii="GHEA Grapalat" w:eastAsia="Calibri" w:hAnsi="GHEA Grapalat" w:cs="Times New Roman"/>
          <w:sz w:val="20"/>
          <w:szCs w:val="20"/>
          <w:lang w:val="hy-AM"/>
        </w:rPr>
      </w:pPr>
      <w:bookmarkStart w:id="50" w:name="_Toc92557472"/>
      <w:r w:rsidRPr="007A41B8">
        <w:rPr>
          <w:rFonts w:ascii="GHEA Grapalat" w:eastAsia="Calibri" w:hAnsi="GHEA Grapalat" w:cs="Times New Roman"/>
          <w:sz w:val="20"/>
          <w:szCs w:val="20"/>
          <w:lang w:val="hy-AM"/>
        </w:rPr>
        <w:t>Իրավական կարծրացած մշակույթ,</w:t>
      </w:r>
      <w:bookmarkEnd w:id="50"/>
    </w:p>
    <w:p w14:paraId="49A95AD4" w14:textId="77777777" w:rsidR="00FA1269" w:rsidRPr="007A41B8" w:rsidRDefault="00FA1269" w:rsidP="00FA1269">
      <w:pPr>
        <w:numPr>
          <w:ilvl w:val="0"/>
          <w:numId w:val="39"/>
        </w:numPr>
        <w:spacing w:after="120" w:line="276" w:lineRule="auto"/>
        <w:jc w:val="both"/>
        <w:rPr>
          <w:rFonts w:ascii="GHEA Grapalat" w:eastAsia="Calibri" w:hAnsi="GHEA Grapalat" w:cs="Times New Roman"/>
          <w:sz w:val="20"/>
          <w:szCs w:val="20"/>
          <w:lang w:val="hy-AM"/>
        </w:rPr>
      </w:pPr>
      <w:bookmarkStart w:id="51" w:name="_Toc92557473"/>
      <w:r w:rsidRPr="007A41B8">
        <w:rPr>
          <w:rFonts w:ascii="GHEA Grapalat" w:eastAsia="Calibri" w:hAnsi="GHEA Grapalat" w:cs="Times New Roman"/>
          <w:sz w:val="20"/>
          <w:szCs w:val="20"/>
          <w:lang w:val="hy-AM"/>
        </w:rPr>
        <w:t>Հասարակության իրավագիտակցության մակարդակ,</w:t>
      </w:r>
      <w:bookmarkEnd w:id="51"/>
    </w:p>
    <w:p w14:paraId="010E63AA" w14:textId="77777777" w:rsidR="00FA1269" w:rsidRPr="007A41B8" w:rsidRDefault="00FA1269" w:rsidP="00FA1269">
      <w:pPr>
        <w:numPr>
          <w:ilvl w:val="0"/>
          <w:numId w:val="39"/>
        </w:numPr>
        <w:spacing w:after="120" w:line="276" w:lineRule="auto"/>
        <w:jc w:val="both"/>
        <w:rPr>
          <w:rFonts w:ascii="GHEA Grapalat" w:eastAsia="Calibri" w:hAnsi="GHEA Grapalat" w:cs="Times New Roman"/>
          <w:sz w:val="20"/>
          <w:szCs w:val="20"/>
          <w:lang w:val="hy-AM"/>
        </w:rPr>
      </w:pPr>
      <w:bookmarkStart w:id="52" w:name="_Toc92557474"/>
      <w:r w:rsidRPr="007A41B8">
        <w:rPr>
          <w:rFonts w:ascii="GHEA Grapalat" w:eastAsia="Calibri" w:hAnsi="GHEA Grapalat" w:cs="Times New Roman"/>
          <w:sz w:val="20"/>
          <w:szCs w:val="20"/>
          <w:lang w:val="hy-AM"/>
        </w:rPr>
        <w:t>Պետական կարծրացած քաղաքականություն՝ առողջացման համատեքստում,</w:t>
      </w:r>
      <w:bookmarkEnd w:id="52"/>
    </w:p>
    <w:p w14:paraId="201232C6" w14:textId="77777777" w:rsidR="00FA1269" w:rsidRPr="007A41B8" w:rsidRDefault="00FA1269" w:rsidP="00FA1269">
      <w:pPr>
        <w:numPr>
          <w:ilvl w:val="0"/>
          <w:numId w:val="39"/>
        </w:numPr>
        <w:spacing w:after="120" w:line="276" w:lineRule="auto"/>
        <w:jc w:val="both"/>
        <w:rPr>
          <w:rFonts w:ascii="GHEA Grapalat" w:eastAsia="Calibri" w:hAnsi="GHEA Grapalat" w:cs="Times New Roman"/>
          <w:sz w:val="20"/>
          <w:szCs w:val="20"/>
          <w:lang w:val="hy-AM"/>
        </w:rPr>
      </w:pPr>
      <w:bookmarkStart w:id="53" w:name="_Toc92557475"/>
      <w:r w:rsidRPr="007A41B8">
        <w:rPr>
          <w:rFonts w:ascii="GHEA Grapalat" w:eastAsia="Calibri" w:hAnsi="GHEA Grapalat" w:cs="Times New Roman"/>
          <w:sz w:val="20"/>
          <w:szCs w:val="20"/>
          <w:lang w:val="hy-AM"/>
        </w:rPr>
        <w:t>Պարտապանների և/կամ պարտատերերի հնարավոր անբարեխիղճ վարքագիծ,</w:t>
      </w:r>
      <w:bookmarkEnd w:id="53"/>
    </w:p>
    <w:p w14:paraId="2EF39646" w14:textId="42B2CF4B" w:rsidR="00FA1269" w:rsidRPr="007A41B8" w:rsidRDefault="00FA1269" w:rsidP="0009399C">
      <w:pPr>
        <w:numPr>
          <w:ilvl w:val="0"/>
          <w:numId w:val="39"/>
        </w:numPr>
        <w:spacing w:after="120" w:line="276" w:lineRule="auto"/>
        <w:jc w:val="both"/>
        <w:rPr>
          <w:rFonts w:ascii="GHEA Grapalat" w:eastAsia="Calibri" w:hAnsi="GHEA Grapalat" w:cs="Times New Roman"/>
          <w:sz w:val="20"/>
          <w:szCs w:val="20"/>
          <w:lang w:val="hy-AM"/>
        </w:rPr>
      </w:pPr>
      <w:bookmarkStart w:id="54" w:name="_Toc92557476"/>
      <w:r w:rsidRPr="007A41B8">
        <w:rPr>
          <w:rFonts w:ascii="GHEA Grapalat" w:eastAsia="Calibri" w:hAnsi="GHEA Grapalat" w:cs="Times New Roman"/>
          <w:sz w:val="20"/>
          <w:szCs w:val="20"/>
          <w:lang w:val="hy-AM"/>
        </w:rPr>
        <w:t>Կառավարչի որակավորման մակարդակ։</w:t>
      </w:r>
      <w:bookmarkEnd w:id="54"/>
    </w:p>
    <w:p w14:paraId="06580B4B" w14:textId="3F1F7000" w:rsidR="00FA1269" w:rsidRPr="0041027C" w:rsidRDefault="00FA1269" w:rsidP="00FA1269">
      <w:pPr>
        <w:pStyle w:val="ListParagraph"/>
        <w:keepNext/>
        <w:keepLines/>
        <w:numPr>
          <w:ilvl w:val="2"/>
          <w:numId w:val="2"/>
        </w:numPr>
        <w:spacing w:before="40" w:after="120" w:line="276" w:lineRule="auto"/>
        <w:outlineLvl w:val="1"/>
        <w:rPr>
          <w:rFonts w:ascii="GHEA Grapalat" w:eastAsia="Times New Roman" w:hAnsi="GHEA Grapalat" w:cs="Arial"/>
          <w:b/>
          <w:color w:val="7030A0"/>
          <w:sz w:val="20"/>
          <w:szCs w:val="20"/>
          <w:lang w:val="hy-AM" w:eastAsia="en-GB"/>
        </w:rPr>
      </w:pPr>
      <w:bookmarkStart w:id="55" w:name="_Toc92820252"/>
      <w:r w:rsidRPr="0041027C">
        <w:rPr>
          <w:rFonts w:ascii="GHEA Grapalat" w:eastAsia="Times New Roman" w:hAnsi="GHEA Grapalat" w:cs="Arial"/>
          <w:b/>
          <w:color w:val="7030A0"/>
          <w:sz w:val="20"/>
          <w:szCs w:val="20"/>
          <w:lang w:val="hy-AM" w:eastAsia="en-GB"/>
        </w:rPr>
        <w:t>ՄԻՋՈՑԱՌՈՒՄՆԵՐԻ ԻՐԱԿԱՆԱՑՄԱՆ ԱՐԴՅՈՒՆՔՆԵՐԸ ԵՎ ԱԶԴԵՑՈՒԹՅՈՒՆԸ</w:t>
      </w:r>
      <w:bookmarkEnd w:id="55"/>
    </w:p>
    <w:p w14:paraId="7AB5FA5C" w14:textId="34187F6D" w:rsidR="00FA1269" w:rsidRPr="0041027C" w:rsidRDefault="00FA1269" w:rsidP="00FA1269">
      <w:pPr>
        <w:spacing w:after="120" w:line="276" w:lineRule="auto"/>
        <w:jc w:val="both"/>
        <w:rPr>
          <w:rFonts w:ascii="GHEA Grapalat" w:eastAsia="Calibri" w:hAnsi="GHEA Grapalat" w:cs="Times New Roman"/>
          <w:sz w:val="20"/>
          <w:szCs w:val="20"/>
          <w:lang w:val="hy-AM"/>
        </w:rPr>
      </w:pPr>
      <w:r w:rsidRPr="0041027C">
        <w:rPr>
          <w:rFonts w:ascii="GHEA Grapalat" w:eastAsia="Calibri" w:hAnsi="GHEA Grapalat" w:cs="Times New Roman"/>
          <w:sz w:val="20"/>
          <w:szCs w:val="20"/>
          <w:lang w:val="hy-AM"/>
        </w:rPr>
        <w:t>Վերը քննարկված երկու կարևոր կոմպոնենտները՝ իրավական դաշտի կատարելագործումը և իրավական մշակույթի ձևավորումը միայն միաժամանակ կիրառելիության դեպքում կարող են ստեղծել միջազգային լավագույն փորձի իմպլեմենտացման միջավայր։</w:t>
      </w:r>
    </w:p>
    <w:p w14:paraId="32528B84" w14:textId="2ADD40C1" w:rsidR="00FA1269" w:rsidRPr="0041027C" w:rsidRDefault="00FA1269" w:rsidP="00FA1269">
      <w:pPr>
        <w:spacing w:after="120" w:line="276" w:lineRule="auto"/>
        <w:jc w:val="both"/>
        <w:rPr>
          <w:rFonts w:ascii="GHEA Grapalat" w:eastAsia="Calibri" w:hAnsi="GHEA Grapalat" w:cs="Times New Roman"/>
          <w:sz w:val="20"/>
          <w:szCs w:val="20"/>
          <w:lang w:val="hy-AM"/>
        </w:rPr>
      </w:pPr>
      <w:r w:rsidRPr="0041027C">
        <w:rPr>
          <w:rFonts w:ascii="GHEA Grapalat" w:eastAsia="Calibri" w:hAnsi="GHEA Grapalat" w:cs="Times New Roman"/>
          <w:sz w:val="20"/>
          <w:szCs w:val="20"/>
          <w:lang w:val="hy-AM"/>
        </w:rPr>
        <w:t>Հակառակ պայմաններում գործընթացը կլինի թերի, քանի որ հասարակության իրավագիտակցության մակարդակն է, որ որոշում է իրավական կարգավորման ճակատագիրը։</w:t>
      </w:r>
    </w:p>
    <w:p w14:paraId="23BF169B" w14:textId="050A02E2" w:rsidR="00FA1269" w:rsidRPr="0041027C" w:rsidRDefault="00FA1269" w:rsidP="00FA1269">
      <w:pPr>
        <w:spacing w:after="120" w:line="276" w:lineRule="auto"/>
        <w:jc w:val="both"/>
        <w:rPr>
          <w:rFonts w:ascii="GHEA Grapalat" w:eastAsia="Calibri" w:hAnsi="GHEA Grapalat" w:cs="Times New Roman"/>
          <w:sz w:val="20"/>
          <w:szCs w:val="20"/>
          <w:lang w:val="hy-AM"/>
        </w:rPr>
      </w:pPr>
      <w:r w:rsidRPr="0041027C">
        <w:rPr>
          <w:rFonts w:ascii="GHEA Grapalat" w:eastAsia="Calibri" w:hAnsi="GHEA Grapalat" w:cs="Times New Roman"/>
          <w:sz w:val="20"/>
          <w:szCs w:val="20"/>
          <w:lang w:val="hy-AM"/>
        </w:rPr>
        <w:t xml:space="preserve">Վերոշարադրյալը կհանգեցնի ոչ միայն միջազգային լավագույն փորձի ներդրման, այլև դրական իմաստով ազդեցություն կունենա տնտեսության զարգացման և կայունացման գործընթացի վրա, քանի որ ներդրումային գրավիչ միջավայր ստեղծելու նախապայման է հանդիսանում կայուն իրավական դաշտը, իսկ վերը քննարկված մեխանիզմները համակարգային կերպով կբարելավեն ոլորտի կայունությունը, ինչպես նաև դրական ազդեցություն կունենան շրջակա միջավայրի պահպանության </w:t>
      </w:r>
      <w:r w:rsidRPr="0041027C">
        <w:rPr>
          <w:rFonts w:ascii="GHEA Grapalat" w:eastAsia="Calibri" w:hAnsi="GHEA Grapalat" w:cs="Times New Roman"/>
          <w:sz w:val="20"/>
          <w:szCs w:val="20"/>
          <w:lang w:val="hy-AM"/>
        </w:rPr>
        <w:lastRenderedPageBreak/>
        <w:t>համատեքստում, քանի որ պարտապանների պարտավորությունների կատարումը հայտնի իմաստով կանխորոշում է շրջակա միջավայրի պահպանության գործընթացների ապահովումը։</w:t>
      </w:r>
    </w:p>
    <w:p w14:paraId="150DCCBF" w14:textId="77777777" w:rsidR="00271E9D" w:rsidRPr="0041027C" w:rsidRDefault="00271E9D" w:rsidP="00271E9D">
      <w:pPr>
        <w:spacing w:after="120" w:line="276" w:lineRule="auto"/>
        <w:rPr>
          <w:rFonts w:ascii="GHEA Grapalat" w:hAnsi="GHEA Grapalat"/>
          <w:sz w:val="20"/>
          <w:szCs w:val="20"/>
          <w:lang w:val="hy-AM" w:eastAsia="en-GB"/>
        </w:rPr>
      </w:pPr>
    </w:p>
    <w:p w14:paraId="15658BDB" w14:textId="0D9BE264" w:rsidR="002F37B4" w:rsidRPr="0041027C" w:rsidRDefault="002F37B4" w:rsidP="009D5A33">
      <w:pPr>
        <w:pStyle w:val="ListParagraph"/>
        <w:numPr>
          <w:ilvl w:val="1"/>
          <w:numId w:val="2"/>
        </w:numPr>
        <w:shd w:val="clear" w:color="auto" w:fill="DEC8EE"/>
        <w:spacing w:after="120" w:line="276" w:lineRule="auto"/>
        <w:rPr>
          <w:rFonts w:ascii="GHEA Grapalat" w:hAnsi="GHEA Grapalat" w:cs="Sylfaen"/>
          <w:b/>
          <w:i/>
          <w:iCs/>
          <w:sz w:val="20"/>
          <w:szCs w:val="20"/>
          <w:lang w:val="hy-AM"/>
        </w:rPr>
      </w:pPr>
      <w:r w:rsidRPr="0041027C">
        <w:rPr>
          <w:rFonts w:ascii="GHEA Grapalat" w:hAnsi="GHEA Grapalat" w:cs="Sylfaen"/>
          <w:b/>
          <w:i/>
          <w:iCs/>
          <w:sz w:val="20"/>
          <w:szCs w:val="20"/>
          <w:lang w:val="hy-AM"/>
        </w:rPr>
        <w:t>Երկարաժամկետ նախագծերի դեպքում ռեկուլտիվացիոն աշխատանքների ողջ ծավալը վերջում թողնելու և ռիսկերի կառավարման խնդիրներից խուսափելու նպատակով  արդեն չշահագործվող հատվածների համար ը</w:t>
      </w:r>
      <w:r w:rsidRPr="0041027C">
        <w:rPr>
          <w:rFonts w:ascii="GHEA Grapalat" w:hAnsi="GHEA Grapalat" w:cs="Sylfaen"/>
          <w:b/>
          <w:bCs/>
          <w:i/>
          <w:iCs/>
          <w:sz w:val="20"/>
          <w:szCs w:val="20"/>
          <w:lang w:val="hy-AM"/>
        </w:rPr>
        <w:t>նթացիկ</w:t>
      </w:r>
      <w:r w:rsidRPr="0041027C">
        <w:rPr>
          <w:rFonts w:ascii="GHEA Grapalat" w:hAnsi="GHEA Grapalat" w:cs="Sylfaen"/>
          <w:b/>
          <w:i/>
          <w:iCs/>
          <w:sz w:val="20"/>
          <w:szCs w:val="20"/>
          <w:lang w:val="hy-AM"/>
        </w:rPr>
        <w:t xml:space="preserve"> ռեկուլտիվացիոն աշխատանքների և դրանց իրականացման պլան-ժամանակացույցի վերանայման պահանջի, այդ աշխատանքների իրականացման համար անհրաժեշտ ֆինանսական միջոցների վերահաշվարկների իրականացման ժամկետների և մեթոդների սահմանման դիտարկում</w:t>
      </w:r>
    </w:p>
    <w:p w14:paraId="5315BF4A" w14:textId="4A6FBC12" w:rsidR="002F37B4" w:rsidRPr="0041027C" w:rsidRDefault="002F37B4" w:rsidP="009D5A33">
      <w:pPr>
        <w:pStyle w:val="Heading2"/>
        <w:numPr>
          <w:ilvl w:val="2"/>
          <w:numId w:val="2"/>
        </w:numPr>
        <w:spacing w:after="120" w:line="276" w:lineRule="auto"/>
        <w:jc w:val="both"/>
        <w:rPr>
          <w:rFonts w:ascii="GHEA Grapalat" w:eastAsia="Times New Roman" w:hAnsi="GHEA Grapalat" w:cs="Arial"/>
          <w:b/>
          <w:color w:val="7030A0"/>
          <w:sz w:val="20"/>
          <w:szCs w:val="20"/>
          <w:lang w:val="hy-AM" w:eastAsia="en-GB"/>
        </w:rPr>
      </w:pPr>
      <w:bookmarkStart w:id="56" w:name="_Toc92820253"/>
      <w:r w:rsidRPr="0041027C">
        <w:rPr>
          <w:rFonts w:ascii="GHEA Grapalat" w:eastAsia="Times New Roman" w:hAnsi="GHEA Grapalat" w:cs="Arial"/>
          <w:b/>
          <w:color w:val="7030A0"/>
          <w:sz w:val="20"/>
          <w:szCs w:val="20"/>
          <w:lang w:val="hy-AM" w:eastAsia="en-GB"/>
        </w:rPr>
        <w:t>ԱՌԿԱ ԻՐԱՎԻՃԱԿԻ ՎԵՐԼՈՒԾՈՒԹՅՈՒՆ ԵՎ ԽՆԴՐԻ ԼՈՒԾՄԱՆ ԿԱՐԵՎՈՐՈՒԹՅՈՒՆԸ</w:t>
      </w:r>
      <w:bookmarkEnd w:id="56"/>
      <w:r w:rsidRPr="0041027C">
        <w:rPr>
          <w:rFonts w:ascii="GHEA Grapalat" w:eastAsia="Times New Roman" w:hAnsi="GHEA Grapalat" w:cs="Arial"/>
          <w:b/>
          <w:color w:val="7030A0"/>
          <w:sz w:val="20"/>
          <w:szCs w:val="20"/>
          <w:lang w:val="hy-AM" w:eastAsia="en-GB"/>
        </w:rPr>
        <w:t xml:space="preserve"> </w:t>
      </w:r>
    </w:p>
    <w:p w14:paraId="15A443BF" w14:textId="63E2A86B" w:rsidR="007E3FB0" w:rsidRPr="0041027C" w:rsidRDefault="00AD1DEA" w:rsidP="00F11392">
      <w:pPr>
        <w:spacing w:before="120" w:after="120" w:line="276" w:lineRule="auto"/>
        <w:jc w:val="both"/>
        <w:rPr>
          <w:rFonts w:ascii="GHEA Grapalat" w:hAnsi="GHEA Grapalat"/>
          <w:sz w:val="20"/>
          <w:szCs w:val="20"/>
          <w:lang w:val="hy-AM" w:eastAsia="en-GB"/>
        </w:rPr>
      </w:pPr>
      <w:r w:rsidRPr="0041027C">
        <w:rPr>
          <w:rFonts w:ascii="GHEA Grapalat" w:hAnsi="GHEA Grapalat"/>
          <w:sz w:val="20"/>
          <w:szCs w:val="20"/>
          <w:lang w:val="hy-AM" w:eastAsia="en-GB"/>
        </w:rPr>
        <w:t>Խնդրի կարևորություն</w:t>
      </w:r>
      <w:r w:rsidR="00AB412E">
        <w:rPr>
          <w:rFonts w:ascii="GHEA Grapalat" w:hAnsi="GHEA Grapalat"/>
          <w:sz w:val="20"/>
          <w:szCs w:val="20"/>
          <w:lang w:val="hy-AM" w:eastAsia="en-GB"/>
        </w:rPr>
        <w:t xml:space="preserve">ը հիմնավորված է այն հանգամանքով, </w:t>
      </w:r>
      <w:r w:rsidRPr="0041027C">
        <w:rPr>
          <w:rFonts w:ascii="GHEA Grapalat" w:hAnsi="GHEA Grapalat"/>
          <w:sz w:val="20"/>
          <w:szCs w:val="20"/>
          <w:lang w:val="hy-AM" w:eastAsia="en-GB"/>
        </w:rPr>
        <w:t xml:space="preserve">որ ներկայում մետաղական հանքավայրերի ընդերքօգտագործման թափոնների օբյեկտները (արտադրական լցակույտեր/մակաբացման ապարներ և պոչամբարներ) հիմնականում (հատկապես պոչամբարները), դրանց զարգացմանը զուգընթաց, ենթարկվում են ռեկուլտիվացիայի։ Սակայն ընդերքօգտագործման նախագծով և հանքի փակման ծրագրերով ընթացիկ ռեկուլտիվացիոն աշխատանքներ և դրանց ժամանակացույց չի նախատեսվում, ինչը հանգեցնում է կատարված ռեկուլտիվացիոն աշխատանքների վերաբերյալ </w:t>
      </w:r>
      <w:r w:rsidR="009A6A9D" w:rsidRPr="0041027C">
        <w:rPr>
          <w:rFonts w:ascii="GHEA Grapalat" w:hAnsi="GHEA Grapalat"/>
          <w:sz w:val="20"/>
          <w:szCs w:val="20"/>
          <w:lang w:val="hy-AM" w:eastAsia="en-GB"/>
        </w:rPr>
        <w:t xml:space="preserve">ոլորտի տեսչական մարմնի </w:t>
      </w:r>
      <w:r w:rsidRPr="0041027C">
        <w:rPr>
          <w:rFonts w:ascii="GHEA Grapalat" w:hAnsi="GHEA Grapalat"/>
          <w:sz w:val="20"/>
          <w:szCs w:val="20"/>
          <w:lang w:val="hy-AM" w:eastAsia="en-GB"/>
        </w:rPr>
        <w:t>ոչ պատշաճ պատկերացմ</w:t>
      </w:r>
      <w:r w:rsidR="009A6A9D" w:rsidRPr="0041027C">
        <w:rPr>
          <w:rFonts w:ascii="GHEA Grapalat" w:hAnsi="GHEA Grapalat"/>
          <w:sz w:val="20"/>
          <w:szCs w:val="20"/>
          <w:lang w:val="hy-AM" w:eastAsia="en-GB"/>
        </w:rPr>
        <w:t>ան</w:t>
      </w:r>
      <w:r w:rsidRPr="0041027C">
        <w:rPr>
          <w:rFonts w:ascii="GHEA Grapalat" w:hAnsi="GHEA Grapalat"/>
          <w:sz w:val="20"/>
          <w:szCs w:val="20"/>
          <w:lang w:val="hy-AM" w:eastAsia="en-GB"/>
        </w:rPr>
        <w:t xml:space="preserve"> և վերահսկողությ</w:t>
      </w:r>
      <w:r w:rsidR="009A6A9D" w:rsidRPr="0041027C">
        <w:rPr>
          <w:rFonts w:ascii="GHEA Grapalat" w:hAnsi="GHEA Grapalat"/>
          <w:sz w:val="20"/>
          <w:szCs w:val="20"/>
          <w:lang w:val="hy-AM" w:eastAsia="en-GB"/>
        </w:rPr>
        <w:t>ա</w:t>
      </w:r>
      <w:r w:rsidRPr="0041027C">
        <w:rPr>
          <w:rFonts w:ascii="GHEA Grapalat" w:hAnsi="GHEA Grapalat"/>
          <w:sz w:val="20"/>
          <w:szCs w:val="20"/>
          <w:lang w:val="hy-AM" w:eastAsia="en-GB"/>
        </w:rPr>
        <w:t>ն, իսկ ընդերքօգտագործողի կողմից ընթացիկ ռեկուլտիվացիոն աշխատանքների որակի նկատմամբ հայեցողական մոտեցմ</w:t>
      </w:r>
      <w:r w:rsidR="009A6A9D" w:rsidRPr="0041027C">
        <w:rPr>
          <w:rFonts w:ascii="GHEA Grapalat" w:hAnsi="GHEA Grapalat"/>
          <w:sz w:val="20"/>
          <w:szCs w:val="20"/>
          <w:lang w:val="hy-AM" w:eastAsia="en-GB"/>
        </w:rPr>
        <w:t>ան</w:t>
      </w:r>
      <w:r w:rsidRPr="0041027C">
        <w:rPr>
          <w:rFonts w:ascii="GHEA Grapalat" w:hAnsi="GHEA Grapalat"/>
          <w:sz w:val="20"/>
          <w:szCs w:val="20"/>
          <w:lang w:val="hy-AM" w:eastAsia="en-GB"/>
        </w:rPr>
        <w:t xml:space="preserve">։ </w:t>
      </w:r>
    </w:p>
    <w:p w14:paraId="28EEAE8B" w14:textId="41416D13" w:rsidR="002A44A4" w:rsidRPr="0041027C" w:rsidRDefault="002A44A4" w:rsidP="00F11392">
      <w:pPr>
        <w:spacing w:before="120" w:after="120" w:line="276" w:lineRule="auto"/>
        <w:jc w:val="both"/>
        <w:rPr>
          <w:rFonts w:ascii="GHEA Grapalat" w:hAnsi="GHEA Grapalat"/>
          <w:sz w:val="20"/>
          <w:szCs w:val="20"/>
          <w:lang w:val="hy-AM" w:eastAsia="en-GB"/>
        </w:rPr>
      </w:pPr>
      <w:r w:rsidRPr="0041027C">
        <w:rPr>
          <w:rFonts w:ascii="GHEA Grapalat" w:hAnsi="GHEA Grapalat"/>
          <w:sz w:val="20"/>
          <w:szCs w:val="20"/>
          <w:lang w:val="hy-AM" w:eastAsia="en-GB"/>
        </w:rPr>
        <w:t>Մյուս խնդիրն այն է, որ ռեկուլտիվացման աշխատանքների ողջ ծավալը վերջում թողնելու դեպքում ընդերքօգտագործողի վրա առաջանում է թե</w:t>
      </w:r>
      <w:r w:rsidR="00AB412E">
        <w:rPr>
          <w:rFonts w:ascii="GHEA Grapalat" w:hAnsi="GHEA Grapalat"/>
          <w:sz w:val="20"/>
          <w:szCs w:val="20"/>
          <w:lang w:val="hy-AM" w:eastAsia="en-GB"/>
        </w:rPr>
        <w:t>՛</w:t>
      </w:r>
      <w:r w:rsidRPr="0041027C">
        <w:rPr>
          <w:rFonts w:ascii="GHEA Grapalat" w:hAnsi="GHEA Grapalat"/>
          <w:sz w:val="20"/>
          <w:szCs w:val="20"/>
          <w:lang w:val="hy-AM" w:eastAsia="en-GB"/>
        </w:rPr>
        <w:t xml:space="preserve"> ֆինանսական և թե</w:t>
      </w:r>
      <w:r w:rsidR="00AB412E">
        <w:rPr>
          <w:rFonts w:ascii="GHEA Grapalat" w:hAnsi="GHEA Grapalat"/>
          <w:sz w:val="20"/>
          <w:szCs w:val="20"/>
          <w:lang w:val="hy-AM" w:eastAsia="en-GB"/>
        </w:rPr>
        <w:t>՛</w:t>
      </w:r>
      <w:r w:rsidRPr="0041027C">
        <w:rPr>
          <w:rFonts w:ascii="GHEA Grapalat" w:hAnsi="GHEA Grapalat"/>
          <w:sz w:val="20"/>
          <w:szCs w:val="20"/>
          <w:lang w:val="hy-AM" w:eastAsia="en-GB"/>
        </w:rPr>
        <w:t xml:space="preserve"> տեխնիկական հսկայական բեռ, իսկ լիազոր մարմնի կողմից կատարվող աշխատանքների պատշաճ վերահսկողության համար մարդկային և տեխնիկական ռեսուրսների անբավարարություն։</w:t>
      </w:r>
    </w:p>
    <w:p w14:paraId="1345E4D7" w14:textId="5F6D44EC" w:rsidR="002A44A4" w:rsidRPr="0041027C" w:rsidRDefault="002A44A4" w:rsidP="00F11392">
      <w:pPr>
        <w:spacing w:before="120" w:after="120" w:line="276" w:lineRule="auto"/>
        <w:jc w:val="both"/>
        <w:rPr>
          <w:rFonts w:ascii="GHEA Grapalat" w:hAnsi="GHEA Grapalat"/>
          <w:sz w:val="20"/>
          <w:szCs w:val="20"/>
          <w:lang w:val="hy-AM" w:eastAsia="en-GB"/>
        </w:rPr>
      </w:pPr>
      <w:r w:rsidRPr="0041027C">
        <w:rPr>
          <w:rFonts w:ascii="GHEA Grapalat" w:hAnsi="GHEA Grapalat"/>
          <w:sz w:val="20"/>
          <w:szCs w:val="20"/>
          <w:lang w:val="hy-AM" w:eastAsia="en-GB"/>
        </w:rPr>
        <w:t>Այդ իսկ պատճառով կարևորվում է հնարավորության դեպքում ոչ միայն ընդերքօգտագործման թափոնների տարածքների, այլ նաև այլ խախտված և այլևս շահագործման համար ոչ պիտանի տարածքների փուլային ռեկուլտիվացման աշխատանքների նախագծերի կազմման ուղեցույցների ստեղծումը։</w:t>
      </w:r>
    </w:p>
    <w:p w14:paraId="23239617" w14:textId="74B63463" w:rsidR="002A364C" w:rsidRPr="0041027C" w:rsidRDefault="002A364C" w:rsidP="009D5A33">
      <w:pPr>
        <w:pStyle w:val="Heading2"/>
        <w:numPr>
          <w:ilvl w:val="2"/>
          <w:numId w:val="2"/>
        </w:numPr>
        <w:spacing w:after="120" w:line="276" w:lineRule="auto"/>
        <w:rPr>
          <w:rFonts w:ascii="GHEA Grapalat" w:hAnsi="GHEA Grapalat" w:cs="Arial"/>
          <w:b/>
          <w:color w:val="7030A0"/>
          <w:sz w:val="20"/>
          <w:szCs w:val="20"/>
          <w:lang w:val="hy-AM" w:eastAsia="en-GB"/>
        </w:rPr>
      </w:pPr>
      <w:bookmarkStart w:id="57" w:name="_Toc92820254"/>
      <w:r w:rsidRPr="0041027C">
        <w:rPr>
          <w:rFonts w:ascii="GHEA Grapalat" w:hAnsi="GHEA Grapalat" w:cs="Arial"/>
          <w:b/>
          <w:color w:val="7030A0"/>
          <w:sz w:val="20"/>
          <w:szCs w:val="20"/>
          <w:lang w:val="hy-AM" w:eastAsia="en-GB"/>
        </w:rPr>
        <w:t>ԳՐԱԿԱՆՈՒԹՅԱՆ ՎԵՐԼՈՒԾՈՒԹՅՈՒՆ</w:t>
      </w:r>
      <w:bookmarkEnd w:id="57"/>
      <w:r w:rsidRPr="0041027C">
        <w:rPr>
          <w:rFonts w:ascii="GHEA Grapalat" w:hAnsi="GHEA Grapalat" w:cs="Arial"/>
          <w:b/>
          <w:color w:val="7030A0"/>
          <w:sz w:val="20"/>
          <w:szCs w:val="20"/>
          <w:lang w:val="hy-AM" w:eastAsia="en-GB"/>
        </w:rPr>
        <w:t xml:space="preserve"> </w:t>
      </w:r>
    </w:p>
    <w:p w14:paraId="7762BA45" w14:textId="69E77227" w:rsidR="007E3FB0" w:rsidRPr="0041027C" w:rsidRDefault="00AD1DEA" w:rsidP="00F11392">
      <w:pPr>
        <w:spacing w:after="120" w:line="276" w:lineRule="auto"/>
        <w:rPr>
          <w:rFonts w:ascii="GHEA Grapalat" w:hAnsi="GHEA Grapalat"/>
          <w:sz w:val="20"/>
          <w:szCs w:val="20"/>
          <w:lang w:val="hy-AM" w:eastAsia="en-GB"/>
        </w:rPr>
      </w:pPr>
      <w:r w:rsidRPr="0041027C">
        <w:rPr>
          <w:rFonts w:ascii="GHEA Grapalat" w:hAnsi="GHEA Grapalat"/>
          <w:sz w:val="20"/>
          <w:szCs w:val="20"/>
          <w:lang w:val="hy-AM" w:eastAsia="en-GB"/>
        </w:rPr>
        <w:t>Կիրառելի չէ</w:t>
      </w:r>
    </w:p>
    <w:p w14:paraId="2741B645" w14:textId="40CE7EBB" w:rsidR="002A364C" w:rsidRPr="0041027C" w:rsidRDefault="002A364C" w:rsidP="009D5A33">
      <w:pPr>
        <w:pStyle w:val="Heading2"/>
        <w:numPr>
          <w:ilvl w:val="2"/>
          <w:numId w:val="2"/>
        </w:numPr>
        <w:spacing w:after="120" w:line="276" w:lineRule="auto"/>
        <w:rPr>
          <w:rFonts w:ascii="GHEA Grapalat" w:hAnsi="GHEA Grapalat"/>
          <w:b/>
          <w:color w:val="7030A0"/>
          <w:sz w:val="20"/>
          <w:szCs w:val="20"/>
          <w:lang w:val="hy-AM" w:eastAsia="en-GB"/>
        </w:rPr>
      </w:pPr>
      <w:bookmarkStart w:id="58" w:name="_Toc92820255"/>
      <w:r w:rsidRPr="0041027C">
        <w:rPr>
          <w:rFonts w:ascii="GHEA Grapalat" w:hAnsi="GHEA Grapalat" w:cs="Arial"/>
          <w:b/>
          <w:color w:val="7030A0"/>
          <w:sz w:val="20"/>
          <w:szCs w:val="20"/>
          <w:lang w:val="hy-AM" w:eastAsia="en-GB"/>
        </w:rPr>
        <w:t>ԻՐԱՎԱԿԱՆ</w:t>
      </w:r>
      <w:r w:rsidRPr="0041027C">
        <w:rPr>
          <w:rFonts w:ascii="GHEA Grapalat" w:hAnsi="GHEA Grapalat"/>
          <w:b/>
          <w:color w:val="7030A0"/>
          <w:sz w:val="20"/>
          <w:szCs w:val="20"/>
          <w:lang w:val="hy-AM" w:eastAsia="en-GB"/>
        </w:rPr>
        <w:t xml:space="preserve"> ԴԱՇՏԻ ՎԵՐԼՈՒԾՈՒԹՅՈՒՆ</w:t>
      </w:r>
      <w:bookmarkEnd w:id="58"/>
    </w:p>
    <w:p w14:paraId="28420C6D" w14:textId="74B5F1AE" w:rsidR="007E3FB0" w:rsidRPr="0041027C" w:rsidRDefault="007E3FB0" w:rsidP="00F11392">
      <w:pPr>
        <w:spacing w:before="120" w:after="120" w:line="276" w:lineRule="auto"/>
        <w:jc w:val="both"/>
        <w:rPr>
          <w:rFonts w:ascii="GHEA Grapalat" w:hAnsi="GHEA Grapalat" w:cs="Calibri"/>
          <w:color w:val="000000"/>
          <w:sz w:val="20"/>
          <w:szCs w:val="20"/>
          <w:lang w:val="hy-AM"/>
        </w:rPr>
      </w:pPr>
      <w:r w:rsidRPr="0041027C">
        <w:rPr>
          <w:rFonts w:ascii="GHEA Grapalat" w:hAnsi="GHEA Grapalat" w:cs="Calibri"/>
          <w:color w:val="000000"/>
          <w:sz w:val="20"/>
          <w:szCs w:val="20"/>
          <w:lang w:val="hy-AM"/>
        </w:rPr>
        <w:t>ՀՀ Կառավարության կողմից մշակվել ե</w:t>
      </w:r>
      <w:r w:rsidR="00103109">
        <w:rPr>
          <w:rFonts w:ascii="GHEA Grapalat" w:hAnsi="GHEA Grapalat" w:cs="Calibri"/>
          <w:color w:val="000000"/>
          <w:sz w:val="20"/>
          <w:szCs w:val="20"/>
          <w:lang w:val="hy-AM"/>
        </w:rPr>
        <w:t>ն</w:t>
      </w:r>
      <w:r w:rsidRPr="0041027C">
        <w:rPr>
          <w:rFonts w:ascii="GHEA Grapalat" w:hAnsi="GHEA Grapalat" w:cs="Calibri"/>
          <w:color w:val="000000"/>
          <w:sz w:val="20"/>
          <w:szCs w:val="20"/>
          <w:lang w:val="hy-AM"/>
        </w:rPr>
        <w:t xml:space="preserve"> մի շարք իրավական ակտեր, որոնք վերաբերում են խախտված հողերի ռեկուլտիվացմանը ներկայացվող պահանջներին (ՀՀ Կառավարության 1643-Ն որոշում, ընդունված 14.12.2017թ.), ընդերքօգտագործման հետևանքով խախտված հողերի, ընդերքօգտագործման թափոնների փակված օբյեկտների ռեկուլտիվացիոն աշխատանքներին, այդ թվում՝ կենսաբանական վերականգնմանը (ՀՀ Կառավարության 1848-Ն որոշում, ընդունված </w:t>
      </w:r>
      <w:r w:rsidRPr="0041027C">
        <w:rPr>
          <w:rFonts w:ascii="GHEA Grapalat" w:hAnsi="GHEA Grapalat" w:cs="Calibri"/>
          <w:color w:val="000000"/>
          <w:sz w:val="20"/>
          <w:szCs w:val="20"/>
          <w:lang w:val="hy-AM"/>
        </w:rPr>
        <w:lastRenderedPageBreak/>
        <w:t>11.11.2021թ.), ռեկուլտիվացիոն աշխատանքների նախահաշվային արժեքների հաշվարկման և վերահաշվարկման կարգին (ՀՀ Կառավարության 1352-Ն որոշում, ընդունված 18.08.2021թ.)</w:t>
      </w:r>
      <w:r w:rsidR="00B25AC3" w:rsidRPr="001B127F">
        <w:rPr>
          <w:rFonts w:ascii="GHEA Grapalat" w:hAnsi="GHEA Grapalat" w:cs="Calibri"/>
          <w:color w:val="000000"/>
          <w:sz w:val="20"/>
          <w:szCs w:val="20"/>
          <w:lang w:val="hy-AM"/>
        </w:rPr>
        <w:t>, շրջակա միջավայրի պահպանության դրամագլխի օգտագործման և հատկացումների չափերի հաշվարկման կարգ</w:t>
      </w:r>
      <w:r w:rsidR="00B25AC3">
        <w:rPr>
          <w:rFonts w:ascii="GHEA Grapalat" w:hAnsi="GHEA Grapalat" w:cs="Calibri"/>
          <w:color w:val="000000"/>
          <w:sz w:val="20"/>
          <w:szCs w:val="20"/>
          <w:lang w:val="hy-AM"/>
        </w:rPr>
        <w:t xml:space="preserve">ին </w:t>
      </w:r>
      <w:r w:rsidR="00B25AC3" w:rsidRPr="001B127F">
        <w:rPr>
          <w:rFonts w:ascii="GHEA Grapalat" w:hAnsi="GHEA Grapalat" w:cs="Calibri"/>
          <w:color w:val="000000"/>
          <w:sz w:val="20"/>
          <w:szCs w:val="20"/>
          <w:lang w:val="hy-AM"/>
        </w:rPr>
        <w:t>(</w:t>
      </w:r>
      <w:r w:rsidR="00B25AC3">
        <w:rPr>
          <w:rFonts w:ascii="GHEA Grapalat" w:hAnsi="GHEA Grapalat" w:cs="Calibri"/>
          <w:color w:val="000000"/>
          <w:sz w:val="20"/>
          <w:szCs w:val="20"/>
          <w:lang w:val="hy-AM"/>
        </w:rPr>
        <w:t>ՀՀ Կառավարության 1733-Ն որոշում, ընդունված 21</w:t>
      </w:r>
      <w:r w:rsidR="00B25AC3" w:rsidRPr="001B127F">
        <w:rPr>
          <w:rFonts w:ascii="GHEA Grapalat" w:hAnsi="GHEA Grapalat" w:cs="Calibri"/>
          <w:color w:val="000000"/>
          <w:sz w:val="20"/>
          <w:szCs w:val="20"/>
          <w:lang w:val="hy-AM"/>
        </w:rPr>
        <w:t>.10.2021</w:t>
      </w:r>
      <w:r w:rsidR="00B25AC3">
        <w:rPr>
          <w:rFonts w:ascii="GHEA Grapalat" w:hAnsi="GHEA Grapalat" w:cs="Calibri"/>
          <w:color w:val="000000"/>
          <w:sz w:val="20"/>
          <w:szCs w:val="20"/>
          <w:lang w:val="hy-AM"/>
        </w:rPr>
        <w:t>թ</w:t>
      </w:r>
      <w:r w:rsidR="00B25AC3" w:rsidRPr="001B127F">
        <w:rPr>
          <w:rFonts w:ascii="GHEA Grapalat" w:hAnsi="GHEA Grapalat" w:cs="Calibri"/>
          <w:color w:val="000000"/>
          <w:sz w:val="20"/>
          <w:szCs w:val="20"/>
          <w:lang w:val="hy-AM"/>
        </w:rPr>
        <w:t>.)</w:t>
      </w:r>
      <w:r w:rsidRPr="0041027C">
        <w:rPr>
          <w:rFonts w:ascii="GHEA Grapalat" w:hAnsi="GHEA Grapalat" w:cs="Calibri"/>
          <w:color w:val="000000"/>
          <w:sz w:val="20"/>
          <w:szCs w:val="20"/>
          <w:lang w:val="hy-AM"/>
        </w:rPr>
        <w:t>:</w:t>
      </w:r>
    </w:p>
    <w:p w14:paraId="08E38080" w14:textId="1868B25F" w:rsidR="007E3FB0" w:rsidRPr="0041027C" w:rsidRDefault="007E3FB0" w:rsidP="00F11392">
      <w:pPr>
        <w:spacing w:before="120" w:after="120" w:line="276" w:lineRule="auto"/>
        <w:jc w:val="both"/>
        <w:rPr>
          <w:rFonts w:ascii="GHEA Grapalat" w:hAnsi="GHEA Grapalat" w:cs="Calibri"/>
          <w:color w:val="000000"/>
          <w:sz w:val="20"/>
          <w:szCs w:val="20"/>
          <w:lang w:val="hy-AM"/>
        </w:rPr>
      </w:pPr>
      <w:r w:rsidRPr="0041027C">
        <w:rPr>
          <w:rFonts w:ascii="GHEA Grapalat" w:hAnsi="GHEA Grapalat" w:cs="Calibri"/>
          <w:color w:val="000000"/>
          <w:sz w:val="20"/>
          <w:szCs w:val="20"/>
          <w:lang w:val="hy-AM"/>
        </w:rPr>
        <w:t>Սույն կարգերը բավականին մանրամասն ներկայացնում են խախտված հողերի ռեկուլտիվացման աշխատանքները, հողի բերրի շերտի հանման և պահման պահանջները (ՀՀ կառավարության 1404-Ն որոշում, ընդունված 02.11.2017թ.), սակայն բացակայում են հանված և պահեստավորված հողի բերրի շերտի պարբերական մոնիթորինգի կարգավորումները (աղտոտման կանխարգելման նպատակով), ռեկուլտիվացիայից հետո տեսողական ազդեցությանը ներկայացվող պահանջները և այլն:</w:t>
      </w:r>
    </w:p>
    <w:p w14:paraId="7331E292" w14:textId="52458842" w:rsidR="007E3FB0" w:rsidRPr="0041027C" w:rsidRDefault="002637E0" w:rsidP="00F11392">
      <w:pPr>
        <w:spacing w:after="120" w:line="276" w:lineRule="auto"/>
        <w:jc w:val="both"/>
        <w:rPr>
          <w:rFonts w:ascii="GHEA Grapalat" w:hAnsi="GHEA Grapalat"/>
          <w:b/>
          <w:color w:val="7030A0"/>
          <w:sz w:val="20"/>
          <w:szCs w:val="20"/>
          <w:lang w:val="hy-AM" w:eastAsia="en-GB"/>
        </w:rPr>
      </w:pPr>
      <w:r w:rsidRPr="0041027C">
        <w:rPr>
          <w:rFonts w:ascii="GHEA Grapalat" w:hAnsi="GHEA Grapalat" w:cs="Sylfaen"/>
          <w:color w:val="000000"/>
          <w:sz w:val="20"/>
          <w:szCs w:val="20"/>
          <w:lang w:val="hy-AM"/>
        </w:rPr>
        <w:t>Եթե համեմատենք ՀՀ-ում ներկայում գործող կարգավորումները զարգացած հանքարդյունաբերությամբ երկրներում գործող կարգավորումների հետ, ապա դրանք բավականին ներդաշնակ են, որոշ բացերով։</w:t>
      </w:r>
    </w:p>
    <w:p w14:paraId="7F69433F" w14:textId="4FA910F6" w:rsidR="002A364C" w:rsidRPr="0041027C" w:rsidRDefault="002A364C" w:rsidP="009D5A33">
      <w:pPr>
        <w:pStyle w:val="Heading2"/>
        <w:numPr>
          <w:ilvl w:val="2"/>
          <w:numId w:val="2"/>
        </w:numPr>
        <w:spacing w:after="120" w:line="276" w:lineRule="auto"/>
        <w:jc w:val="both"/>
        <w:rPr>
          <w:rFonts w:ascii="GHEA Grapalat" w:hAnsi="GHEA Grapalat" w:cstheme="minorHAnsi"/>
          <w:b/>
          <w:color w:val="7030A0"/>
          <w:sz w:val="20"/>
          <w:szCs w:val="20"/>
          <w:lang w:val="hy-AM"/>
        </w:rPr>
      </w:pPr>
      <w:bookmarkStart w:id="59" w:name="_Toc92820256"/>
      <w:r w:rsidRPr="0041027C">
        <w:rPr>
          <w:rFonts w:ascii="GHEA Grapalat" w:hAnsi="GHEA Grapalat" w:cstheme="minorHAnsi"/>
          <w:b/>
          <w:color w:val="7030A0"/>
          <w:sz w:val="20"/>
          <w:szCs w:val="20"/>
          <w:lang w:val="hy-AM"/>
        </w:rPr>
        <w:t>ՀԱՄԱԴՐԵԼԻ ԼԱՎԱԳՈՒՅՆ ՄԻՋԱԶԳԱՅԻՆ ՓՈՐՁԻ ՎԵՐԼՈՒԾՈՒԹՅՈՒՆ</w:t>
      </w:r>
      <w:bookmarkEnd w:id="59"/>
    </w:p>
    <w:p w14:paraId="3700C4CE" w14:textId="48A295D1" w:rsidR="002C2CEA" w:rsidRPr="0041027C" w:rsidRDefault="002C2CEA" w:rsidP="002C2CEA">
      <w:pPr>
        <w:spacing w:before="120" w:after="120" w:line="276" w:lineRule="auto"/>
        <w:jc w:val="both"/>
        <w:rPr>
          <w:rFonts w:ascii="GHEA Grapalat" w:hAnsi="GHEA Grapalat" w:cs="Sylfaen"/>
          <w:color w:val="000000"/>
          <w:sz w:val="20"/>
          <w:szCs w:val="20"/>
          <w:lang w:val="hy-AM"/>
        </w:rPr>
      </w:pPr>
      <w:bookmarkStart w:id="60" w:name="_Hlk95391438"/>
      <w:r w:rsidRPr="0041027C">
        <w:rPr>
          <w:rFonts w:ascii="GHEA Grapalat" w:hAnsi="GHEA Grapalat" w:cs="Calibri"/>
          <w:color w:val="000000"/>
          <w:sz w:val="20"/>
          <w:szCs w:val="20"/>
          <w:lang w:val="hy-AM"/>
        </w:rPr>
        <w:t>Միջազգային լավագույն փորձի ուսումնասիրման արդյունքները ցույց են տալիս, որ</w:t>
      </w:r>
      <w:r w:rsidR="00AB412E">
        <w:rPr>
          <w:rFonts w:ascii="GHEA Grapalat" w:hAnsi="GHEA Grapalat" w:cs="Calibri"/>
          <w:color w:val="000000"/>
          <w:sz w:val="20"/>
          <w:szCs w:val="20"/>
          <w:lang w:val="hy-AM"/>
        </w:rPr>
        <w:t>,</w:t>
      </w:r>
      <w:r w:rsidRPr="0041027C">
        <w:rPr>
          <w:rFonts w:ascii="GHEA Grapalat" w:hAnsi="GHEA Grapalat" w:cs="Calibri"/>
          <w:color w:val="000000"/>
          <w:sz w:val="20"/>
          <w:szCs w:val="20"/>
          <w:lang w:val="hy-AM"/>
        </w:rPr>
        <w:t xml:space="preserve"> օրինակ</w:t>
      </w:r>
      <w:r w:rsidR="00AB412E">
        <w:rPr>
          <w:rFonts w:ascii="GHEA Grapalat" w:hAnsi="GHEA Grapalat" w:cs="Calibri"/>
          <w:color w:val="000000"/>
          <w:sz w:val="20"/>
          <w:szCs w:val="20"/>
          <w:lang w:val="hy-AM"/>
        </w:rPr>
        <w:t>,</w:t>
      </w:r>
      <w:r w:rsidRPr="0041027C">
        <w:rPr>
          <w:rFonts w:ascii="GHEA Grapalat" w:hAnsi="GHEA Grapalat" w:cs="Calibri"/>
          <w:color w:val="000000"/>
          <w:sz w:val="20"/>
          <w:szCs w:val="20"/>
          <w:lang w:val="hy-AM"/>
        </w:rPr>
        <w:t xml:space="preserve"> </w:t>
      </w:r>
      <w:r w:rsidRPr="0041027C">
        <w:rPr>
          <w:rFonts w:ascii="GHEA Grapalat" w:hAnsi="GHEA Grapalat" w:cs="Sylfaen"/>
          <w:color w:val="000000"/>
          <w:sz w:val="20"/>
          <w:szCs w:val="20"/>
          <w:lang w:val="hy-AM"/>
        </w:rPr>
        <w:t>Նևադայում</w:t>
      </w:r>
      <w:r w:rsidRPr="0041027C">
        <w:rPr>
          <w:rFonts w:ascii="GHEA Grapalat" w:hAnsi="GHEA Grapalat" w:cs="Arial"/>
          <w:color w:val="000000"/>
          <w:sz w:val="20"/>
          <w:szCs w:val="20"/>
          <w:lang w:val="hy-AM"/>
        </w:rPr>
        <w:t xml:space="preserve">, երկրաբանական </w:t>
      </w:r>
      <w:r w:rsidRPr="0041027C">
        <w:rPr>
          <w:rFonts w:ascii="GHEA Grapalat" w:hAnsi="GHEA Grapalat" w:cs="Sylfaen"/>
          <w:color w:val="000000"/>
          <w:sz w:val="20"/>
          <w:szCs w:val="20"/>
          <w:lang w:val="hy-AM"/>
        </w:rPr>
        <w:t>ուսումնասիրության ծրագրերի մեծ մասի և ընդերքի շահագործման բոլոր ծրագրերի մեկնարկից առաջ պահանջվում է հանքավայրում ռեկուլտիվացիայի թույլտվություն</w:t>
      </w:r>
      <w:r w:rsidRPr="001804E5">
        <w:rPr>
          <w:rStyle w:val="FootnoteTextChar"/>
          <w:rFonts w:ascii="GHEA Grapalat" w:hAnsi="GHEA Grapalat" w:cs="Sylfaen"/>
          <w:color w:val="000000"/>
          <w:vertAlign w:val="superscript"/>
          <w:lang w:val="hy-AM"/>
        </w:rPr>
        <w:footnoteReference w:id="37"/>
      </w:r>
      <w:r w:rsidRPr="0041027C">
        <w:rPr>
          <w:rFonts w:ascii="GHEA Grapalat" w:hAnsi="GHEA Grapalat" w:cs="Sylfaen"/>
          <w:color w:val="000000"/>
          <w:sz w:val="20"/>
          <w:szCs w:val="20"/>
          <w:lang w:val="hy-AM"/>
        </w:rPr>
        <w:t xml:space="preserve">: Մասնավորապես, ռեկուլտիվացիայի թույլտվությամբ պահանջվում է նկարագրել հանքարդյունահանումից հետո հողի առաջարկվող օգտագործումը, ռեկուլտիվացիոն մեթոդները և ազդեցությունները հանրության անվտանգության և տվյալ վայրում ապագա ընդերքօգտագործման վրա: Ռեկուլտիվացիայի թույլտվության շրջանակում սահմանվում է պարտավորությունների կատարման երաշխիք՝ ռեկուլտիվացիայի հաշվարկված ծախսերը հոգալու համար: Ստորերկրյա ջրերի պաշտպանության կարգավորումներով պահանջվում է նաև փակման նախնական ծրագրի կազմում, որն անդրադառնում է մակերևութային կամ ստորերկրյա ջրերի դեգրադացման ներուժ ունեցող ցանկացած կառույցի փակմանը: Նման կառույցի նախատեսվող փակումից երկու տարի առաջ շահագործողը պարտավոր է ներկայացնել տվյալ կառույցի փակման վերջնական ծրագիրը: </w:t>
      </w:r>
    </w:p>
    <w:p w14:paraId="338AF046" w14:textId="77777777" w:rsidR="002C2CEA" w:rsidRPr="0041027C" w:rsidRDefault="002C2CEA" w:rsidP="002C2CEA">
      <w:pPr>
        <w:autoSpaceDE w:val="0"/>
        <w:autoSpaceDN w:val="0"/>
        <w:adjustRightInd w:val="0"/>
        <w:spacing w:before="120" w:after="120" w:line="276" w:lineRule="auto"/>
        <w:jc w:val="both"/>
        <w:rPr>
          <w:rFonts w:ascii="GHEA Grapalat" w:hAnsi="GHEA Grapalat" w:cs="Arial"/>
          <w:color w:val="000000"/>
          <w:sz w:val="20"/>
          <w:szCs w:val="20"/>
          <w:lang w:val="hy-AM"/>
        </w:rPr>
      </w:pPr>
      <w:r w:rsidRPr="0041027C">
        <w:rPr>
          <w:rFonts w:ascii="GHEA Grapalat" w:hAnsi="GHEA Grapalat" w:cs="Sylfaen"/>
          <w:color w:val="000000"/>
          <w:sz w:val="20"/>
          <w:szCs w:val="20"/>
          <w:lang w:val="hy-AM"/>
        </w:rPr>
        <w:t>Հանքերի օրենքը (Բրիտանական Կոլումբիա</w:t>
      </w:r>
      <w:r w:rsidRPr="0041027C">
        <w:rPr>
          <w:rFonts w:ascii="GHEA Grapalat" w:hAnsi="GHEA Grapalat" w:cs="Arial"/>
          <w:i/>
          <w:iCs/>
          <w:color w:val="000000"/>
          <w:sz w:val="20"/>
          <w:szCs w:val="20"/>
          <w:lang w:val="hy-AM"/>
        </w:rPr>
        <w:t xml:space="preserve">) </w:t>
      </w:r>
      <w:r w:rsidRPr="0041027C">
        <w:rPr>
          <w:rFonts w:ascii="GHEA Grapalat" w:hAnsi="GHEA Grapalat" w:cs="Sylfaen"/>
          <w:color w:val="000000"/>
          <w:sz w:val="20"/>
          <w:szCs w:val="20"/>
          <w:lang w:val="hy-AM"/>
        </w:rPr>
        <w:t>սահմանում է փակման պահանջները</w:t>
      </w:r>
      <w:r w:rsidRPr="001804E5">
        <w:rPr>
          <w:rStyle w:val="FootnoteTextChar"/>
          <w:rFonts w:ascii="GHEA Grapalat" w:hAnsi="GHEA Grapalat" w:cs="Sylfaen"/>
          <w:color w:val="000000"/>
          <w:vertAlign w:val="superscript"/>
          <w:lang w:val="hy-AM"/>
        </w:rPr>
        <w:footnoteReference w:id="38"/>
      </w:r>
      <w:r w:rsidRPr="0041027C">
        <w:rPr>
          <w:rFonts w:ascii="GHEA Grapalat" w:hAnsi="GHEA Grapalat" w:cs="Sylfaen"/>
          <w:color w:val="000000"/>
          <w:sz w:val="20"/>
          <w:szCs w:val="20"/>
          <w:lang w:val="hy-AM"/>
        </w:rPr>
        <w:t>: Մասնավորապես, հանքերի փակմանը վերաբերող մանրամասները ծրագրի իրականացման ընթացքում և ծրագրի ավարտին պետք է նախատեսվեն ընդերքօգտագործման թույլտվությամբ: Պետք է կազմվեն ծախսերի նախահաշիվներ և ֆինանսական երաշխավորություն նախատեսվի ինչպես ռեկուլտիվացիայի, այնպես էլ «հանքի ազդակիր ջրի հուները և մշակութային ժառանգության ռեսուրսները պաշտպանելու և դրանց հասցվող վնասը մեղմելու համար</w:t>
      </w:r>
      <w:r w:rsidRPr="0041027C">
        <w:rPr>
          <w:rFonts w:ascii="GHEA Grapalat" w:hAnsi="GHEA Grapalat" w:cs="Arial"/>
          <w:color w:val="000000"/>
          <w:sz w:val="20"/>
          <w:szCs w:val="20"/>
          <w:lang w:val="hy-AM"/>
        </w:rPr>
        <w:t>»:</w:t>
      </w:r>
      <w:bookmarkEnd w:id="60"/>
    </w:p>
    <w:p w14:paraId="45BA7F56" w14:textId="77777777" w:rsidR="002A364C" w:rsidRPr="0041027C" w:rsidRDefault="002A364C" w:rsidP="00F11392">
      <w:pPr>
        <w:autoSpaceDE w:val="0"/>
        <w:autoSpaceDN w:val="0"/>
        <w:adjustRightInd w:val="0"/>
        <w:spacing w:before="120" w:after="120" w:line="276" w:lineRule="auto"/>
        <w:jc w:val="both"/>
        <w:rPr>
          <w:rFonts w:ascii="GHEA Grapalat" w:hAnsi="GHEA Grapalat" w:cs="Arial"/>
          <w:color w:val="000000"/>
          <w:sz w:val="20"/>
          <w:szCs w:val="20"/>
          <w:lang w:val="hy-AM"/>
        </w:rPr>
      </w:pPr>
      <w:r w:rsidRPr="0041027C">
        <w:rPr>
          <w:rFonts w:ascii="GHEA Grapalat" w:hAnsi="GHEA Grapalat" w:cs="Sylfaen"/>
          <w:color w:val="000000"/>
          <w:sz w:val="20"/>
          <w:szCs w:val="20"/>
          <w:lang w:val="hy-AM"/>
        </w:rPr>
        <w:t>Շվեդիայում հանքարդյունաբերությունը համատեղ ղեկավարվում է «Օգտակար հանածոների մասին</w:t>
      </w:r>
      <w:r w:rsidRPr="0041027C">
        <w:rPr>
          <w:rFonts w:ascii="GHEA Grapalat" w:hAnsi="GHEA Grapalat" w:cs="Arial"/>
          <w:color w:val="000000"/>
          <w:sz w:val="20"/>
          <w:szCs w:val="20"/>
          <w:lang w:val="hy-AM"/>
        </w:rPr>
        <w:t xml:space="preserve">» </w:t>
      </w:r>
      <w:r w:rsidRPr="0041027C">
        <w:rPr>
          <w:rFonts w:ascii="GHEA Grapalat" w:hAnsi="GHEA Grapalat" w:cs="Sylfaen"/>
          <w:color w:val="000000"/>
          <w:sz w:val="20"/>
          <w:szCs w:val="20"/>
          <w:lang w:val="hy-AM"/>
        </w:rPr>
        <w:t xml:space="preserve">օրենքով և Բնապահպանական օրենսգրքով: Փակման ծրագրերը պահանջվում են Բնապահպանական </w:t>
      </w:r>
      <w:r w:rsidRPr="0041027C">
        <w:rPr>
          <w:rFonts w:ascii="GHEA Grapalat" w:hAnsi="GHEA Grapalat" w:cs="Sylfaen"/>
          <w:color w:val="000000"/>
          <w:sz w:val="20"/>
          <w:szCs w:val="20"/>
          <w:lang w:val="hy-AM"/>
        </w:rPr>
        <w:lastRenderedPageBreak/>
        <w:t>օրենսգրքով: Այդ ծրագրերը պետք է ներառեն փակումից հետո ազդեցությունները և շարունակական մոնիթորինգի, կառավարման և վերականգնման պլանը</w:t>
      </w:r>
      <w:r w:rsidRPr="0041027C">
        <w:rPr>
          <w:rFonts w:ascii="GHEA Grapalat" w:hAnsi="GHEA Grapalat" w:cs="Arial"/>
          <w:color w:val="000000"/>
          <w:sz w:val="20"/>
          <w:szCs w:val="20"/>
          <w:lang w:val="hy-AM"/>
        </w:rPr>
        <w:t xml:space="preserve">: </w:t>
      </w:r>
    </w:p>
    <w:p w14:paraId="1EB3D91E" w14:textId="77777777" w:rsidR="002A364C" w:rsidRPr="0041027C" w:rsidRDefault="002A364C" w:rsidP="00F11392">
      <w:pPr>
        <w:spacing w:before="120" w:after="120" w:line="276" w:lineRule="auto"/>
        <w:jc w:val="both"/>
        <w:rPr>
          <w:rFonts w:ascii="GHEA Grapalat" w:hAnsi="GHEA Grapalat" w:cs="Sylfaen"/>
          <w:color w:val="000000"/>
          <w:sz w:val="20"/>
          <w:szCs w:val="20"/>
          <w:lang w:val="hy-AM"/>
        </w:rPr>
      </w:pPr>
      <w:r w:rsidRPr="0041027C">
        <w:rPr>
          <w:rFonts w:ascii="GHEA Grapalat" w:hAnsi="GHEA Grapalat" w:cs="Sylfaen"/>
          <w:color w:val="000000"/>
          <w:sz w:val="20"/>
          <w:szCs w:val="20"/>
          <w:lang w:val="hy-AM"/>
        </w:rPr>
        <w:t>Հարավային Աֆրիկայի դեպքում փակման պահանջները կարելի է գտնել փակմանը վերաբերող հարավաֆրիկյան նոր կարգերում</w:t>
      </w:r>
      <w:r w:rsidRPr="001804E5">
        <w:rPr>
          <w:rStyle w:val="FootnoteTextChar"/>
          <w:rFonts w:ascii="GHEA Grapalat" w:hAnsi="GHEA Grapalat" w:cs="Sylfaen"/>
          <w:color w:val="000000"/>
          <w:vertAlign w:val="superscript"/>
          <w:lang w:val="hy-AM"/>
        </w:rPr>
        <w:footnoteReference w:id="39"/>
      </w:r>
      <w:r w:rsidRPr="0041027C">
        <w:rPr>
          <w:rFonts w:ascii="GHEA Grapalat" w:hAnsi="GHEA Grapalat" w:cs="Sylfaen"/>
          <w:color w:val="000000"/>
          <w:sz w:val="20"/>
          <w:szCs w:val="20"/>
          <w:lang w:val="hy-AM"/>
        </w:rPr>
        <w:t>: Այդ կարգերի համաձայն փակման ծրագիրը պետք է կազմվի և պատասխանատու նախարարին ներկայացվի նախքան շահագործումը: Ծրագրով սահմանվում են տարեկան և վերջնական վերականգնման պահանջները, ինչպես նաև որոշակի տեղեկություններ են բացահայտվում՝ համաձայն շրջակա միջավայրի վրա ազդեցության գնահատման նոր գործընթացի:</w:t>
      </w:r>
    </w:p>
    <w:p w14:paraId="0D992568" w14:textId="0E859ECE" w:rsidR="002F37B4" w:rsidRPr="0041027C" w:rsidRDefault="002F37B4" w:rsidP="009D5A33">
      <w:pPr>
        <w:pStyle w:val="Heading2"/>
        <w:numPr>
          <w:ilvl w:val="2"/>
          <w:numId w:val="2"/>
        </w:numPr>
        <w:spacing w:after="120" w:line="276" w:lineRule="auto"/>
        <w:jc w:val="both"/>
        <w:rPr>
          <w:rFonts w:ascii="GHEA Grapalat" w:hAnsi="GHEA Grapalat"/>
          <w:b/>
          <w:color w:val="7030A0"/>
          <w:sz w:val="20"/>
          <w:szCs w:val="20"/>
          <w:lang w:val="hy-AM"/>
        </w:rPr>
      </w:pPr>
      <w:bookmarkStart w:id="61" w:name="_Toc92820257"/>
      <w:r w:rsidRPr="0041027C">
        <w:rPr>
          <w:rFonts w:ascii="GHEA Grapalat" w:hAnsi="GHEA Grapalat"/>
          <w:b/>
          <w:color w:val="7030A0"/>
          <w:sz w:val="20"/>
          <w:szCs w:val="20"/>
          <w:lang w:val="hy-AM"/>
        </w:rPr>
        <w:t>ԱՆՀՐԱԺԵՇՏ ՄԻՋՈՑԱՌՈՒՄՆԵՐԸ ԵՎ ԴՐԱՆՑ ԻՐԱԳՈՐԾԵԼԻՈՒԹՅԱՆ Ու ԱՐԴՅՈՒՆԱՎԵՏՈՒԹՅԱՆ ԳՆԱՀԱՏՈՒՄԸ</w:t>
      </w:r>
      <w:bookmarkEnd w:id="61"/>
    </w:p>
    <w:p w14:paraId="2F84EE7C" w14:textId="734534C8" w:rsidR="002637E0" w:rsidRPr="0041027C" w:rsidRDefault="002637E0" w:rsidP="001804E5">
      <w:pPr>
        <w:numPr>
          <w:ilvl w:val="0"/>
          <w:numId w:val="8"/>
        </w:numPr>
        <w:spacing w:before="120" w:after="120" w:line="276" w:lineRule="auto"/>
        <w:jc w:val="both"/>
        <w:rPr>
          <w:rFonts w:ascii="GHEA Grapalat" w:hAnsi="GHEA Grapalat" w:cs="Calibri"/>
          <w:color w:val="000000"/>
          <w:sz w:val="20"/>
          <w:szCs w:val="20"/>
          <w:lang w:val="hy-AM"/>
        </w:rPr>
      </w:pPr>
      <w:r w:rsidRPr="0041027C">
        <w:rPr>
          <w:rFonts w:ascii="GHEA Grapalat" w:hAnsi="GHEA Grapalat" w:cs="Calibri"/>
          <w:color w:val="000000"/>
          <w:sz w:val="20"/>
          <w:szCs w:val="20"/>
          <w:lang w:val="hy-AM"/>
        </w:rPr>
        <w:t xml:space="preserve">Հայաստանի Հանրապետության Կառավարությանն առաջարկում ենք ապահովել, որ շահագրգիռ հանրությունը հստակ տեղեկացված լինի փակման ծրագրերի բովանդակությանը՝ ներառյալ </w:t>
      </w:r>
      <w:r w:rsidR="00103109">
        <w:rPr>
          <w:rFonts w:ascii="GHEA Grapalat" w:hAnsi="GHEA Grapalat" w:cs="Calibri"/>
          <w:color w:val="000000"/>
          <w:sz w:val="20"/>
          <w:szCs w:val="20"/>
          <w:lang w:val="hy-AM"/>
        </w:rPr>
        <w:t xml:space="preserve">ընդերքօգտագործման թափոնների կառավարման պլանով նախատեսված </w:t>
      </w:r>
      <w:r w:rsidRPr="0041027C">
        <w:rPr>
          <w:rFonts w:ascii="GHEA Grapalat" w:hAnsi="GHEA Grapalat" w:cs="Calibri"/>
          <w:color w:val="000000"/>
          <w:sz w:val="20"/>
          <w:szCs w:val="20"/>
          <w:lang w:val="hy-AM"/>
        </w:rPr>
        <w:t>ռեկուլտիվացման աշխատանքներին</w:t>
      </w:r>
      <w:r w:rsidR="005D364B" w:rsidRPr="001804E5">
        <w:rPr>
          <w:rFonts w:ascii="GHEA Grapalat" w:hAnsi="GHEA Grapalat" w:cs="Calibri"/>
          <w:color w:val="000000"/>
          <w:sz w:val="20"/>
          <w:szCs w:val="20"/>
          <w:lang w:val="hy-AM"/>
        </w:rPr>
        <w:t>:</w:t>
      </w:r>
    </w:p>
    <w:p w14:paraId="19BDE1E4" w14:textId="3773E636" w:rsidR="002637E0" w:rsidRPr="0041027C" w:rsidRDefault="00103109" w:rsidP="001804E5">
      <w:pPr>
        <w:numPr>
          <w:ilvl w:val="0"/>
          <w:numId w:val="8"/>
        </w:numPr>
        <w:spacing w:before="120" w:after="120" w:line="276" w:lineRule="auto"/>
        <w:jc w:val="both"/>
        <w:rPr>
          <w:rFonts w:ascii="GHEA Grapalat" w:hAnsi="GHEA Grapalat" w:cs="Calibri"/>
          <w:color w:val="000000"/>
          <w:sz w:val="20"/>
          <w:szCs w:val="20"/>
          <w:lang w:val="hy-AM"/>
        </w:rPr>
      </w:pPr>
      <w:r>
        <w:rPr>
          <w:rFonts w:ascii="GHEA Grapalat" w:hAnsi="GHEA Grapalat" w:cs="Calibri"/>
          <w:color w:val="000000"/>
          <w:sz w:val="20"/>
          <w:szCs w:val="20"/>
          <w:lang w:val="hy-AM"/>
        </w:rPr>
        <w:t>Սահմանել պահանջ օգտակար հանածոյի արդյունահանման նախագծում հետագայում ռեկուլտիվացման ենթակա տարածքների ներկայացման համար</w:t>
      </w:r>
      <w:r w:rsidR="00677127" w:rsidRPr="001B127F">
        <w:rPr>
          <w:rFonts w:ascii="GHEA Grapalat" w:hAnsi="GHEA Grapalat" w:cs="Calibri"/>
          <w:color w:val="000000"/>
          <w:sz w:val="20"/>
          <w:szCs w:val="20"/>
          <w:lang w:val="hy-AM"/>
        </w:rPr>
        <w:t>:</w:t>
      </w:r>
    </w:p>
    <w:p w14:paraId="248FAF50" w14:textId="24B99CFA" w:rsidR="002637E0" w:rsidRPr="0041027C" w:rsidRDefault="002637E0" w:rsidP="001804E5">
      <w:pPr>
        <w:numPr>
          <w:ilvl w:val="0"/>
          <w:numId w:val="8"/>
        </w:numPr>
        <w:spacing w:before="120" w:after="120" w:line="276" w:lineRule="auto"/>
        <w:jc w:val="both"/>
        <w:rPr>
          <w:rFonts w:ascii="GHEA Grapalat" w:hAnsi="GHEA Grapalat" w:cs="Calibri"/>
          <w:color w:val="000000"/>
          <w:sz w:val="20"/>
          <w:szCs w:val="20"/>
          <w:lang w:val="hy-AM"/>
        </w:rPr>
      </w:pPr>
      <w:r w:rsidRPr="0041027C">
        <w:rPr>
          <w:rFonts w:ascii="GHEA Grapalat" w:hAnsi="GHEA Grapalat" w:cs="Calibri"/>
          <w:color w:val="000000"/>
          <w:sz w:val="20"/>
          <w:szCs w:val="20"/>
          <w:lang w:val="hy-AM"/>
        </w:rPr>
        <w:t>Մշակել համապատասխան ուղեցույց/կարգավորումներ լքված հանքերի փակման և ընդերքօգտագործման թափոնների տարածքների ռեկուլտիվացման աշխատանքների համար</w:t>
      </w:r>
      <w:r w:rsidR="005D364B" w:rsidRPr="001804E5">
        <w:rPr>
          <w:rFonts w:ascii="GHEA Grapalat" w:hAnsi="GHEA Grapalat" w:cs="Calibri"/>
          <w:color w:val="000000"/>
          <w:sz w:val="20"/>
          <w:szCs w:val="20"/>
          <w:lang w:val="hy-AM"/>
        </w:rPr>
        <w:t>:</w:t>
      </w:r>
    </w:p>
    <w:p w14:paraId="37454E7B" w14:textId="1A78F656" w:rsidR="002637E0" w:rsidRPr="0041027C" w:rsidRDefault="002637E0" w:rsidP="001804E5">
      <w:pPr>
        <w:numPr>
          <w:ilvl w:val="0"/>
          <w:numId w:val="8"/>
        </w:numPr>
        <w:spacing w:before="120" w:after="120" w:line="276" w:lineRule="auto"/>
        <w:jc w:val="both"/>
        <w:rPr>
          <w:rFonts w:ascii="GHEA Grapalat" w:hAnsi="GHEA Grapalat" w:cs="Calibri"/>
          <w:color w:val="000000"/>
          <w:sz w:val="20"/>
          <w:szCs w:val="20"/>
          <w:lang w:val="hy-AM"/>
        </w:rPr>
      </w:pPr>
      <w:r w:rsidRPr="0041027C">
        <w:rPr>
          <w:rFonts w:ascii="GHEA Grapalat" w:hAnsi="GHEA Grapalat" w:cs="Calibri"/>
          <w:color w:val="000000"/>
          <w:sz w:val="20"/>
          <w:szCs w:val="20"/>
          <w:lang w:val="hy-AM"/>
        </w:rPr>
        <w:t xml:space="preserve">Հանքի շահագործման ընթացքում դիտարկել ընդերքօգտագործման թափոնների տարածքների աստիճանական (փուլային) ռեկուլտիվացիան (մետաղական հանքերի մեծ մասում դա այս կամ այն չափով իրականացվում է) և ստեղծել կարողություններ </w:t>
      </w:r>
      <w:r w:rsidR="00677127">
        <w:rPr>
          <w:rFonts w:ascii="GHEA Grapalat" w:hAnsi="GHEA Grapalat" w:cs="Calibri"/>
          <w:color w:val="000000"/>
          <w:sz w:val="20"/>
          <w:szCs w:val="20"/>
          <w:lang w:val="hy-AM"/>
        </w:rPr>
        <w:t>ռեկուլտիվացման աշխատանքների</w:t>
      </w:r>
      <w:r w:rsidRPr="0041027C">
        <w:rPr>
          <w:rFonts w:ascii="GHEA Grapalat" w:hAnsi="GHEA Grapalat" w:cs="Calibri"/>
          <w:color w:val="000000"/>
          <w:sz w:val="20"/>
          <w:szCs w:val="20"/>
          <w:lang w:val="hy-AM"/>
        </w:rPr>
        <w:t xml:space="preserve"> պատշաճ իրականացման </w:t>
      </w:r>
      <w:r w:rsidR="00677127">
        <w:rPr>
          <w:rFonts w:ascii="GHEA Grapalat" w:hAnsi="GHEA Grapalat" w:cs="Calibri"/>
          <w:color w:val="000000"/>
          <w:sz w:val="20"/>
          <w:szCs w:val="20"/>
          <w:lang w:val="hy-AM"/>
        </w:rPr>
        <w:t xml:space="preserve">նկատմամբ </w:t>
      </w:r>
      <w:r w:rsidRPr="0041027C">
        <w:rPr>
          <w:rFonts w:ascii="GHEA Grapalat" w:hAnsi="GHEA Grapalat" w:cs="Calibri"/>
          <w:color w:val="000000"/>
          <w:sz w:val="20"/>
          <w:szCs w:val="20"/>
          <w:lang w:val="hy-AM"/>
        </w:rPr>
        <w:t>վերահսկողության համար</w:t>
      </w:r>
      <w:r w:rsidR="005D364B" w:rsidRPr="001804E5">
        <w:rPr>
          <w:rFonts w:ascii="GHEA Grapalat" w:hAnsi="GHEA Grapalat" w:cs="Calibri"/>
          <w:color w:val="000000"/>
          <w:sz w:val="20"/>
          <w:szCs w:val="20"/>
          <w:lang w:val="hy-AM"/>
        </w:rPr>
        <w:t>:</w:t>
      </w:r>
    </w:p>
    <w:p w14:paraId="4C88557D" w14:textId="352C3CF7" w:rsidR="003079F8" w:rsidRPr="0041027C" w:rsidRDefault="003079F8" w:rsidP="001804E5">
      <w:pPr>
        <w:numPr>
          <w:ilvl w:val="0"/>
          <w:numId w:val="8"/>
        </w:numPr>
        <w:spacing w:before="120" w:after="120" w:line="276" w:lineRule="auto"/>
        <w:ind w:right="4"/>
        <w:jc w:val="both"/>
        <w:rPr>
          <w:rFonts w:ascii="GHEA Grapalat" w:hAnsi="GHEA Grapalat" w:cs="Calibri"/>
          <w:color w:val="000000"/>
          <w:sz w:val="20"/>
          <w:szCs w:val="20"/>
          <w:lang w:val="hy-AM"/>
        </w:rPr>
      </w:pPr>
      <w:r w:rsidRPr="0041027C">
        <w:rPr>
          <w:rFonts w:ascii="GHEA Grapalat" w:hAnsi="GHEA Grapalat" w:cs="Calibri"/>
          <w:color w:val="000000"/>
          <w:sz w:val="20"/>
          <w:szCs w:val="20"/>
          <w:lang w:val="hy-AM"/>
        </w:rPr>
        <w:t>Հանքի փակման ուղեցույցում պարտադիր ներառել փակումից առաջ բացահանքի շեպերի և ընդերքօգտագործման թափոնների կայունության գնահատման պահանջ</w:t>
      </w:r>
      <w:r w:rsidR="005D364B" w:rsidRPr="001804E5">
        <w:rPr>
          <w:rFonts w:ascii="GHEA Grapalat" w:hAnsi="GHEA Grapalat" w:cs="Calibri"/>
          <w:color w:val="000000"/>
          <w:sz w:val="20"/>
          <w:szCs w:val="20"/>
          <w:lang w:val="hy-AM"/>
        </w:rPr>
        <w:t>:</w:t>
      </w:r>
      <w:r w:rsidRPr="0041027C">
        <w:rPr>
          <w:rFonts w:ascii="GHEA Grapalat" w:hAnsi="GHEA Grapalat" w:cs="Calibri"/>
          <w:color w:val="000000"/>
          <w:sz w:val="20"/>
          <w:szCs w:val="20"/>
          <w:lang w:val="hy-AM"/>
        </w:rPr>
        <w:t xml:space="preserve"> </w:t>
      </w:r>
    </w:p>
    <w:p w14:paraId="473CBA42" w14:textId="6E44D086" w:rsidR="002F37B4" w:rsidRPr="0041027C" w:rsidRDefault="002F37B4" w:rsidP="009D5A33">
      <w:pPr>
        <w:pStyle w:val="Heading2"/>
        <w:numPr>
          <w:ilvl w:val="2"/>
          <w:numId w:val="2"/>
        </w:numPr>
        <w:spacing w:after="120" w:line="276" w:lineRule="auto"/>
        <w:jc w:val="both"/>
        <w:rPr>
          <w:rFonts w:ascii="GHEA Grapalat" w:eastAsia="Calibri" w:hAnsi="GHEA Grapalat" w:cs="Arial"/>
          <w:b/>
          <w:color w:val="7030A0"/>
          <w:sz w:val="20"/>
          <w:szCs w:val="20"/>
          <w:lang w:val="hy-AM"/>
        </w:rPr>
      </w:pPr>
      <w:bookmarkStart w:id="62" w:name="_Toc92820258"/>
      <w:r w:rsidRPr="0041027C">
        <w:rPr>
          <w:rFonts w:ascii="GHEA Grapalat" w:eastAsia="Calibri" w:hAnsi="GHEA Grapalat" w:cs="Arial"/>
          <w:b/>
          <w:color w:val="7030A0"/>
          <w:sz w:val="20"/>
          <w:szCs w:val="20"/>
          <w:lang w:val="hy-AM"/>
        </w:rPr>
        <w:t>ՄԻՋՈՑԱՌՈՒՄՆԵՐԻ ԻՐԱԿԱՆԱՑՄԱՆ ՀԻՄՆԱԿԱՆ ԽՈՉԸՆԴՈՏՆԵՐԸ/ՄԱՐՏԱՀՐԱՎԵՐՆԵՐԸ</w:t>
      </w:r>
      <w:bookmarkEnd w:id="62"/>
    </w:p>
    <w:p w14:paraId="514E4548" w14:textId="77777777" w:rsidR="00D76C89" w:rsidRPr="0041027C" w:rsidRDefault="00D76C89" w:rsidP="004B0FE8">
      <w:pPr>
        <w:numPr>
          <w:ilvl w:val="0"/>
          <w:numId w:val="13"/>
        </w:numPr>
        <w:spacing w:before="120" w:after="120" w:line="276" w:lineRule="auto"/>
        <w:rPr>
          <w:rFonts w:ascii="GHEA Grapalat" w:hAnsi="GHEA Grapalat"/>
          <w:sz w:val="20"/>
          <w:szCs w:val="20"/>
          <w:lang w:val="hy-AM"/>
        </w:rPr>
      </w:pPr>
      <w:r w:rsidRPr="0041027C">
        <w:rPr>
          <w:rFonts w:ascii="GHEA Grapalat" w:hAnsi="GHEA Grapalat"/>
          <w:sz w:val="20"/>
          <w:szCs w:val="20"/>
          <w:lang w:val="hy-AM"/>
        </w:rPr>
        <w:t>Կառավարության համար խոչընդոտներ</w:t>
      </w:r>
      <w:r w:rsidRPr="0041027C">
        <w:rPr>
          <w:rFonts w:ascii="Cambria Math" w:hAnsi="Cambria Math" w:cs="Cambria Math"/>
          <w:sz w:val="20"/>
          <w:szCs w:val="20"/>
          <w:lang w:val="hy-AM"/>
        </w:rPr>
        <w:t>․</w:t>
      </w:r>
    </w:p>
    <w:p w14:paraId="42C4C10F" w14:textId="4D6C27DE" w:rsidR="00D76C89" w:rsidRPr="0041027C" w:rsidRDefault="00D76C89" w:rsidP="001804E5">
      <w:pPr>
        <w:numPr>
          <w:ilvl w:val="1"/>
          <w:numId w:val="13"/>
        </w:numPr>
        <w:spacing w:before="120" w:after="120" w:line="276" w:lineRule="auto"/>
        <w:jc w:val="both"/>
        <w:rPr>
          <w:rFonts w:ascii="GHEA Grapalat" w:hAnsi="GHEA Grapalat"/>
          <w:sz w:val="20"/>
          <w:szCs w:val="20"/>
          <w:lang w:val="hy-AM"/>
        </w:rPr>
      </w:pPr>
      <w:r w:rsidRPr="0041027C">
        <w:rPr>
          <w:rFonts w:ascii="GHEA Grapalat" w:hAnsi="GHEA Grapalat"/>
          <w:sz w:val="20"/>
          <w:szCs w:val="20"/>
          <w:lang w:val="hy-AM"/>
        </w:rPr>
        <w:t>Առկա իրավական բացերի խորը ուսումնասիրության, համապատասխան իրավական ակտերի լրամշակման կամ նոր կարգավորումների ստեղծ</w:t>
      </w:r>
      <w:r w:rsidR="00FB0057">
        <w:rPr>
          <w:rFonts w:ascii="GHEA Grapalat" w:hAnsi="GHEA Grapalat"/>
          <w:sz w:val="20"/>
          <w:szCs w:val="20"/>
          <w:lang w:val="hy-AM"/>
        </w:rPr>
        <w:t>մ</w:t>
      </w:r>
      <w:r w:rsidRPr="0041027C">
        <w:rPr>
          <w:rFonts w:ascii="GHEA Grapalat" w:hAnsi="GHEA Grapalat"/>
          <w:sz w:val="20"/>
          <w:szCs w:val="20"/>
          <w:lang w:val="hy-AM"/>
        </w:rPr>
        <w:t xml:space="preserve">ան և այլ իրավական ակտերի հետ դրանց պատշաճ փոխկապակցվածության ապահովման և միջազգային </w:t>
      </w:r>
      <w:r w:rsidRPr="0041027C">
        <w:rPr>
          <w:rFonts w:ascii="GHEA Grapalat" w:hAnsi="GHEA Grapalat"/>
          <w:sz w:val="20"/>
          <w:szCs w:val="20"/>
          <w:lang w:val="hy-AM"/>
        </w:rPr>
        <w:lastRenderedPageBreak/>
        <w:t>փորձի հետ ներդաշնակեցման համար ֆինանսական, մարդկային և ինստիտուցիոնալ անբավարար ռեսուրսներ</w:t>
      </w:r>
      <w:r w:rsidR="005D364B" w:rsidRPr="001804E5">
        <w:rPr>
          <w:rFonts w:ascii="GHEA Grapalat" w:hAnsi="GHEA Grapalat"/>
          <w:sz w:val="20"/>
          <w:szCs w:val="20"/>
          <w:lang w:val="hy-AM"/>
        </w:rPr>
        <w:t>:</w:t>
      </w:r>
    </w:p>
    <w:p w14:paraId="112F377E" w14:textId="0E5D1FFE" w:rsidR="00D76C89" w:rsidRPr="0041027C" w:rsidRDefault="00D76C89" w:rsidP="001804E5">
      <w:pPr>
        <w:numPr>
          <w:ilvl w:val="1"/>
          <w:numId w:val="13"/>
        </w:numPr>
        <w:spacing w:before="120" w:after="120" w:line="276" w:lineRule="auto"/>
        <w:jc w:val="both"/>
        <w:rPr>
          <w:rFonts w:ascii="GHEA Grapalat" w:hAnsi="GHEA Grapalat"/>
          <w:sz w:val="20"/>
          <w:szCs w:val="20"/>
          <w:lang w:val="hy-AM"/>
        </w:rPr>
      </w:pPr>
      <w:r w:rsidRPr="0041027C">
        <w:rPr>
          <w:rFonts w:ascii="GHEA Grapalat" w:hAnsi="GHEA Grapalat"/>
          <w:sz w:val="20"/>
          <w:szCs w:val="20"/>
          <w:lang w:val="hy-AM"/>
        </w:rPr>
        <w:t>Նոր և (կամ) լրամշակված կարգավորումների ազդեցության հետադարձ ուժի ապահովում</w:t>
      </w:r>
      <w:r w:rsidR="005D364B" w:rsidRPr="001804E5">
        <w:rPr>
          <w:rFonts w:ascii="GHEA Grapalat" w:hAnsi="GHEA Grapalat"/>
          <w:sz w:val="20"/>
          <w:szCs w:val="20"/>
          <w:lang w:val="hy-AM"/>
        </w:rPr>
        <w:t>:</w:t>
      </w:r>
    </w:p>
    <w:p w14:paraId="5B70847C" w14:textId="25A101A8" w:rsidR="00D76C89" w:rsidRPr="0041027C" w:rsidRDefault="00D76C89" w:rsidP="001804E5">
      <w:pPr>
        <w:numPr>
          <w:ilvl w:val="1"/>
          <w:numId w:val="13"/>
        </w:numPr>
        <w:spacing w:before="120" w:after="120" w:line="276" w:lineRule="auto"/>
        <w:jc w:val="both"/>
        <w:rPr>
          <w:rFonts w:ascii="GHEA Grapalat" w:hAnsi="GHEA Grapalat"/>
          <w:sz w:val="20"/>
          <w:szCs w:val="20"/>
          <w:lang w:val="hy-AM"/>
        </w:rPr>
      </w:pPr>
      <w:r w:rsidRPr="0041027C">
        <w:rPr>
          <w:rFonts w:ascii="GHEA Grapalat" w:hAnsi="GHEA Grapalat"/>
          <w:sz w:val="20"/>
          <w:szCs w:val="20"/>
          <w:lang w:val="hy-AM"/>
        </w:rPr>
        <w:t>Նոր և (կամ) լրամշակված կարգավորումների վերաբերյալ ընդերքօգտագործողներին իրազեկման/ուսուցման ֆինանսական և մարդկային ռեսուրսներ</w:t>
      </w:r>
      <w:r w:rsidR="005D364B" w:rsidRPr="001804E5">
        <w:rPr>
          <w:rFonts w:ascii="GHEA Grapalat" w:hAnsi="GHEA Grapalat"/>
          <w:sz w:val="20"/>
          <w:szCs w:val="20"/>
          <w:lang w:val="hy-AM"/>
        </w:rPr>
        <w:t>:</w:t>
      </w:r>
    </w:p>
    <w:p w14:paraId="06976D3B" w14:textId="2CC94E38" w:rsidR="00D76C89" w:rsidRPr="0041027C" w:rsidRDefault="00D76C89" w:rsidP="001804E5">
      <w:pPr>
        <w:numPr>
          <w:ilvl w:val="1"/>
          <w:numId w:val="13"/>
        </w:numPr>
        <w:spacing w:before="120" w:after="120" w:line="276" w:lineRule="auto"/>
        <w:jc w:val="both"/>
        <w:rPr>
          <w:rFonts w:ascii="GHEA Grapalat" w:hAnsi="GHEA Grapalat"/>
          <w:sz w:val="20"/>
          <w:szCs w:val="20"/>
          <w:lang w:val="hy-AM"/>
        </w:rPr>
      </w:pPr>
      <w:r w:rsidRPr="0041027C">
        <w:rPr>
          <w:rFonts w:ascii="GHEA Grapalat" w:hAnsi="GHEA Grapalat"/>
          <w:sz w:val="20"/>
          <w:szCs w:val="20"/>
          <w:lang w:val="hy-AM"/>
        </w:rPr>
        <w:t>Նոր և (կամ) լրամշակված կարգավորումներից բխող նոր կառավարչական մարմինների ստեղծման անհրաժեշտության դեպքում մարդկային (մասնագիտական)</w:t>
      </w:r>
      <w:r w:rsidR="007B3C95" w:rsidRPr="0041027C">
        <w:rPr>
          <w:rFonts w:ascii="GHEA Grapalat" w:hAnsi="GHEA Grapalat"/>
          <w:sz w:val="20"/>
          <w:szCs w:val="20"/>
          <w:lang w:val="hy-AM"/>
        </w:rPr>
        <w:t xml:space="preserve">, տեխնիկական </w:t>
      </w:r>
      <w:r w:rsidRPr="0041027C">
        <w:rPr>
          <w:rFonts w:ascii="GHEA Grapalat" w:hAnsi="GHEA Grapalat"/>
          <w:sz w:val="20"/>
          <w:szCs w:val="20"/>
          <w:lang w:val="hy-AM"/>
        </w:rPr>
        <w:t>և ֆինանսական ռեսուրսներ</w:t>
      </w:r>
      <w:r w:rsidR="005D364B" w:rsidRPr="001804E5">
        <w:rPr>
          <w:rFonts w:ascii="GHEA Grapalat" w:hAnsi="GHEA Grapalat"/>
          <w:sz w:val="20"/>
          <w:szCs w:val="20"/>
          <w:lang w:val="hy-AM"/>
        </w:rPr>
        <w:t>:</w:t>
      </w:r>
    </w:p>
    <w:p w14:paraId="40737AC4" w14:textId="43651E7F" w:rsidR="007D4E63" w:rsidRPr="0041027C" w:rsidRDefault="007D4E63" w:rsidP="009D5A33">
      <w:pPr>
        <w:pStyle w:val="Heading2"/>
        <w:numPr>
          <w:ilvl w:val="2"/>
          <w:numId w:val="2"/>
        </w:numPr>
        <w:spacing w:after="120" w:line="276" w:lineRule="auto"/>
        <w:jc w:val="both"/>
        <w:rPr>
          <w:rFonts w:ascii="GHEA Grapalat" w:eastAsia="Calibri" w:hAnsi="GHEA Grapalat" w:cs="Arial"/>
          <w:b/>
          <w:color w:val="7030A0"/>
          <w:sz w:val="20"/>
          <w:szCs w:val="20"/>
          <w:lang w:val="hy-AM"/>
        </w:rPr>
      </w:pPr>
      <w:bookmarkStart w:id="63" w:name="_Toc92820259"/>
      <w:r w:rsidRPr="0041027C">
        <w:rPr>
          <w:rFonts w:ascii="GHEA Grapalat" w:eastAsia="Calibri" w:hAnsi="GHEA Grapalat" w:cs="Arial"/>
          <w:b/>
          <w:color w:val="7030A0"/>
          <w:sz w:val="20"/>
          <w:szCs w:val="20"/>
          <w:lang w:val="hy-AM"/>
        </w:rPr>
        <w:t>ՄԻՋՈՑԱՌՈՒՄՆԵՐԻ ԻՐԱԿԱՆԱՑՄԱՆ ԱՐԴՅՈՒՆՔՆԵՐԸ ԵՎ ԱԶԴԵՑՈՒԹՅՈՒՆԸ</w:t>
      </w:r>
      <w:bookmarkEnd w:id="63"/>
    </w:p>
    <w:p w14:paraId="2DDEB014" w14:textId="376B9183" w:rsidR="007D4E63" w:rsidRPr="00103109" w:rsidRDefault="009E59DC" w:rsidP="00103109">
      <w:pPr>
        <w:spacing w:after="0" w:line="240" w:lineRule="auto"/>
        <w:jc w:val="both"/>
        <w:rPr>
          <w:rFonts w:ascii="Times New Roman" w:hAnsi="Times New Roman" w:cs="Times New Roman"/>
          <w:sz w:val="24"/>
          <w:szCs w:val="24"/>
          <w:lang w:val="hy-AM"/>
        </w:rPr>
      </w:pPr>
      <w:r w:rsidRPr="0041027C">
        <w:rPr>
          <w:rFonts w:ascii="GHEA Grapalat" w:hAnsi="GHEA Grapalat"/>
          <w:sz w:val="20"/>
          <w:szCs w:val="20"/>
          <w:lang w:val="hy-AM"/>
        </w:rPr>
        <w:t>Նշված առաջարկությունների իրագործման արդյունքում կ</w:t>
      </w:r>
      <w:r w:rsidR="00AD6F64">
        <w:rPr>
          <w:rFonts w:ascii="GHEA Grapalat" w:hAnsi="GHEA Grapalat"/>
          <w:sz w:val="20"/>
          <w:szCs w:val="20"/>
          <w:lang w:val="hy-AM"/>
        </w:rPr>
        <w:t xml:space="preserve">ապահովվի </w:t>
      </w:r>
      <w:r w:rsidRPr="0041027C">
        <w:rPr>
          <w:rFonts w:ascii="GHEA Grapalat" w:hAnsi="GHEA Grapalat"/>
          <w:sz w:val="20"/>
          <w:szCs w:val="20"/>
          <w:lang w:val="hy-AM"/>
        </w:rPr>
        <w:t xml:space="preserve">խախտված հողատարածքների և ընդերքօգտագործման թափոնների օբյեկտների փուլային ռեկուլտիվացիայի իրականացման </w:t>
      </w:r>
      <w:r w:rsidR="00103109">
        <w:rPr>
          <w:rFonts w:ascii="GHEA Grapalat" w:hAnsi="GHEA Grapalat"/>
          <w:sz w:val="20"/>
          <w:szCs w:val="20"/>
          <w:lang w:val="hy-AM"/>
        </w:rPr>
        <w:t>կարգ/</w:t>
      </w:r>
      <w:r w:rsidRPr="0041027C">
        <w:rPr>
          <w:rFonts w:ascii="GHEA Grapalat" w:hAnsi="GHEA Grapalat"/>
          <w:sz w:val="20"/>
          <w:szCs w:val="20"/>
          <w:lang w:val="hy-AM"/>
        </w:rPr>
        <w:t>ուղեցույ</w:t>
      </w:r>
      <w:r w:rsidR="00FB0057">
        <w:rPr>
          <w:rFonts w:ascii="GHEA Grapalat" w:hAnsi="GHEA Grapalat"/>
          <w:sz w:val="20"/>
          <w:szCs w:val="20"/>
          <w:lang w:val="hy-AM"/>
        </w:rPr>
        <w:t>ց</w:t>
      </w:r>
      <w:r w:rsidR="00103109">
        <w:rPr>
          <w:rFonts w:ascii="GHEA Grapalat" w:hAnsi="GHEA Grapalat"/>
          <w:sz w:val="20"/>
          <w:szCs w:val="20"/>
          <w:lang w:val="hy-AM"/>
        </w:rPr>
        <w:t>ի մշակումը</w:t>
      </w:r>
      <w:r w:rsidRPr="0041027C">
        <w:rPr>
          <w:rFonts w:ascii="GHEA Grapalat" w:hAnsi="GHEA Grapalat"/>
          <w:sz w:val="20"/>
          <w:szCs w:val="20"/>
          <w:lang w:val="hy-AM"/>
        </w:rPr>
        <w:t xml:space="preserve">, ինչը կթեթևացնի ընդերքօգտագործողի բեռը՝ ողջ ռեկուլտիվացիոն աշխատանքները նախագծի ավարտի ժամանակ իրականացնելու դեպքում, ինչպես նաև հնարավորություն կտա </w:t>
      </w:r>
      <w:r w:rsidR="00F05DDC" w:rsidRPr="0041027C">
        <w:rPr>
          <w:rFonts w:ascii="GHEA Grapalat" w:hAnsi="GHEA Grapalat"/>
          <w:sz w:val="20"/>
          <w:szCs w:val="20"/>
          <w:lang w:val="hy-AM"/>
        </w:rPr>
        <w:t>ոլորտի տեսչական մարմնին</w:t>
      </w:r>
      <w:r w:rsidRPr="0041027C">
        <w:rPr>
          <w:rFonts w:ascii="GHEA Grapalat" w:hAnsi="GHEA Grapalat"/>
          <w:sz w:val="20"/>
          <w:szCs w:val="20"/>
          <w:lang w:val="hy-AM"/>
        </w:rPr>
        <w:t xml:space="preserve"> ապահովել կատարվող ռեկուլտիվացիոն աշխատանքների պատշաճ վերահսկողություն, առկա բացերը ժամանակին բացահայտել և ապահովել վերականգնված տարածքների երկարաժամկետ կայունությունը</w:t>
      </w:r>
      <w:r w:rsidR="005D364B" w:rsidRPr="001804E5">
        <w:rPr>
          <w:rFonts w:ascii="GHEA Grapalat" w:hAnsi="GHEA Grapalat"/>
          <w:sz w:val="20"/>
          <w:szCs w:val="20"/>
          <w:lang w:val="hy-AM"/>
        </w:rPr>
        <w:t>:</w:t>
      </w:r>
    </w:p>
    <w:p w14:paraId="2066CAEF" w14:textId="77777777" w:rsidR="007D4E63" w:rsidRPr="0041027C" w:rsidRDefault="007D4E63" w:rsidP="00F11392">
      <w:pPr>
        <w:spacing w:after="120" w:line="276" w:lineRule="auto"/>
        <w:rPr>
          <w:rFonts w:ascii="GHEA Grapalat" w:hAnsi="GHEA Grapalat"/>
          <w:sz w:val="20"/>
          <w:szCs w:val="20"/>
          <w:lang w:val="hy-AM"/>
        </w:rPr>
      </w:pPr>
      <w:r w:rsidRPr="0041027C">
        <w:rPr>
          <w:rFonts w:ascii="GHEA Grapalat" w:hAnsi="GHEA Grapalat"/>
          <w:sz w:val="20"/>
          <w:szCs w:val="20"/>
          <w:lang w:val="hy-AM"/>
        </w:rPr>
        <w:br w:type="page"/>
      </w:r>
    </w:p>
    <w:p w14:paraId="52D5D6A6" w14:textId="1E713D38" w:rsidR="0042637D" w:rsidRPr="0041027C" w:rsidRDefault="0042637D" w:rsidP="0042637D">
      <w:pPr>
        <w:pStyle w:val="ListParagraph"/>
        <w:numPr>
          <w:ilvl w:val="1"/>
          <w:numId w:val="2"/>
        </w:numPr>
        <w:shd w:val="clear" w:color="auto" w:fill="DEC8EE"/>
        <w:spacing w:after="120" w:line="276" w:lineRule="auto"/>
        <w:rPr>
          <w:rFonts w:ascii="GHEA Grapalat" w:hAnsi="GHEA Grapalat" w:cs="Sylfaen"/>
          <w:b/>
          <w:i/>
          <w:iCs/>
          <w:sz w:val="20"/>
          <w:szCs w:val="20"/>
          <w:lang w:val="hy-AM"/>
        </w:rPr>
      </w:pPr>
      <w:bookmarkStart w:id="64" w:name="_Toc91750214"/>
      <w:r w:rsidRPr="0041027C">
        <w:rPr>
          <w:rFonts w:ascii="GHEA Grapalat" w:hAnsi="GHEA Grapalat" w:cs="Sylfaen"/>
          <w:b/>
          <w:i/>
          <w:iCs/>
          <w:sz w:val="20"/>
          <w:szCs w:val="20"/>
          <w:lang w:val="hy-AM"/>
        </w:rPr>
        <w:lastRenderedPageBreak/>
        <w:t>Ֆինանսական ապահովագրություն և այլ մեխանիզմներ. Ֆինանսական մեխանիզմների ուսումնասիրություն, որոնց նպատակն է ապահովել ոլորտին առնչվող բացասական ազդեցությունների կանխարգելումը կամ ամբողջական փոխհատուցումը, ինչպիսիք են ռեկուլտիվացիոն (դրամագլխի համալրման) ֆոնդը, մշտադիտարկման վճարը կամ հանքի փակման երաշխիքները, մասնավորապես՝</w:t>
      </w:r>
    </w:p>
    <w:p w14:paraId="70987B10" w14:textId="77777777" w:rsidR="0042637D" w:rsidRPr="0041027C" w:rsidRDefault="0042637D" w:rsidP="0042637D">
      <w:pPr>
        <w:numPr>
          <w:ilvl w:val="0"/>
          <w:numId w:val="10"/>
        </w:numPr>
        <w:shd w:val="clear" w:color="auto" w:fill="DEC8EE"/>
        <w:spacing w:after="120" w:line="276" w:lineRule="auto"/>
        <w:rPr>
          <w:rFonts w:ascii="GHEA Grapalat" w:eastAsia="Calibri" w:hAnsi="GHEA Grapalat" w:cs="Sylfaen"/>
          <w:b/>
          <w:i/>
          <w:iCs/>
          <w:sz w:val="20"/>
          <w:szCs w:val="20"/>
          <w:lang w:val="hy-AM"/>
        </w:rPr>
      </w:pPr>
      <w:r w:rsidRPr="0041027C">
        <w:rPr>
          <w:rFonts w:ascii="GHEA Grapalat" w:eastAsia="Calibri" w:hAnsi="GHEA Grapalat" w:cs="Sylfaen"/>
          <w:b/>
          <w:i/>
          <w:iCs/>
          <w:sz w:val="20"/>
          <w:szCs w:val="20"/>
          <w:lang w:val="hy-AM"/>
        </w:rPr>
        <w:t>Մասնավոր հատվածի հետ լայն քննարկումների արդյունքում հայաստանյան իրականության համար առավել օպտիմալ և վստահարժան երաշխիքային մեխանիզմի ընտրություն (օրինակ` դրամագլխի փոխարեն 5 տարին մեկ թարմացվող բանկային երաշխիք` համապատասխան կանխիկ միջոցների սառեցմամբ կամ առանց սառեցման, նախնական փուլում գումարների էական հատվածի առանձնացմամբ կամ առանց առանձնացման),</w:t>
      </w:r>
    </w:p>
    <w:p w14:paraId="24B61012" w14:textId="77777777" w:rsidR="0042637D" w:rsidRPr="0041027C" w:rsidRDefault="0042637D" w:rsidP="0042637D">
      <w:pPr>
        <w:numPr>
          <w:ilvl w:val="0"/>
          <w:numId w:val="10"/>
        </w:numPr>
        <w:shd w:val="clear" w:color="auto" w:fill="DEC8EE"/>
        <w:spacing w:after="120" w:line="276" w:lineRule="auto"/>
        <w:rPr>
          <w:rFonts w:ascii="GHEA Grapalat" w:eastAsia="Calibri" w:hAnsi="GHEA Grapalat" w:cs="Sylfaen"/>
          <w:b/>
          <w:i/>
          <w:iCs/>
          <w:sz w:val="20"/>
          <w:szCs w:val="20"/>
          <w:lang w:val="hy-AM"/>
        </w:rPr>
      </w:pPr>
      <w:r w:rsidRPr="0041027C">
        <w:rPr>
          <w:rFonts w:ascii="GHEA Grapalat" w:eastAsia="Calibri" w:hAnsi="GHEA Grapalat" w:cs="Sylfaen"/>
          <w:b/>
          <w:i/>
          <w:iCs/>
          <w:sz w:val="20"/>
          <w:szCs w:val="20"/>
          <w:lang w:val="hy-AM"/>
        </w:rPr>
        <w:t xml:space="preserve">Ռեկուլտիվացիոն աշխատանքների իրականացման համար անհրաժեշտ, միջազգային առկա լավագույն փորձին համահունչ, ֆինանսական միջոցների հաշվարկի մեթոդի և պարբերաբար վերահաշվարկի հստակ կանոնների սահմանման դիտարկում՝ հաշվի առնելով այնպիսի գործոններ, ինչպիսիք են փոխարժեք, գնաճ, լրացուցիչ միջոցառումների համար անհրաժեշտ միջոցներ և այլն, </w:t>
      </w:r>
    </w:p>
    <w:p w14:paraId="779354BB" w14:textId="77777777" w:rsidR="0042637D" w:rsidRPr="0041027C" w:rsidRDefault="0042637D" w:rsidP="0042637D">
      <w:pPr>
        <w:numPr>
          <w:ilvl w:val="0"/>
          <w:numId w:val="10"/>
        </w:numPr>
        <w:shd w:val="clear" w:color="auto" w:fill="DEC8EE"/>
        <w:spacing w:after="120" w:line="276" w:lineRule="auto"/>
        <w:rPr>
          <w:rFonts w:ascii="GHEA Grapalat" w:eastAsia="Calibri" w:hAnsi="GHEA Grapalat" w:cs="Sylfaen"/>
          <w:b/>
          <w:i/>
          <w:iCs/>
          <w:sz w:val="20"/>
          <w:szCs w:val="20"/>
          <w:lang w:val="hy-AM"/>
        </w:rPr>
      </w:pPr>
      <w:r w:rsidRPr="0041027C">
        <w:rPr>
          <w:rFonts w:ascii="GHEA Grapalat" w:eastAsia="Calibri" w:hAnsi="GHEA Grapalat" w:cs="Sylfaen"/>
          <w:b/>
          <w:i/>
          <w:iCs/>
          <w:sz w:val="20"/>
          <w:szCs w:val="20"/>
          <w:lang w:val="hy-AM"/>
        </w:rPr>
        <w:t xml:space="preserve">Փակման ծրագրերի պահանջների վերանայում՝ սահմանված չափանիշներով և պարբերաբար, օրինակ՝ 5 տարին մեկ թարմացվող բանկային երաշխիքի ներդրում, ընթացիկ փակման/ռեկուլտիվացման պահանջներ, ընթացիկ մոնիթորինգի ցուցանիշներ փակման ծրագրի իրականացման վերաբերյալ, երաշխիքի հաշվարկի մեթոդաբանության մշակում և կիրառում, փակման փուլում վերահսկողական ֆունկցիաների կիրառում և այլն։ </w:t>
      </w:r>
      <w:bookmarkStart w:id="65" w:name="_Hlk94795073"/>
      <w:r w:rsidRPr="0041027C">
        <w:rPr>
          <w:rFonts w:ascii="GHEA Grapalat" w:eastAsia="Calibri" w:hAnsi="GHEA Grapalat" w:cs="Sylfaen"/>
          <w:b/>
          <w:i/>
          <w:iCs/>
          <w:sz w:val="20"/>
          <w:szCs w:val="20"/>
          <w:lang w:val="hy-AM"/>
        </w:rPr>
        <w:t>Ընթացիկ ռեկուլտիվացիայի և փակման միասնական երաշխիքի ներդրման</w:t>
      </w:r>
      <w:bookmarkEnd w:id="65"/>
      <w:r w:rsidRPr="0041027C">
        <w:rPr>
          <w:rFonts w:ascii="GHEA Grapalat" w:eastAsia="Calibri" w:hAnsi="GHEA Grapalat" w:cs="Sylfaen"/>
          <w:b/>
          <w:i/>
          <w:iCs/>
          <w:sz w:val="20"/>
          <w:szCs w:val="20"/>
          <w:lang w:val="hy-AM"/>
        </w:rPr>
        <w:t xml:space="preserve"> մոդելի դիտարկում</w:t>
      </w:r>
      <w:r w:rsidRPr="0041027C">
        <w:rPr>
          <w:rFonts w:ascii="GHEA Grapalat" w:eastAsia="Calibri" w:hAnsi="GHEA Grapalat" w:cs="Sylfaen"/>
          <w:b/>
          <w:i/>
          <w:iCs/>
          <w:sz w:val="20"/>
          <w:szCs w:val="20"/>
          <w:lang w:val="ru-RU"/>
        </w:rPr>
        <w:t>:</w:t>
      </w:r>
    </w:p>
    <w:p w14:paraId="650C812F" w14:textId="77777777" w:rsidR="0042637D" w:rsidRPr="0041027C" w:rsidRDefault="0042637D" w:rsidP="0042637D">
      <w:pPr>
        <w:pStyle w:val="Heading2"/>
        <w:numPr>
          <w:ilvl w:val="2"/>
          <w:numId w:val="2"/>
        </w:numPr>
        <w:spacing w:after="120" w:line="276" w:lineRule="auto"/>
        <w:jc w:val="both"/>
        <w:rPr>
          <w:rFonts w:ascii="GHEA Grapalat" w:eastAsia="Calibri" w:hAnsi="GHEA Grapalat" w:cs="Arial"/>
          <w:b/>
          <w:color w:val="7030A0"/>
          <w:sz w:val="20"/>
          <w:szCs w:val="20"/>
          <w:lang w:val="hy-AM"/>
        </w:rPr>
      </w:pPr>
      <w:bookmarkStart w:id="66" w:name="_Toc92820260"/>
      <w:r w:rsidRPr="0041027C">
        <w:rPr>
          <w:rFonts w:ascii="GHEA Grapalat" w:eastAsia="Calibri" w:hAnsi="GHEA Grapalat" w:cs="Arial"/>
          <w:b/>
          <w:color w:val="7030A0"/>
          <w:sz w:val="20"/>
          <w:szCs w:val="20"/>
          <w:lang w:val="hy-AM"/>
        </w:rPr>
        <w:t>ԱՌԿԱ ԻՐԱՎԻՃԱԿԻ ՎԵՐԼՈՒԾՈՒԹՅՈՒՆ ԵՎ ԽՆԴՐԻ ԼՈՒԾՄԱՆ ԿԱՐԵՎՈՐՈՒԹՅՈՒՆԸ</w:t>
      </w:r>
      <w:bookmarkEnd w:id="66"/>
      <w:r w:rsidRPr="0041027C">
        <w:rPr>
          <w:rFonts w:ascii="GHEA Grapalat" w:eastAsia="Calibri" w:hAnsi="GHEA Grapalat" w:cs="Arial"/>
          <w:b/>
          <w:color w:val="7030A0"/>
          <w:sz w:val="20"/>
          <w:szCs w:val="20"/>
          <w:lang w:val="hy-AM"/>
        </w:rPr>
        <w:t xml:space="preserve"> </w:t>
      </w:r>
    </w:p>
    <w:p w14:paraId="3A57F141" w14:textId="77777777" w:rsidR="0042637D" w:rsidRPr="0041027C" w:rsidRDefault="0042637D" w:rsidP="0042637D">
      <w:pPr>
        <w:spacing w:after="120" w:line="276" w:lineRule="auto"/>
        <w:jc w:val="both"/>
        <w:rPr>
          <w:rFonts w:ascii="GHEA Grapalat" w:eastAsia="Calibri" w:hAnsi="GHEA Grapalat" w:cs="Sylfaen"/>
          <w:sz w:val="20"/>
          <w:szCs w:val="20"/>
          <w:lang w:val="hy-AM"/>
        </w:rPr>
      </w:pPr>
      <w:r w:rsidRPr="0041027C">
        <w:rPr>
          <w:rFonts w:ascii="GHEA Grapalat" w:eastAsia="Calibri" w:hAnsi="GHEA Grapalat" w:cs="Sylfaen"/>
          <w:sz w:val="20"/>
          <w:szCs w:val="20"/>
          <w:lang w:val="hy-AM"/>
        </w:rPr>
        <w:t xml:space="preserve">Հանքային պաշարները սահմանափակ են, և յուրաքանչյուր հանքավայրի արտադրության ցիկլը վերջիվերջո ավարտվում է: Եթե </w:t>
      </w:r>
      <w:r w:rsidRPr="0041027C">
        <w:rPr>
          <w:rFonts w:ascii="Cambria Math" w:eastAsia="Calibri" w:hAnsi="Cambria Math" w:cs="Cambria Math"/>
          <w:sz w:val="20"/>
          <w:szCs w:val="20"/>
          <w:lang w:val="hy-AM"/>
        </w:rPr>
        <w:t>​​</w:t>
      </w:r>
      <w:r w:rsidRPr="0041027C">
        <w:rPr>
          <w:rFonts w:ascii="GHEA Grapalat" w:eastAsia="Calibri" w:hAnsi="GHEA Grapalat" w:cs="Sylfaen"/>
          <w:sz w:val="20"/>
          <w:szCs w:val="20"/>
          <w:lang w:val="hy-AM"/>
        </w:rPr>
        <w:t>հանքը պատշաճ կերպով կառավարվի, պետությունը հնարավորություն կունենա երկարաժամկետ տնտեսական օգուտներ ստանալ շրջակա միջավայրի պաշտպանության և շրջանաձև տնտեսության զարգացման շրջանակներում:</w:t>
      </w:r>
    </w:p>
    <w:p w14:paraId="5ACF0E59" w14:textId="7A9E6767" w:rsidR="0042637D" w:rsidRPr="0041027C" w:rsidRDefault="0042637D" w:rsidP="0042637D">
      <w:pPr>
        <w:spacing w:after="120" w:line="276" w:lineRule="auto"/>
        <w:jc w:val="both"/>
        <w:rPr>
          <w:rFonts w:ascii="GHEA Grapalat" w:eastAsia="Calibri" w:hAnsi="GHEA Grapalat" w:cs="Times New Roman"/>
          <w:sz w:val="20"/>
          <w:szCs w:val="20"/>
          <w:lang w:val="hy-AM"/>
        </w:rPr>
      </w:pPr>
      <w:r w:rsidRPr="0041027C">
        <w:rPr>
          <w:rFonts w:ascii="GHEA Grapalat" w:eastAsia="Calibri" w:hAnsi="GHEA Grapalat" w:cs="Sylfaen"/>
          <w:sz w:val="20"/>
          <w:szCs w:val="20"/>
          <w:lang w:val="hy-AM"/>
        </w:rPr>
        <w:t>Հաշվի</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առնելով</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հանքարդյունաբերության</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սպառվող</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բնույթը</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կարևոր</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է</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որ</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հստակ կանոնակարգման ենթարկվի ինչպես հանքարդյունաբերության ընթացքում շրջակա միջավայրի վրա վերջինիս ունեցած ազդեցությունը, այնպես էլ հետագայում դրա վերականգնումը և փակման ծրագիրը</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Փակման</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փուլը</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հնարավորություն</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է</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ընձեռում</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ընդերքօգտագործողի</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կողմից</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օգտագործվող</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տարածքը</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վերածել</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կայուն</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միջավայրի</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որը</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նպաստավոր</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պայմաններ կստեղծի հողօգտագործման համար ծրագրի փակումից հետո</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Ամբողջ</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աշխարհում</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աճում</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է</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հանքերի</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թիվը</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որոնք</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իրենց</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կյանքի</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ընթացքում</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ընդլայնված</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տնտեսական</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օգուտներ</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են</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տվել</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իսկ</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հետո</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բարեխիղճ</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փակման</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շնորհիվ</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վերականգնվել</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են</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այնպես</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որ</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դրանք</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դարձել</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են</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անվտանգ</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միջավայր</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ինչպես</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ֆիզիկական</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այնպես</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էլ</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բնապահպանական</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տեսանկյունից</w:t>
      </w:r>
      <w:r w:rsidRPr="0041027C">
        <w:rPr>
          <w:rFonts w:ascii="GHEA Grapalat" w:eastAsia="Calibri" w:hAnsi="GHEA Grapalat" w:cs="Times New Roman"/>
          <w:sz w:val="20"/>
          <w:szCs w:val="20"/>
          <w:lang w:val="hy-AM"/>
        </w:rPr>
        <w:t>:</w:t>
      </w:r>
    </w:p>
    <w:p w14:paraId="54664DF6" w14:textId="77777777" w:rsidR="0042637D" w:rsidRPr="0041027C" w:rsidRDefault="0042637D" w:rsidP="0042637D">
      <w:pPr>
        <w:spacing w:after="120" w:line="276" w:lineRule="auto"/>
        <w:jc w:val="both"/>
        <w:rPr>
          <w:rFonts w:ascii="GHEA Grapalat" w:eastAsia="Calibri" w:hAnsi="GHEA Grapalat" w:cs="Times New Roman"/>
          <w:sz w:val="20"/>
          <w:szCs w:val="20"/>
          <w:lang w:val="hy-AM"/>
        </w:rPr>
      </w:pPr>
      <w:r w:rsidRPr="0041027C">
        <w:rPr>
          <w:rFonts w:ascii="GHEA Grapalat" w:eastAsia="Calibri" w:hAnsi="GHEA Grapalat" w:cs="Sylfaen"/>
          <w:sz w:val="20"/>
          <w:szCs w:val="20"/>
          <w:lang w:val="hy-AM"/>
        </w:rPr>
        <w:lastRenderedPageBreak/>
        <w:t>Ընդերքօգտագործման ծրագրի բարեխիղճ</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փակումը</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պահանջում</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է</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համապարփակ</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պլանավորում՝</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ներառելով</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փակման</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պլանների</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մշակումը</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ծրագրի</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սկզբնական</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փուլերում</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և</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դրանց</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մշտական</w:t>
      </w:r>
      <w:r w:rsidRPr="0041027C">
        <w:rPr>
          <w:rFonts w:ascii="GHEA Grapalat" w:eastAsia="Calibri" w:hAnsi="GHEA Grapalat" w:cs="Times New Roman"/>
          <w:sz w:val="20"/>
          <w:szCs w:val="20"/>
          <w:lang w:val="hy-AM"/>
        </w:rPr>
        <w:t xml:space="preserve"> </w:t>
      </w:r>
      <w:r w:rsidRPr="0041027C">
        <w:rPr>
          <w:rFonts w:ascii="Cambria Math" w:eastAsia="Calibri" w:hAnsi="Cambria Math" w:cs="Cambria Math"/>
          <w:sz w:val="20"/>
          <w:szCs w:val="20"/>
          <w:lang w:val="hy-AM"/>
        </w:rPr>
        <w:t>​​</w:t>
      </w:r>
      <w:r w:rsidRPr="0041027C">
        <w:rPr>
          <w:rFonts w:ascii="GHEA Grapalat" w:eastAsia="Calibri" w:hAnsi="GHEA Grapalat" w:cs="Sylfaen"/>
          <w:sz w:val="20"/>
          <w:szCs w:val="20"/>
          <w:lang w:val="hy-AM"/>
        </w:rPr>
        <w:t>թարմացումը</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մինչև</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իրականացումը</w:t>
      </w:r>
      <w:r w:rsidRPr="0041027C">
        <w:rPr>
          <w:rFonts w:ascii="GHEA Grapalat" w:eastAsia="Calibri" w:hAnsi="GHEA Grapalat" w:cs="Times New Roman"/>
          <w:sz w:val="20"/>
          <w:szCs w:val="20"/>
          <w:lang w:val="hy-AM"/>
        </w:rPr>
        <w:t>:</w:t>
      </w:r>
    </w:p>
    <w:p w14:paraId="73C9CA34" w14:textId="7DABC30D" w:rsidR="0042637D" w:rsidRPr="0041027C" w:rsidRDefault="0042637D" w:rsidP="0042637D">
      <w:pPr>
        <w:spacing w:after="120" w:line="276" w:lineRule="auto"/>
        <w:jc w:val="both"/>
        <w:rPr>
          <w:rFonts w:ascii="GHEA Grapalat" w:eastAsia="Calibri" w:hAnsi="GHEA Grapalat" w:cs="Times New Roman"/>
          <w:sz w:val="20"/>
          <w:szCs w:val="20"/>
          <w:lang w:val="hy-AM"/>
        </w:rPr>
      </w:pPr>
      <w:r w:rsidRPr="0041027C">
        <w:rPr>
          <w:rFonts w:ascii="GHEA Grapalat" w:eastAsia="Calibri" w:hAnsi="GHEA Grapalat" w:cs="Sylfaen"/>
          <w:sz w:val="20"/>
          <w:szCs w:val="20"/>
          <w:lang w:val="hy-AM"/>
        </w:rPr>
        <w:t>Բավարար</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միջոցների</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առկայությունն</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ապահովելու</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համար</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երբ</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հանքավայրը</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հասնի</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շահագործման</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ավարտին</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 xml:space="preserve">տարբեր պետություններում սահմանվում են տարաբնույթ ֆինանսական երաշխիքներ, որոնք կարևոր ազդեցություն են ունենում շրջակա միջավայրի </w:t>
      </w:r>
      <w:r w:rsidR="002303EF" w:rsidRPr="0041027C">
        <w:rPr>
          <w:rFonts w:ascii="GHEA Grapalat" w:eastAsia="Calibri" w:hAnsi="GHEA Grapalat" w:cs="Sylfaen"/>
          <w:sz w:val="20"/>
          <w:szCs w:val="20"/>
          <w:lang w:val="hy-AM"/>
        </w:rPr>
        <w:t xml:space="preserve">պահպանության </w:t>
      </w:r>
      <w:r w:rsidRPr="0041027C">
        <w:rPr>
          <w:rFonts w:ascii="GHEA Grapalat" w:eastAsia="Calibri" w:hAnsi="GHEA Grapalat" w:cs="Sylfaen"/>
          <w:sz w:val="20"/>
          <w:szCs w:val="20"/>
          <w:lang w:val="hy-AM"/>
        </w:rPr>
        <w:t>համատեքստում և նպաստում ընդերքօգտագործման ոլորտի կայունացմանը</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Այս</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պահանջը</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միջոց</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է</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երաշխավորելու</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որ</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յուրաքանչյուր</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հանք</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կունենա</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այն</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միջոցները</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որոնք</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անհրաժեշտ</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են</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դրա</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փակման</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հետ</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կապված</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խնդիրները</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լուծելու</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համար՝</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անկախ</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այն</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հանգամանքներից</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կամ</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ժամանակահատվածից</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երբ</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դա</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տեղի</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կունենա</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Որպես</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հանքարդյունաբերության</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գերազանցության</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կանոնակարգերի</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մշակման</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և</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կիրառման</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մաս</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որոնք</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թափանցիկ</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են</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և</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համահունչ</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լավագույն</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միջազգային</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փորձին</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 xml:space="preserve">ՀՀ-ն </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նույնպես սահմանել է</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պահանջներ՝ ֆինանսական երաշխիքների տեսքով,</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ՀՀ</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տարածքում</w:t>
      </w:r>
      <w:r w:rsidRPr="0041027C">
        <w:rPr>
          <w:rFonts w:ascii="GHEA Grapalat" w:eastAsia="Calibri" w:hAnsi="GHEA Grapalat" w:cs="Times New Roman"/>
          <w:sz w:val="20"/>
          <w:szCs w:val="20"/>
          <w:lang w:val="hy-AM"/>
        </w:rPr>
        <w:t xml:space="preserve"> հանքի փակման ծրագիրը պատշաճ կերպով իրականացնելու համար։</w:t>
      </w:r>
    </w:p>
    <w:p w14:paraId="1F5F260D" w14:textId="5BEF6541" w:rsidR="0042637D" w:rsidRPr="0041027C" w:rsidRDefault="0042637D" w:rsidP="0042637D">
      <w:pPr>
        <w:spacing w:after="120" w:line="276" w:lineRule="auto"/>
        <w:jc w:val="both"/>
        <w:rPr>
          <w:rFonts w:ascii="GHEA Grapalat" w:eastAsia="Calibri" w:hAnsi="GHEA Grapalat" w:cs="Times New Roman"/>
          <w:sz w:val="20"/>
          <w:szCs w:val="20"/>
          <w:lang w:val="hy-AM"/>
        </w:rPr>
      </w:pPr>
      <w:r w:rsidRPr="0041027C">
        <w:rPr>
          <w:rFonts w:ascii="GHEA Grapalat" w:eastAsia="Calibri" w:hAnsi="GHEA Grapalat" w:cs="Sylfaen"/>
          <w:sz w:val="20"/>
          <w:szCs w:val="20"/>
          <w:lang w:val="hy-AM"/>
        </w:rPr>
        <w:t>Ընդերքօգտագործումը</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ունի</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տարբեր</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տեսակի</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բնապահպանական</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ռիսկեր՝</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շրջակա</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միջավայրի</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և</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մարդու</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առողջության</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վրա</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հնարավոր</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ազդեցություններով</w:t>
      </w:r>
      <w:r w:rsidRPr="0041027C">
        <w:rPr>
          <w:rFonts w:ascii="GHEA Grapalat" w:eastAsia="Calibri" w:hAnsi="GHEA Grapalat" w:cs="Times New Roman"/>
          <w:sz w:val="20"/>
          <w:szCs w:val="20"/>
          <w:lang w:val="hy-AM"/>
        </w:rPr>
        <w:t xml:space="preserve">, առաջացման անբարենպաստ առանձնահատկությունը՝ </w:t>
      </w:r>
      <w:r w:rsidRPr="0041027C">
        <w:rPr>
          <w:rFonts w:ascii="GHEA Grapalat" w:eastAsia="Calibri" w:hAnsi="GHEA Grapalat" w:cs="Sylfaen"/>
          <w:sz w:val="20"/>
          <w:szCs w:val="20"/>
          <w:lang w:val="hy-AM"/>
        </w:rPr>
        <w:t>երբեմն</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գործունեության</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ընթացքում</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երբեմն՝</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շահագործման</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ժամանակաշրջանից</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հետո</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Առավել</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ակնհայտ</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ազդեցություններից</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մեկը</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լանդշաֆտի</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տեսողական</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հատկանիշի</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փոփոխությունն</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է</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սակայն</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կան</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նաև</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բազմաթիվ</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այլ</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գործոններ</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ինչպիսիք</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են</w:t>
      </w:r>
      <w:r w:rsidRPr="0041027C">
        <w:rPr>
          <w:rFonts w:ascii="GHEA Grapalat" w:eastAsia="Calibri" w:hAnsi="GHEA Grapalat" w:cs="Times New Roman"/>
          <w:sz w:val="20"/>
          <w:szCs w:val="20"/>
          <w:lang w:val="hy-AM"/>
        </w:rPr>
        <w:t xml:space="preserve"> </w:t>
      </w:r>
      <w:r w:rsidR="002303EF" w:rsidRPr="0041027C">
        <w:rPr>
          <w:rFonts w:ascii="GHEA Grapalat" w:eastAsia="Calibri" w:hAnsi="GHEA Grapalat" w:cs="Sylfaen"/>
          <w:sz w:val="20"/>
          <w:szCs w:val="20"/>
          <w:lang w:val="hy-AM"/>
        </w:rPr>
        <w:t>ընդերքօգտագործման</w:t>
      </w:r>
      <w:r w:rsidR="002303EF"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թափոնները</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որոնք</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կարող</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են</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լուրջ</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թաքնված</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վնաս</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պատճառել</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թթվային</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ապարների</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դրենաժ</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ջրի</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և</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հողի</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աղտոտում</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Ընդհանուր</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առմամբ</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մենք</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կարող</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ենք</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առանձնացնել</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հանքարդյունաբերական</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գործունեության</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ռիսկերը</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երկու</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դասի</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Առաջին</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և</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լայնորեն</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հայտնի</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դասը</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ներառում</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է</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ռիսկեր</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որոնք</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կապված</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են</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արտադրական</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գործընթացի</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հետ</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Այս</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դեպքում</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վնասը</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կարելի</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է</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բավականին</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հեշտությամբ</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հայտնաբերել</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և</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վերականգնել</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գործընթացի</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ավարտին</w:t>
      </w:r>
      <w:r w:rsidRPr="0041027C">
        <w:rPr>
          <w:rFonts w:ascii="GHEA Grapalat" w:eastAsia="Calibri" w:hAnsi="GHEA Grapalat" w:cs="Times New Roman"/>
          <w:sz w:val="20"/>
          <w:szCs w:val="20"/>
          <w:lang w:val="hy-AM"/>
        </w:rPr>
        <w:t>:</w:t>
      </w:r>
    </w:p>
    <w:p w14:paraId="20438FA0" w14:textId="77777777" w:rsidR="0042637D" w:rsidRPr="0041027C" w:rsidRDefault="0042637D" w:rsidP="0042637D">
      <w:pPr>
        <w:spacing w:after="120" w:line="276" w:lineRule="auto"/>
        <w:jc w:val="both"/>
        <w:rPr>
          <w:rFonts w:ascii="GHEA Grapalat" w:eastAsia="Calibri" w:hAnsi="GHEA Grapalat" w:cs="Times New Roman"/>
          <w:sz w:val="20"/>
          <w:szCs w:val="20"/>
          <w:lang w:val="hy-AM"/>
        </w:rPr>
      </w:pPr>
      <w:r w:rsidRPr="0041027C">
        <w:rPr>
          <w:rFonts w:ascii="GHEA Grapalat" w:eastAsia="Calibri" w:hAnsi="GHEA Grapalat" w:cs="Sylfaen"/>
          <w:sz w:val="20"/>
          <w:szCs w:val="20"/>
          <w:lang w:val="hy-AM"/>
        </w:rPr>
        <w:t>Երկրորդ</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դասը</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ներառում</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է</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գործընթացի</w:t>
      </w:r>
      <w:r w:rsidRPr="0041027C">
        <w:rPr>
          <w:rFonts w:ascii="GHEA Grapalat" w:eastAsia="Calibri" w:hAnsi="GHEA Grapalat" w:cs="Times New Roman"/>
          <w:sz w:val="20"/>
          <w:szCs w:val="20"/>
          <w:lang w:val="hy-AM"/>
        </w:rPr>
        <w:t xml:space="preserve"> </w:t>
      </w:r>
      <w:r w:rsidRPr="0041027C">
        <w:rPr>
          <w:rFonts w:ascii="Cambria Math" w:eastAsia="Calibri" w:hAnsi="Cambria Math" w:cs="Cambria Math"/>
          <w:sz w:val="20"/>
          <w:szCs w:val="20"/>
          <w:lang w:val="hy-AM"/>
        </w:rPr>
        <w:t>​​</w:t>
      </w:r>
      <w:r w:rsidRPr="0041027C">
        <w:rPr>
          <w:rFonts w:ascii="GHEA Grapalat" w:eastAsia="Calibri" w:hAnsi="GHEA Grapalat" w:cs="Sylfaen"/>
          <w:sz w:val="20"/>
          <w:szCs w:val="20"/>
          <w:lang w:val="hy-AM"/>
        </w:rPr>
        <w:t>ժամանակահատվածում</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տեղի</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ունեցող</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իրադարձությունների</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պատահարների</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հետ</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կապված</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ռիսկերը</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Երկու</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դեպքում</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էլ</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հնարավոր</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վնասի</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վերականգնման</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ծախսերը</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անորոշ</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են</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և</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բնապահպանական</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երկու</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ռիսկերն</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էլ</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առաջացնում</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են</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որոշ</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նմանատիպ</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ազդեցություններ</w:t>
      </w:r>
      <w:r w:rsidRPr="0041027C">
        <w:rPr>
          <w:rFonts w:ascii="GHEA Grapalat" w:eastAsia="Calibri" w:hAnsi="GHEA Grapalat" w:cs="Times New Roman"/>
          <w:sz w:val="20"/>
          <w:szCs w:val="20"/>
          <w:lang w:val="hy-AM"/>
        </w:rPr>
        <w:t xml:space="preserve">: </w:t>
      </w:r>
    </w:p>
    <w:p w14:paraId="5AE9AADD" w14:textId="77777777" w:rsidR="0042637D" w:rsidRPr="0041027C" w:rsidRDefault="0042637D" w:rsidP="0042637D">
      <w:pPr>
        <w:spacing w:before="120" w:after="120" w:line="276" w:lineRule="auto"/>
        <w:jc w:val="both"/>
        <w:rPr>
          <w:rFonts w:ascii="GHEA Grapalat" w:eastAsia="Calibri" w:hAnsi="GHEA Grapalat" w:cs="Times New Roman"/>
          <w:sz w:val="20"/>
          <w:szCs w:val="20"/>
          <w:lang w:val="hy-AM"/>
        </w:rPr>
      </w:pPr>
      <w:r w:rsidRPr="0041027C">
        <w:rPr>
          <w:rFonts w:ascii="GHEA Grapalat" w:eastAsia="Calibri" w:hAnsi="GHEA Grapalat" w:cs="Times New Roman"/>
          <w:sz w:val="20"/>
          <w:szCs w:val="20"/>
          <w:lang w:val="hy-AM"/>
        </w:rPr>
        <w:t xml:space="preserve">Կարևորվում է ոչ միայն ֆինանսական երաշխիքների սահմանումը, այլ նաև ֆինանսական երաշխիքների տրամադրման ընթացակարգի արդյունավետությունը։ </w:t>
      </w:r>
    </w:p>
    <w:p w14:paraId="514CD3E6" w14:textId="5F7AA7B5" w:rsidR="0042637D" w:rsidRPr="0041027C" w:rsidRDefault="0042637D" w:rsidP="0042637D">
      <w:pPr>
        <w:spacing w:before="120" w:after="120" w:line="276" w:lineRule="auto"/>
        <w:jc w:val="both"/>
        <w:rPr>
          <w:rFonts w:ascii="GHEA Grapalat" w:eastAsia="Calibri" w:hAnsi="GHEA Grapalat" w:cs="Times New Roman"/>
          <w:sz w:val="20"/>
          <w:szCs w:val="20"/>
          <w:lang w:val="hy-AM"/>
        </w:rPr>
      </w:pPr>
      <w:r w:rsidRPr="0041027C">
        <w:rPr>
          <w:rFonts w:ascii="GHEA Grapalat" w:eastAsia="Calibri" w:hAnsi="GHEA Grapalat" w:cs="Times New Roman"/>
          <w:sz w:val="20"/>
          <w:szCs w:val="20"/>
          <w:lang w:val="hy-AM"/>
        </w:rPr>
        <w:t>Ինչպես արդեն ընդգծել ենք, Միջազգային ֆինանսական կորպորացիայի հանքարդյունաբերության համար մշակված ստանդարտները և ուղեցույցները</w:t>
      </w:r>
      <w:r w:rsidRPr="0041027C">
        <w:rPr>
          <w:rFonts w:ascii="GHEA Grapalat" w:eastAsia="Calibri" w:hAnsi="GHEA Grapalat" w:cs="Times New Roman"/>
          <w:sz w:val="20"/>
          <w:szCs w:val="20"/>
          <w:lang w:val="hy-AM"/>
        </w:rPr>
        <w:footnoteReference w:id="40"/>
      </w:r>
      <w:r w:rsidRPr="0041027C">
        <w:rPr>
          <w:rFonts w:ascii="GHEA Grapalat" w:eastAsia="Calibri" w:hAnsi="GHEA Grapalat" w:cs="Times New Roman"/>
          <w:sz w:val="20"/>
          <w:szCs w:val="20"/>
          <w:lang w:val="hy-AM"/>
        </w:rPr>
        <w:t xml:space="preserve"> սահմանում են պահանջներ հանքի փակման և փակումից հետո մյուս փուլերի համար՝ նախատեսելով, որ հանքի փակման և փակումից հետո պլանավորումն անհրաժեշտ է իրականացնել դեռևս մինչ արդյունահանումն սկսելը: Այս համատեքստում կարևորվում է հատկապես մինչև 2012 թ</w:t>
      </w:r>
      <w:r w:rsidRPr="0041027C">
        <w:rPr>
          <w:rFonts w:ascii="Times New Roman" w:eastAsia="Calibri" w:hAnsi="Times New Roman" w:cs="Times New Roman"/>
          <w:sz w:val="20"/>
          <w:szCs w:val="20"/>
          <w:lang w:val="hy-AM"/>
        </w:rPr>
        <w:t xml:space="preserve">․ </w:t>
      </w:r>
      <w:r w:rsidRPr="0041027C">
        <w:rPr>
          <w:rFonts w:ascii="GHEA Grapalat" w:eastAsia="Calibri" w:hAnsi="GHEA Grapalat" w:cs="Times New Roman"/>
          <w:sz w:val="20"/>
          <w:szCs w:val="20"/>
          <w:lang w:val="hy-AM"/>
        </w:rPr>
        <w:t>բացված հանքավայրերի հարցի՝ օրենսդրական մակարդակով լուծումը, որոնցից փակման պլան չի պահանջվում։</w:t>
      </w:r>
    </w:p>
    <w:p w14:paraId="0B6A02D0" w14:textId="77777777" w:rsidR="0042637D" w:rsidRPr="0041027C" w:rsidRDefault="0042637D" w:rsidP="0042637D">
      <w:pPr>
        <w:spacing w:after="120" w:line="276" w:lineRule="auto"/>
        <w:ind w:firstLine="709"/>
        <w:jc w:val="both"/>
        <w:rPr>
          <w:rFonts w:ascii="GHEA Grapalat" w:eastAsia="Calibri" w:hAnsi="GHEA Grapalat" w:cs="Times New Roman"/>
          <w:sz w:val="20"/>
          <w:szCs w:val="20"/>
          <w:lang w:val="hy-AM"/>
        </w:rPr>
      </w:pPr>
    </w:p>
    <w:p w14:paraId="7CFA9A62" w14:textId="2798BADB" w:rsidR="0042637D" w:rsidRPr="0041027C" w:rsidRDefault="0042637D" w:rsidP="0042637D">
      <w:pPr>
        <w:spacing w:after="120" w:line="276" w:lineRule="auto"/>
        <w:jc w:val="both"/>
        <w:rPr>
          <w:rFonts w:ascii="GHEA Grapalat" w:eastAsia="Calibri" w:hAnsi="GHEA Grapalat" w:cs="Times New Roman"/>
          <w:sz w:val="20"/>
          <w:szCs w:val="20"/>
          <w:lang w:val="hy-AM"/>
        </w:rPr>
      </w:pPr>
      <w:r w:rsidRPr="0041027C">
        <w:rPr>
          <w:rFonts w:ascii="GHEA Grapalat" w:eastAsia="Calibri" w:hAnsi="GHEA Grapalat" w:cs="Sylfaen"/>
          <w:sz w:val="20"/>
          <w:szCs w:val="20"/>
          <w:lang w:val="hy-AM"/>
        </w:rPr>
        <w:t>Սույն բաժնի շրջանակներում քննարկման առարկա կդարձվեն ՀՀ-ում գործող ֆինանսական երաշխիքները և</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այն</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մոտեցումները</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որոնք, միջազգային կիրառելիության արդյունքում, ապացուցել</w:t>
      </w:r>
      <w:r w:rsidRPr="0041027C">
        <w:rPr>
          <w:rFonts w:ascii="GHEA Grapalat" w:eastAsia="Calibri" w:hAnsi="GHEA Grapalat" w:cs="Times New Roman"/>
          <w:sz w:val="20"/>
          <w:szCs w:val="20"/>
          <w:lang w:val="hy-AM"/>
        </w:rPr>
        <w:t xml:space="preserve"> են </w:t>
      </w:r>
      <w:r w:rsidRPr="0041027C">
        <w:rPr>
          <w:rFonts w:ascii="GHEA Grapalat" w:eastAsia="Calibri" w:hAnsi="GHEA Grapalat" w:cs="Sylfaen"/>
          <w:sz w:val="20"/>
          <w:szCs w:val="20"/>
          <w:lang w:val="hy-AM"/>
        </w:rPr>
        <w:t>հանքի</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պատշաճ</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փակումն</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ապահովելու</w:t>
      </w:r>
      <w:r w:rsidRPr="0041027C">
        <w:rPr>
          <w:rFonts w:ascii="GHEA Grapalat" w:eastAsia="Calibri" w:hAnsi="GHEA Grapalat" w:cs="Times New Roman"/>
          <w:sz w:val="20"/>
          <w:szCs w:val="20"/>
          <w:lang w:val="hy-AM"/>
        </w:rPr>
        <w:t xml:space="preserve"> </w:t>
      </w:r>
      <w:r w:rsidRPr="0041027C">
        <w:rPr>
          <w:rFonts w:ascii="GHEA Grapalat" w:eastAsia="Calibri" w:hAnsi="GHEA Grapalat" w:cs="Sylfaen"/>
          <w:sz w:val="20"/>
          <w:szCs w:val="20"/>
          <w:lang w:val="hy-AM"/>
        </w:rPr>
        <w:t>արդյունավետությունը, քանի որ վերոշարադրյալը պարունակում է ուղղակի ազդեցություն ինչպես բնապահպանական խնդիրների առաջացման, այնպես էլ ոլորտի կայունության ապահովման համատեքստում</w:t>
      </w:r>
      <w:r w:rsidRPr="0041027C">
        <w:rPr>
          <w:rFonts w:ascii="GHEA Grapalat" w:eastAsia="Calibri" w:hAnsi="GHEA Grapalat" w:cs="Times New Roman"/>
          <w:sz w:val="20"/>
          <w:szCs w:val="20"/>
          <w:lang w:val="hy-AM"/>
        </w:rPr>
        <w:t>:</w:t>
      </w:r>
    </w:p>
    <w:p w14:paraId="1AFC89C3" w14:textId="77777777" w:rsidR="0042637D" w:rsidRPr="0041027C" w:rsidRDefault="0042637D" w:rsidP="0042637D">
      <w:pPr>
        <w:pStyle w:val="Heading2"/>
        <w:numPr>
          <w:ilvl w:val="2"/>
          <w:numId w:val="2"/>
        </w:numPr>
        <w:spacing w:after="120" w:line="276" w:lineRule="auto"/>
        <w:jc w:val="both"/>
        <w:rPr>
          <w:rFonts w:ascii="GHEA Grapalat" w:eastAsia="Calibri" w:hAnsi="GHEA Grapalat" w:cs="Arial"/>
          <w:b/>
          <w:color w:val="7030A0"/>
          <w:sz w:val="20"/>
          <w:szCs w:val="20"/>
          <w:lang w:val="hy-AM"/>
        </w:rPr>
      </w:pPr>
      <w:bookmarkStart w:id="67" w:name="_Toc92820261"/>
      <w:r w:rsidRPr="0041027C">
        <w:rPr>
          <w:rFonts w:ascii="GHEA Grapalat" w:eastAsia="Calibri" w:hAnsi="GHEA Grapalat" w:cs="Arial"/>
          <w:b/>
          <w:color w:val="7030A0"/>
          <w:sz w:val="20"/>
          <w:szCs w:val="20"/>
          <w:lang w:val="hy-AM"/>
        </w:rPr>
        <w:t>ԳՐԱԿԱՆՈՒԹՅԱՆ ՎԵՐԼՈՒԾՈՒԹՅՈՒՆ</w:t>
      </w:r>
      <w:bookmarkEnd w:id="67"/>
      <w:r w:rsidRPr="0041027C">
        <w:rPr>
          <w:rFonts w:ascii="GHEA Grapalat" w:eastAsia="Calibri" w:hAnsi="GHEA Grapalat" w:cs="Arial"/>
          <w:b/>
          <w:color w:val="7030A0"/>
          <w:sz w:val="20"/>
          <w:szCs w:val="20"/>
          <w:lang w:val="hy-AM"/>
        </w:rPr>
        <w:t xml:space="preserve"> </w:t>
      </w:r>
    </w:p>
    <w:p w14:paraId="653DAC71" w14:textId="42D6D537" w:rsidR="0042637D" w:rsidRPr="0041027C" w:rsidRDefault="0042637D" w:rsidP="0042637D">
      <w:pPr>
        <w:spacing w:after="120" w:line="276" w:lineRule="auto"/>
        <w:jc w:val="both"/>
        <w:rPr>
          <w:rFonts w:ascii="GHEA Grapalat" w:eastAsia="Calibri" w:hAnsi="GHEA Grapalat" w:cs="Times New Roman"/>
          <w:sz w:val="20"/>
          <w:szCs w:val="20"/>
          <w:lang w:val="hy-AM"/>
        </w:rPr>
      </w:pPr>
      <w:r w:rsidRPr="0041027C">
        <w:rPr>
          <w:rFonts w:ascii="GHEA Grapalat" w:eastAsia="Calibri" w:hAnsi="GHEA Grapalat" w:cs="Times New Roman"/>
          <w:sz w:val="20"/>
          <w:szCs w:val="20"/>
          <w:lang w:val="hy-AM"/>
        </w:rPr>
        <w:t>Սույն բաժնի շրջանակներում գործող ներպետական իրավակարգավորումներից զատ ուսումնասիրության առարկա ենք դարձրել նաև միջազգային լավագույն փորձը՝ հաշվի առնելով ինչպես Համաշխարհային բանկի կողմից սահմանված չափանիշները, այնպես էլ այնպիսի դոկտրինալ աղբյուրներ, ինչպիսիք են ԱՃԹՆ զեկույցը, ''Environmental Risks and Financial Guarantees Improving Prevention in the Mining Industry'', Sandrine Spaeter and Panagiotis Tsakiris. ''Guide to financial assurance for mine closure in Argentina'', The International Institute for Sustainable Development. ''Summary of main reform issues in Armenian mining legislation, Mining, remediation, and financial guarantees, the Swedish implementation of the Extractive Waste Directive 2006/21'', Aleksi Maunuma</w:t>
      </w:r>
      <w:r w:rsidRPr="0041027C">
        <w:rPr>
          <w:rFonts w:ascii="Courier New" w:eastAsia="Calibri" w:hAnsi="Courier New" w:cs="Courier New"/>
          <w:sz w:val="20"/>
          <w:szCs w:val="20"/>
          <w:lang w:val="hy-AM"/>
        </w:rPr>
        <w:t>̈</w:t>
      </w:r>
      <w:r w:rsidRPr="0041027C">
        <w:rPr>
          <w:rFonts w:ascii="GHEA Grapalat" w:eastAsia="Calibri" w:hAnsi="GHEA Grapalat" w:cs="Times New Roman"/>
          <w:sz w:val="20"/>
          <w:szCs w:val="20"/>
          <w:lang w:val="hy-AM"/>
        </w:rPr>
        <w:t xml:space="preserve">ki. ''Guidelines on Financial Guarantees and Inspections for Mining Waste Facilities'', MonTec GmbH for European Commission. </w:t>
      </w:r>
    </w:p>
    <w:p w14:paraId="0A0D6A82" w14:textId="34EEFCA4" w:rsidR="0042637D" w:rsidRPr="0041027C" w:rsidRDefault="005327D3" w:rsidP="0042637D">
      <w:pPr>
        <w:spacing w:after="120" w:line="276" w:lineRule="auto"/>
        <w:jc w:val="both"/>
        <w:rPr>
          <w:rFonts w:ascii="GHEA Grapalat" w:eastAsia="Calibri" w:hAnsi="GHEA Grapalat" w:cs="Times New Roman"/>
          <w:sz w:val="20"/>
          <w:szCs w:val="20"/>
          <w:lang w:val="hy-AM"/>
        </w:rPr>
      </w:pPr>
      <w:r>
        <w:rPr>
          <w:rFonts w:ascii="GHEA Grapalat" w:eastAsia="Calibri" w:hAnsi="GHEA Grapalat" w:cs="Times New Roman"/>
          <w:sz w:val="20"/>
          <w:szCs w:val="20"/>
          <w:lang w:val="hy-AM"/>
        </w:rPr>
        <w:t xml:space="preserve">Վերոնշյալ </w:t>
      </w:r>
      <w:r w:rsidR="0042637D" w:rsidRPr="0041027C">
        <w:rPr>
          <w:rFonts w:ascii="GHEA Grapalat" w:eastAsia="Calibri" w:hAnsi="GHEA Grapalat" w:cs="Times New Roman"/>
          <w:sz w:val="20"/>
          <w:szCs w:val="20"/>
          <w:lang w:val="hy-AM"/>
        </w:rPr>
        <w:t>գրականության ուսումնասիրությունը թույլ է տալիս առանձնացնել ֆինանսական երաշխիքների հիմնական ստանդարտները, ինչպես նաև օգտագործվող գործիքակազմը։</w:t>
      </w:r>
    </w:p>
    <w:p w14:paraId="3FBBAF94" w14:textId="11DDBC9B" w:rsidR="0042637D" w:rsidRPr="0041027C" w:rsidRDefault="0042637D" w:rsidP="0042637D">
      <w:pPr>
        <w:spacing w:after="120" w:line="276" w:lineRule="auto"/>
        <w:jc w:val="both"/>
        <w:rPr>
          <w:rFonts w:ascii="GHEA Grapalat" w:eastAsia="Calibri" w:hAnsi="GHEA Grapalat" w:cs="Times New Roman"/>
          <w:b/>
          <w:bCs/>
          <w:sz w:val="20"/>
          <w:szCs w:val="20"/>
          <w:lang w:val="hy-AM"/>
        </w:rPr>
      </w:pPr>
      <w:r w:rsidRPr="0041027C">
        <w:rPr>
          <w:rFonts w:ascii="GHEA Grapalat" w:eastAsia="Calibri" w:hAnsi="GHEA Grapalat" w:cs="Times New Roman"/>
          <w:b/>
          <w:bCs/>
          <w:sz w:val="20"/>
          <w:szCs w:val="20"/>
          <w:lang w:val="hy-AM"/>
        </w:rPr>
        <w:t>Ֆինանսական երաշխիքների ստանդարտներ.</w:t>
      </w:r>
    </w:p>
    <w:p w14:paraId="1E4B9D01" w14:textId="7C630B09" w:rsidR="0042637D" w:rsidRPr="0041027C" w:rsidRDefault="0042637D" w:rsidP="0042637D">
      <w:pPr>
        <w:spacing w:after="120" w:line="276" w:lineRule="auto"/>
        <w:jc w:val="both"/>
        <w:rPr>
          <w:rFonts w:ascii="GHEA Grapalat" w:eastAsia="Calibri" w:hAnsi="GHEA Grapalat" w:cs="Times New Roman"/>
          <w:sz w:val="20"/>
          <w:szCs w:val="20"/>
          <w:lang w:val="hy-AM"/>
        </w:rPr>
      </w:pPr>
      <w:r w:rsidRPr="0041027C">
        <w:rPr>
          <w:rFonts w:ascii="GHEA Grapalat" w:eastAsia="Calibri" w:hAnsi="GHEA Grapalat" w:cs="Times New Roman"/>
          <w:b/>
          <w:bCs/>
          <w:sz w:val="20"/>
          <w:szCs w:val="20"/>
          <w:lang w:val="hy-AM"/>
        </w:rPr>
        <w:t>Հանքի փակման ծախսեր</w:t>
      </w:r>
      <w:r w:rsidRPr="0041027C">
        <w:rPr>
          <w:rFonts w:ascii="GHEA Grapalat" w:eastAsia="Calibri" w:hAnsi="GHEA Grapalat" w:cs="Times New Roman"/>
          <w:sz w:val="20"/>
          <w:szCs w:val="20"/>
          <w:lang w:val="hy-AM"/>
        </w:rPr>
        <w:t xml:space="preserve">. Ֆինանսական երաշխիքները պետք է ծածկեն հանքի  վերականգնման և փակման ծախսերը, ինչպես նաև փոխհատուցեն ցանկացած ազդեցություն, որը որպես հանքի շահագործման արդյունք առաջացնում է բնության, հողի և ջրի որակի նվազեցում: Ընտրված երաշխիքային մեթոդը պետք է ծածկի նաև հետփակման </w:t>
      </w:r>
      <w:r w:rsidR="00680360" w:rsidRPr="0041027C">
        <w:rPr>
          <w:rFonts w:ascii="GHEA Grapalat" w:eastAsia="Calibri" w:hAnsi="GHEA Grapalat" w:cs="Times New Roman"/>
          <w:sz w:val="20"/>
          <w:szCs w:val="20"/>
          <w:lang w:val="hy-AM"/>
        </w:rPr>
        <w:t>մոնիթորինգ</w:t>
      </w:r>
      <w:r w:rsidRPr="0041027C">
        <w:rPr>
          <w:rFonts w:ascii="GHEA Grapalat" w:eastAsia="Calibri" w:hAnsi="GHEA Grapalat" w:cs="Times New Roman"/>
          <w:sz w:val="20"/>
          <w:szCs w:val="20"/>
          <w:lang w:val="hy-AM"/>
        </w:rPr>
        <w:t xml:space="preserve">ի ժամանակաշրջանի արժեքը: Ֆինանսական երաշխավորման մակարդակը ճշգրիտ հաշվարկելու համար, վերականգնման և մեղմացման գործողությունները պետք է հստակ ձևակերպվեն փակման ծրագրում: </w:t>
      </w:r>
    </w:p>
    <w:p w14:paraId="55D2F9D7" w14:textId="34FE9561" w:rsidR="0042637D" w:rsidRPr="0041027C" w:rsidRDefault="0042637D" w:rsidP="0042637D">
      <w:pPr>
        <w:spacing w:after="120" w:line="276" w:lineRule="auto"/>
        <w:jc w:val="both"/>
        <w:rPr>
          <w:rFonts w:ascii="GHEA Grapalat" w:eastAsia="Calibri" w:hAnsi="GHEA Grapalat" w:cs="Times New Roman"/>
          <w:sz w:val="20"/>
          <w:szCs w:val="20"/>
          <w:lang w:val="hy-AM"/>
        </w:rPr>
      </w:pPr>
      <w:r w:rsidRPr="0041027C">
        <w:rPr>
          <w:rFonts w:ascii="GHEA Grapalat" w:eastAsia="Calibri" w:hAnsi="GHEA Grapalat" w:cs="Times New Roman"/>
          <w:b/>
          <w:bCs/>
          <w:sz w:val="20"/>
          <w:szCs w:val="20"/>
          <w:lang w:val="hy-AM"/>
        </w:rPr>
        <w:t>Իրացվելիություն</w:t>
      </w:r>
      <w:r w:rsidRPr="0041027C">
        <w:rPr>
          <w:rFonts w:ascii="GHEA Grapalat" w:eastAsia="Calibri" w:hAnsi="GHEA Grapalat" w:cs="Times New Roman"/>
          <w:sz w:val="20"/>
          <w:szCs w:val="20"/>
          <w:lang w:val="hy-AM"/>
        </w:rPr>
        <w:t>. Բոլոր ֆինանսական երաշխիքները ողջամտորեն պետք է լինեն իրացվելի: Կանխիկ միջոցները ամենաիրացվելի ակտիվն են, սակայն բարձր կարգի արժեթղթերը, երաշխիքային պարտատոմսերը և ակրեդիտիվները կարող են ծառայել որպես երաշխիքի ընդունելի ձևեր: Այն ակտիվները, որոնք ավելի քիչ իրացվելի են, հատկապես հանքի շահագործողի անձնական գույքը կամ սարքավորումները, չպետք է համարվեն համարժեք երաշխիք, քանի որ այդ տարրերը կարող են արագ կորցնել իրենց արժեքը ընդերքօգտագործողի սնանկացման դեպքում:</w:t>
      </w:r>
    </w:p>
    <w:p w14:paraId="19C79C14" w14:textId="15437263" w:rsidR="0042637D" w:rsidRPr="0041027C" w:rsidRDefault="0042637D" w:rsidP="0042637D">
      <w:pPr>
        <w:spacing w:after="120" w:line="276" w:lineRule="auto"/>
        <w:jc w:val="both"/>
        <w:rPr>
          <w:rFonts w:ascii="GHEA Grapalat" w:eastAsia="Calibri" w:hAnsi="GHEA Grapalat" w:cs="Times New Roman"/>
          <w:sz w:val="20"/>
          <w:szCs w:val="20"/>
          <w:lang w:val="hy-AM"/>
        </w:rPr>
      </w:pPr>
      <w:r w:rsidRPr="0041027C">
        <w:rPr>
          <w:rFonts w:ascii="GHEA Grapalat" w:eastAsia="Calibri" w:hAnsi="GHEA Grapalat" w:cs="Times New Roman"/>
          <w:b/>
          <w:bCs/>
          <w:sz w:val="20"/>
          <w:szCs w:val="20"/>
          <w:lang w:val="hy-AM"/>
        </w:rPr>
        <w:t>Մատչելիություն</w:t>
      </w:r>
      <w:r w:rsidRPr="0041027C">
        <w:rPr>
          <w:rFonts w:ascii="GHEA Grapalat" w:eastAsia="Calibri" w:hAnsi="GHEA Grapalat" w:cs="Times New Roman"/>
          <w:sz w:val="20"/>
          <w:szCs w:val="20"/>
          <w:lang w:val="hy-AM"/>
        </w:rPr>
        <w:t xml:space="preserve">. Ֆինանսական երաշխիքները պետք է լինեն հեշտությամբ հասանելի և  թողարկվեն միայն կարգավորող մարմնի հատուկ համաձայնությամբ, որպեսզի կարգավորողները կարողանան ընդերքօգտագործողի սնանկացման դեպքում վերջինիս վերականգնումը սկսելու համար անհապաղ ֆինանսավորում ձեռք բերել: </w:t>
      </w:r>
    </w:p>
    <w:p w14:paraId="19BB5F1E" w14:textId="77777777" w:rsidR="0042637D" w:rsidRPr="0041027C" w:rsidRDefault="0042637D" w:rsidP="0042637D">
      <w:pPr>
        <w:spacing w:after="120" w:line="276" w:lineRule="auto"/>
        <w:jc w:val="both"/>
        <w:rPr>
          <w:rFonts w:ascii="GHEA Grapalat" w:eastAsia="Calibri" w:hAnsi="GHEA Grapalat" w:cs="Times New Roman"/>
          <w:sz w:val="20"/>
          <w:szCs w:val="20"/>
          <w:lang w:val="hy-AM"/>
        </w:rPr>
      </w:pPr>
      <w:r w:rsidRPr="0041027C">
        <w:rPr>
          <w:rFonts w:ascii="GHEA Grapalat" w:eastAsia="Calibri" w:hAnsi="GHEA Grapalat" w:cs="Times New Roman"/>
          <w:sz w:val="20"/>
          <w:szCs w:val="20"/>
          <w:lang w:val="hy-AM"/>
        </w:rPr>
        <w:lastRenderedPageBreak/>
        <w:t xml:space="preserve">Իրենց հերթին, կարգավորող մարմինները պետք է նախօրոք ֆինանսական երաշխիք ստանան՝ նախքան հանքի նախագծի հաստատումը: </w:t>
      </w:r>
    </w:p>
    <w:p w14:paraId="443CD00C" w14:textId="47BE043C" w:rsidR="0042637D" w:rsidRPr="0041027C" w:rsidRDefault="0042637D" w:rsidP="0042637D">
      <w:pPr>
        <w:spacing w:after="120" w:line="276" w:lineRule="auto"/>
        <w:jc w:val="both"/>
        <w:rPr>
          <w:rFonts w:ascii="GHEA Grapalat" w:eastAsia="Calibri" w:hAnsi="GHEA Grapalat" w:cs="Times New Roman"/>
          <w:sz w:val="20"/>
          <w:szCs w:val="20"/>
          <w:lang w:val="hy-AM"/>
        </w:rPr>
      </w:pPr>
      <w:r w:rsidRPr="0041027C">
        <w:rPr>
          <w:rFonts w:ascii="GHEA Grapalat" w:eastAsia="Calibri" w:hAnsi="GHEA Grapalat" w:cs="Times New Roman"/>
          <w:b/>
          <w:bCs/>
          <w:sz w:val="20"/>
          <w:szCs w:val="20"/>
          <w:lang w:val="hy-AM"/>
        </w:rPr>
        <w:t>Երաշխավորներ</w:t>
      </w:r>
      <w:r w:rsidRPr="0041027C">
        <w:rPr>
          <w:rFonts w:ascii="GHEA Grapalat" w:eastAsia="Calibri" w:hAnsi="GHEA Grapalat" w:cs="Times New Roman"/>
          <w:sz w:val="20"/>
          <w:szCs w:val="20"/>
          <w:lang w:val="hy-AM"/>
        </w:rPr>
        <w:t xml:space="preserve">. Որպեսզի հաստատվի, որ երաշխավորներն ունեն ֆինանսական հնարավորություններ՝ ստանձնելու ընդերքօգտագործողի կողմից իր հետ կապած պարտավորությունները չկատարելու վտանգը, պետությունը պետք է զգուշորեն ստուգի  երաշխավորների ֆինանսական առողջությունը՝ նախքան որևէ երաշխիք ընդունելը: </w:t>
      </w:r>
    </w:p>
    <w:p w14:paraId="6C064781" w14:textId="1A92DE03" w:rsidR="0042637D" w:rsidRPr="0041027C" w:rsidRDefault="0042637D" w:rsidP="0042637D">
      <w:pPr>
        <w:spacing w:after="120" w:line="276" w:lineRule="auto"/>
        <w:jc w:val="both"/>
        <w:rPr>
          <w:rFonts w:ascii="GHEA Grapalat" w:eastAsia="Calibri" w:hAnsi="GHEA Grapalat" w:cs="Times New Roman"/>
          <w:sz w:val="20"/>
          <w:szCs w:val="20"/>
          <w:lang w:val="hy-AM"/>
        </w:rPr>
      </w:pPr>
      <w:r w:rsidRPr="0041027C">
        <w:rPr>
          <w:rFonts w:ascii="GHEA Grapalat" w:eastAsia="Calibri" w:hAnsi="GHEA Grapalat" w:cs="Times New Roman"/>
          <w:sz w:val="20"/>
          <w:szCs w:val="20"/>
          <w:lang w:val="hy-AM"/>
        </w:rPr>
        <w:t>Ռիսկերի բաշխման ցանկացած ֆոնդ նույնպես պետք է գործարկվի իրացվելի  հիմնավոր պայմաններով: Օրենսդիրը պետք է սահմանի այս չափանիշների պարբերական ստուգում և վերահաստատում:</w:t>
      </w:r>
    </w:p>
    <w:p w14:paraId="47F21653" w14:textId="77777777" w:rsidR="0042637D" w:rsidRPr="0041027C" w:rsidRDefault="0042637D" w:rsidP="0042637D">
      <w:pPr>
        <w:spacing w:after="120" w:line="276" w:lineRule="auto"/>
        <w:jc w:val="both"/>
        <w:rPr>
          <w:rFonts w:ascii="GHEA Grapalat" w:eastAsia="Calibri" w:hAnsi="GHEA Grapalat" w:cs="Times New Roman"/>
          <w:sz w:val="20"/>
          <w:szCs w:val="20"/>
          <w:lang w:val="hy-AM"/>
        </w:rPr>
      </w:pPr>
      <w:r w:rsidRPr="0041027C">
        <w:rPr>
          <w:rFonts w:ascii="GHEA Grapalat" w:eastAsia="Calibri" w:hAnsi="GHEA Grapalat" w:cs="Times New Roman"/>
          <w:b/>
          <w:bCs/>
          <w:sz w:val="20"/>
          <w:szCs w:val="20"/>
          <w:lang w:val="hy-AM"/>
        </w:rPr>
        <w:t>Հասարակության ներգրավվածություն</w:t>
      </w:r>
      <w:r w:rsidRPr="0041027C">
        <w:rPr>
          <w:rFonts w:ascii="GHEA Grapalat" w:eastAsia="Calibri" w:hAnsi="GHEA Grapalat" w:cs="Times New Roman"/>
          <w:sz w:val="20"/>
          <w:szCs w:val="20"/>
          <w:lang w:val="hy-AM"/>
        </w:rPr>
        <w:t>. Քանի որ հասարակությունը կրում է բնապահպանական ծախսերը, որոնք չեն ծածկվում ոչ համարժեք կամ վաղաժամկետ թողարկված պարտատոմսով, նրանց պետք է վերապահվի էական դեր պարտատոմսերի սահմանման և թողարկման վերաբերյալ իշխանություններին խորհրդատվություն տրամադրելու հարցում: Այսինքն, պետությունը պետք է հանրությանը ծանուցի և հնարավորություն ընձեռի մեկնաբանել պարտատոմսի գումարի սահմանումը, և  պարտատոմսերի թողարկման վերաբերյալ ցանկացած այլ որոշում:</w:t>
      </w:r>
    </w:p>
    <w:p w14:paraId="2D4F4EBD" w14:textId="77777777" w:rsidR="0042637D" w:rsidRPr="0041027C" w:rsidRDefault="0042637D" w:rsidP="0042637D">
      <w:pPr>
        <w:spacing w:after="120" w:line="276" w:lineRule="auto"/>
        <w:jc w:val="both"/>
        <w:rPr>
          <w:rFonts w:ascii="GHEA Grapalat" w:eastAsia="Calibri" w:hAnsi="GHEA Grapalat" w:cs="Times New Roman"/>
          <w:sz w:val="20"/>
          <w:szCs w:val="20"/>
          <w:lang w:val="hy-AM"/>
        </w:rPr>
      </w:pPr>
      <w:r w:rsidRPr="0041027C">
        <w:rPr>
          <w:rFonts w:ascii="GHEA Grapalat" w:eastAsia="Calibri" w:hAnsi="GHEA Grapalat" w:cs="Times New Roman"/>
          <w:b/>
          <w:bCs/>
          <w:sz w:val="20"/>
          <w:szCs w:val="20"/>
          <w:lang w:val="hy-AM"/>
        </w:rPr>
        <w:t>Անփոխարինելիություն</w:t>
      </w:r>
      <w:r w:rsidRPr="0041027C">
        <w:rPr>
          <w:rFonts w:ascii="GHEA Grapalat" w:eastAsia="Calibri" w:hAnsi="GHEA Grapalat" w:cs="Times New Roman"/>
          <w:sz w:val="20"/>
          <w:szCs w:val="20"/>
          <w:lang w:val="hy-AM"/>
        </w:rPr>
        <w:t xml:space="preserve">: Որևէ ֆինանսական երաշխիք չպետք է դիտարկվի որպես ընկերության իրավական պատասխանատվության կամ պետության կողմից առաջարկվող հանքարդյունաբերության ծրագրի և գործունեության նկատմամբ ստուգումների իրականացման փոխարինման միջոց: </w:t>
      </w:r>
    </w:p>
    <w:p w14:paraId="568C614E" w14:textId="0F5BE931" w:rsidR="0042637D" w:rsidRPr="0041027C" w:rsidRDefault="0042637D" w:rsidP="0042637D">
      <w:pPr>
        <w:spacing w:after="120" w:line="276" w:lineRule="auto"/>
        <w:jc w:val="both"/>
        <w:rPr>
          <w:rFonts w:ascii="GHEA Grapalat" w:eastAsia="Calibri" w:hAnsi="GHEA Grapalat" w:cs="Times New Roman"/>
          <w:sz w:val="20"/>
          <w:szCs w:val="20"/>
          <w:lang w:val="hy-AM"/>
        </w:rPr>
      </w:pPr>
      <w:r w:rsidRPr="0041027C">
        <w:rPr>
          <w:rFonts w:ascii="GHEA Grapalat" w:eastAsia="Calibri" w:hAnsi="GHEA Grapalat" w:cs="Times New Roman"/>
          <w:sz w:val="20"/>
          <w:szCs w:val="20"/>
          <w:lang w:val="hy-AM"/>
        </w:rPr>
        <w:t xml:space="preserve">Ֆինանսական երաշխավորության մեխանիզմը կարևոր գործիք է ապահովելու, որ միջոցները հասանելի լինեն հանքի արդյունավետ փակումը և վերականգնումը երաշխավորելու համար: </w:t>
      </w:r>
    </w:p>
    <w:p w14:paraId="627DD376" w14:textId="7E2795D3" w:rsidR="0042637D" w:rsidRPr="0041027C" w:rsidRDefault="0042637D" w:rsidP="0042637D">
      <w:pPr>
        <w:spacing w:after="120" w:line="276" w:lineRule="auto"/>
        <w:jc w:val="both"/>
        <w:rPr>
          <w:rFonts w:ascii="GHEA Grapalat" w:eastAsia="Calibri" w:hAnsi="GHEA Grapalat" w:cs="Times New Roman"/>
          <w:sz w:val="20"/>
          <w:szCs w:val="20"/>
          <w:lang w:val="hy-AM"/>
        </w:rPr>
      </w:pPr>
      <w:r w:rsidRPr="0041027C">
        <w:rPr>
          <w:rFonts w:ascii="GHEA Grapalat" w:eastAsia="Calibri" w:hAnsi="GHEA Grapalat" w:cs="Times New Roman"/>
          <w:sz w:val="20"/>
          <w:szCs w:val="20"/>
          <w:lang w:val="hy-AM"/>
        </w:rPr>
        <w:t>Գոյություն ունեն ֆինանսական երաշխիքների մի շարք տարբեր գործիքներ։ Կարևոր է, որ ֆինանսական երաշխիքը առանձնացված լինի ընկերության այլ ակտիվներից, որպեսզի այն դեռ հասանելի լինի սնանկության և</w:t>
      </w:r>
      <w:r w:rsidR="0046766D" w:rsidRPr="0041027C">
        <w:rPr>
          <w:rFonts w:ascii="GHEA Grapalat" w:eastAsia="Calibri" w:hAnsi="GHEA Grapalat" w:cs="Times New Roman"/>
          <w:sz w:val="20"/>
          <w:szCs w:val="20"/>
          <w:lang w:val="hy-AM"/>
        </w:rPr>
        <w:t xml:space="preserve"> </w:t>
      </w:r>
      <w:r w:rsidR="0046766D" w:rsidRPr="005327D3">
        <w:rPr>
          <w:rFonts w:ascii="GHEA Grapalat" w:eastAsia="Calibri" w:hAnsi="GHEA Grapalat" w:cs="Times New Roman"/>
          <w:sz w:val="20"/>
          <w:szCs w:val="20"/>
          <w:lang w:val="hy-AM"/>
        </w:rPr>
        <w:t>(</w:t>
      </w:r>
      <w:r w:rsidRPr="0041027C">
        <w:rPr>
          <w:rFonts w:ascii="GHEA Grapalat" w:eastAsia="Calibri" w:hAnsi="GHEA Grapalat" w:cs="Times New Roman"/>
          <w:sz w:val="20"/>
          <w:szCs w:val="20"/>
          <w:lang w:val="hy-AM"/>
        </w:rPr>
        <w:t>կամ</w:t>
      </w:r>
      <w:r w:rsidR="0046766D" w:rsidRPr="005327D3">
        <w:rPr>
          <w:rFonts w:ascii="GHEA Grapalat" w:eastAsia="Calibri" w:hAnsi="GHEA Grapalat" w:cs="Times New Roman"/>
          <w:sz w:val="20"/>
          <w:szCs w:val="20"/>
          <w:lang w:val="hy-AM"/>
        </w:rPr>
        <w:t>)</w:t>
      </w:r>
      <w:r w:rsidRPr="0041027C">
        <w:rPr>
          <w:rFonts w:ascii="GHEA Grapalat" w:eastAsia="Calibri" w:hAnsi="GHEA Grapalat" w:cs="Times New Roman"/>
          <w:sz w:val="20"/>
          <w:szCs w:val="20"/>
          <w:lang w:val="hy-AM"/>
        </w:rPr>
        <w:t xml:space="preserve"> կառավարության թույլ տված չարաշահումների դեպքում: Այդպիսի մեխանիզմներ կարող են լինել.</w:t>
      </w:r>
    </w:p>
    <w:p w14:paraId="102645D0" w14:textId="77777777" w:rsidR="0042637D" w:rsidRPr="0041027C" w:rsidRDefault="0042637D" w:rsidP="0042637D">
      <w:pPr>
        <w:spacing w:after="120" w:line="276" w:lineRule="auto"/>
        <w:jc w:val="both"/>
        <w:rPr>
          <w:rFonts w:ascii="GHEA Grapalat" w:eastAsia="Calibri" w:hAnsi="GHEA Grapalat" w:cs="Times New Roman"/>
          <w:b/>
          <w:bCs/>
          <w:sz w:val="20"/>
          <w:szCs w:val="20"/>
          <w:lang w:val="hy-AM"/>
        </w:rPr>
      </w:pPr>
      <w:r w:rsidRPr="0041027C">
        <w:rPr>
          <w:rFonts w:ascii="GHEA Grapalat" w:eastAsia="Calibri" w:hAnsi="GHEA Grapalat" w:cs="Times New Roman"/>
          <w:b/>
          <w:bCs/>
          <w:sz w:val="20"/>
          <w:szCs w:val="20"/>
          <w:lang w:val="hy-AM"/>
        </w:rPr>
        <w:t>Ակրեդիտիվ</w:t>
      </w:r>
    </w:p>
    <w:p w14:paraId="2750FE47" w14:textId="70360708" w:rsidR="0042637D" w:rsidRPr="0041027C" w:rsidRDefault="0042637D" w:rsidP="0042637D">
      <w:pPr>
        <w:spacing w:after="120" w:line="276" w:lineRule="auto"/>
        <w:jc w:val="both"/>
        <w:rPr>
          <w:rFonts w:ascii="GHEA Grapalat" w:eastAsia="Calibri" w:hAnsi="GHEA Grapalat" w:cs="Times New Roman"/>
          <w:sz w:val="20"/>
          <w:szCs w:val="20"/>
          <w:lang w:val="hy-AM"/>
        </w:rPr>
      </w:pPr>
      <w:r w:rsidRPr="0041027C">
        <w:rPr>
          <w:rFonts w:ascii="GHEA Grapalat" w:eastAsia="Calibri" w:hAnsi="GHEA Grapalat" w:cs="Times New Roman"/>
          <w:sz w:val="20"/>
          <w:szCs w:val="20"/>
          <w:lang w:val="hy-AM"/>
        </w:rPr>
        <w:t xml:space="preserve">Անվերադարձ ակրեդիտիվը (LC), որը նաև հայտնի է որպես բանկային երաշխիք, անվերապահ համաձայնություն է բանկի և ընդերքօգտագործողի միջև՝ ըստ պահանջի երրորդ կողմին միջոցներ տրամադրելու: Այս դեպքում երրորդ կողմը համապատասխան պետական </w:t>
      </w:r>
      <w:r w:rsidRPr="0041027C">
        <w:rPr>
          <w:rFonts w:ascii="Cambria Math" w:eastAsia="Calibri" w:hAnsi="Cambria Math" w:cs="Cambria Math"/>
          <w:sz w:val="20"/>
          <w:szCs w:val="20"/>
          <w:lang w:val="hy-AM"/>
        </w:rPr>
        <w:t>​​</w:t>
      </w:r>
      <w:r w:rsidRPr="0041027C">
        <w:rPr>
          <w:rFonts w:ascii="GHEA Grapalat" w:eastAsia="Calibri" w:hAnsi="GHEA Grapalat" w:cs="Times New Roman"/>
          <w:sz w:val="20"/>
          <w:szCs w:val="20"/>
          <w:lang w:val="hy-AM"/>
        </w:rPr>
        <w:t>գերատեսչությունն է։ LC-ն ներառում է ընդերքօգտագործողի և կառավարության միջև համաձայնագրի պայմանները՝ հղում կատարելով վերականգնման ծրագրին և համաձայնեցված ծախսերին: LC-ի ցանկացած փոփոխություն պահանջում է բոլոր ներգրավված կողմերի համաձայնությունը:</w:t>
      </w:r>
    </w:p>
    <w:p w14:paraId="6937A8BB" w14:textId="77777777" w:rsidR="0042637D" w:rsidRPr="0041027C" w:rsidRDefault="0042637D" w:rsidP="0042637D">
      <w:pPr>
        <w:spacing w:after="120" w:line="276" w:lineRule="auto"/>
        <w:jc w:val="both"/>
        <w:rPr>
          <w:rFonts w:ascii="GHEA Grapalat" w:eastAsia="Calibri" w:hAnsi="GHEA Grapalat" w:cs="Times New Roman"/>
          <w:sz w:val="20"/>
          <w:szCs w:val="20"/>
          <w:lang w:val="hy-AM"/>
        </w:rPr>
      </w:pPr>
      <w:r w:rsidRPr="0041027C">
        <w:rPr>
          <w:rFonts w:ascii="GHEA Grapalat" w:eastAsia="Calibri" w:hAnsi="GHEA Grapalat" w:cs="Times New Roman"/>
          <w:sz w:val="20"/>
          <w:szCs w:val="20"/>
          <w:lang w:val="hy-AM"/>
        </w:rPr>
        <w:t xml:space="preserve">LC ձեռք բերելու համար ընդերքօգտագործողը պետք է ցույց տա բանկին, որ միջոցներ են ձեռնարկվել տարածքի վերականգնման համար, և որ այն պարունակում է բավարար միջոցներ իրացվելիություն ծախսերը հոգալու համար: LC-ն սովորաբար թողարկվում է մեկ տարով և ամեն տարի թարմացվում է վերականգնման պահանջների և ծախսերի վերանայումից հետո: Եթե </w:t>
      </w:r>
      <w:r w:rsidRPr="0041027C">
        <w:rPr>
          <w:rFonts w:ascii="Cambria Math" w:eastAsia="Calibri" w:hAnsi="Cambria Math" w:cs="Cambria Math"/>
          <w:sz w:val="20"/>
          <w:szCs w:val="20"/>
          <w:lang w:val="hy-AM"/>
        </w:rPr>
        <w:t>​​</w:t>
      </w:r>
      <w:r w:rsidRPr="0041027C">
        <w:rPr>
          <w:rFonts w:ascii="GHEA Grapalat" w:eastAsia="Calibri" w:hAnsi="GHEA Grapalat" w:cs="Times New Roman"/>
          <w:sz w:val="20"/>
          <w:szCs w:val="20"/>
          <w:lang w:val="hy-AM"/>
        </w:rPr>
        <w:t xml:space="preserve">բանկը, ինչ-ինչ պատճառներով, որոշում է չերկարաձգել LC-ն, և ընդերքօգտագործողը չի տրամադրում երաշխիքի ընդունելի </w:t>
      </w:r>
      <w:r w:rsidRPr="0041027C">
        <w:rPr>
          <w:rFonts w:ascii="GHEA Grapalat" w:eastAsia="Calibri" w:hAnsi="GHEA Grapalat" w:cs="Times New Roman"/>
          <w:sz w:val="20"/>
          <w:szCs w:val="20"/>
          <w:lang w:val="hy-AM"/>
        </w:rPr>
        <w:lastRenderedPageBreak/>
        <w:t>այլընտրանքային ձև, ապա կառավարությունը կարող է պահանջել վճարել LC-ի ամբողջ չմարված գումարը:</w:t>
      </w:r>
    </w:p>
    <w:p w14:paraId="1750FDF4" w14:textId="737CBCEC" w:rsidR="0042637D" w:rsidRPr="0041027C" w:rsidRDefault="0042637D" w:rsidP="0042637D">
      <w:pPr>
        <w:spacing w:after="120" w:line="276" w:lineRule="auto"/>
        <w:jc w:val="both"/>
        <w:rPr>
          <w:rFonts w:ascii="GHEA Grapalat" w:eastAsia="Calibri" w:hAnsi="GHEA Grapalat" w:cs="Times New Roman"/>
          <w:sz w:val="20"/>
          <w:szCs w:val="20"/>
          <w:lang w:val="hy-AM"/>
        </w:rPr>
      </w:pPr>
      <w:r w:rsidRPr="0041027C">
        <w:rPr>
          <w:rFonts w:ascii="GHEA Grapalat" w:eastAsia="Calibri" w:hAnsi="GHEA Grapalat" w:cs="Times New Roman"/>
          <w:b/>
          <w:bCs/>
          <w:sz w:val="20"/>
          <w:szCs w:val="20"/>
          <w:lang w:val="hy-AM"/>
        </w:rPr>
        <w:t>Երաշխիքային պարտատոմսը</w:t>
      </w:r>
      <w:r w:rsidRPr="0041027C">
        <w:rPr>
          <w:rFonts w:ascii="GHEA Grapalat" w:eastAsia="Calibri" w:hAnsi="GHEA Grapalat" w:cs="Times New Roman"/>
          <w:sz w:val="20"/>
          <w:szCs w:val="20"/>
          <w:lang w:val="hy-AM"/>
        </w:rPr>
        <w:t xml:space="preserve">, որը նաև հայտնի է որպես ապահովագրական պարտատոմս կամ կատարման պարտատոմս, պայմանագիր է ապահովագրական ընկերության և ընդերքօգտագործողի միջև՝ որոշակի հանգամանքներում երրորդ կողմին միջոցներ տրամադրելու վերաբերյալ: Այս դեպքում երրորդ կողմը համապատասխան պետական </w:t>
      </w:r>
      <w:r w:rsidRPr="0041027C">
        <w:rPr>
          <w:rFonts w:ascii="Cambria Math" w:eastAsia="Calibri" w:hAnsi="Cambria Math" w:cs="Cambria Math"/>
          <w:sz w:val="20"/>
          <w:szCs w:val="20"/>
          <w:lang w:val="hy-AM"/>
        </w:rPr>
        <w:t>​​</w:t>
      </w:r>
      <w:r w:rsidRPr="0041027C">
        <w:rPr>
          <w:rFonts w:ascii="GHEA Grapalat" w:eastAsia="Calibri" w:hAnsi="GHEA Grapalat" w:cs="Times New Roman"/>
          <w:sz w:val="20"/>
          <w:szCs w:val="20"/>
          <w:lang w:val="hy-AM"/>
        </w:rPr>
        <w:t xml:space="preserve">գերատեսչությունն է։ Երաշխիքային պարտատոմսը ներառում է ընդերքօգտագործողի և կառավարության միջև համաձայնագրի պայմանները՝ հղում կատարելով վերականգնման ծրագրերին, համաձայնեցված ծախսերին և պարտատոմսերի ազատման պայմաններին: Երաշխիքի ցանկացած փոփոխություն պահանջում է ներգրավված բոլոր կողմերի համաձայնությունը: Երաշխիքային պարտատոմսը թողարկվում է ապահովագրական ընկերության կողմից, որը լավագույն դեպքում լիցենզավորված է համապատասխան օրենսդրությամբ: Այն թողարկվում է որոշակի ժամկետով և կարող է երկարաձգվել հետագա ժամկետներով՝ հիմնվելով ընդերքօգտագործողի վարկային վերանայման վրա: Այս գործընթացի ընթացքում երաշխավորի գումարը կարող է ավելացվել կամ նվազել՝ պայմանավորված վերականգնման ծրագրի փոփոխություններով: </w:t>
      </w:r>
    </w:p>
    <w:p w14:paraId="192B4253" w14:textId="77777777" w:rsidR="0042637D" w:rsidRPr="0041027C" w:rsidRDefault="0042637D" w:rsidP="0042637D">
      <w:pPr>
        <w:spacing w:after="120" w:line="276" w:lineRule="auto"/>
        <w:jc w:val="both"/>
        <w:rPr>
          <w:rFonts w:ascii="GHEA Grapalat" w:eastAsia="Calibri" w:hAnsi="GHEA Grapalat" w:cs="Times New Roman"/>
          <w:b/>
          <w:bCs/>
          <w:sz w:val="20"/>
          <w:szCs w:val="20"/>
          <w:lang w:val="hy-AM"/>
        </w:rPr>
      </w:pPr>
      <w:r w:rsidRPr="0041027C">
        <w:rPr>
          <w:rFonts w:ascii="GHEA Grapalat" w:eastAsia="Calibri" w:hAnsi="GHEA Grapalat" w:cs="Times New Roman"/>
          <w:b/>
          <w:bCs/>
          <w:sz w:val="20"/>
          <w:szCs w:val="20"/>
          <w:lang w:val="hy-AM"/>
        </w:rPr>
        <w:t>Հավատարմագրային ֆոնդ.</w:t>
      </w:r>
    </w:p>
    <w:p w14:paraId="2B9C24F9" w14:textId="4EDC5865" w:rsidR="0042637D" w:rsidRPr="0041027C" w:rsidRDefault="0042637D" w:rsidP="0042637D">
      <w:pPr>
        <w:spacing w:after="120" w:line="276" w:lineRule="auto"/>
        <w:jc w:val="both"/>
        <w:rPr>
          <w:rFonts w:ascii="GHEA Grapalat" w:eastAsia="Calibri" w:hAnsi="GHEA Grapalat" w:cs="Times New Roman"/>
          <w:sz w:val="20"/>
          <w:szCs w:val="20"/>
          <w:lang w:val="hy-AM"/>
        </w:rPr>
      </w:pPr>
      <w:r w:rsidRPr="0041027C">
        <w:rPr>
          <w:rFonts w:ascii="GHEA Grapalat" w:eastAsia="Calibri" w:hAnsi="GHEA Grapalat" w:cs="Times New Roman"/>
          <w:sz w:val="20"/>
          <w:szCs w:val="20"/>
          <w:lang w:val="hy-AM"/>
        </w:rPr>
        <w:t>Հավատարմագրային ֆոնդը, որը հայտնի է որպես հանքարդյունաբերության վերականգնման տրեստ, որակավորված բնապահպանական տրեստ կամ կանխիկ դրամական միջոցների ֆոնդ, համաձայնագիր է հավատարմագրային ընկերության և ընդերքօգտագործողի միջև՝ նպատակ ունենալով ֆինանսավորել տարածքի վերականգնման աշխատանքները: Ի հավելումն հավատարմագրային ֆոնդի, պետք է լինի ստորագրված համաձայնագիր ընդերքօգտագործողի և կառավարության միջև։ Այս համաձայնագրում պետք է նշվի, որ հավատարմագրային հիմնադրամը գոյություն ունի որոշակի տեղամասի վերականգնման ծախսերի անվտանգությունն ապահովելու, պահանջվող ընդհանուր գումարը և վճարումների ժամանակացույցը նախանշելու համար:</w:t>
      </w:r>
    </w:p>
    <w:p w14:paraId="20432E7D" w14:textId="77777777" w:rsidR="0042637D" w:rsidRPr="0041027C" w:rsidRDefault="0042637D" w:rsidP="0042637D">
      <w:pPr>
        <w:spacing w:after="120" w:line="276" w:lineRule="auto"/>
        <w:jc w:val="both"/>
        <w:rPr>
          <w:rFonts w:ascii="GHEA Grapalat" w:eastAsia="Calibri" w:hAnsi="GHEA Grapalat" w:cs="Times New Roman"/>
          <w:sz w:val="20"/>
          <w:szCs w:val="20"/>
          <w:lang w:val="hy-AM"/>
        </w:rPr>
      </w:pPr>
      <w:r w:rsidRPr="0041027C">
        <w:rPr>
          <w:rFonts w:ascii="GHEA Grapalat" w:eastAsia="Calibri" w:hAnsi="GHEA Grapalat" w:cs="Times New Roman"/>
          <w:sz w:val="20"/>
          <w:szCs w:val="20"/>
          <w:lang w:val="hy-AM"/>
        </w:rPr>
        <w:t xml:space="preserve">Հավատարմագրային ֆոնդը պետք է վարվի համապատասխան օրենսդրությամբ լիցենզավորված ընկերության կողմից: Ներդրումների տեսակները, որոնք հասանելի են ֆոնդի կառավարչին, պետք է որոշվեն ընդերքօգտագործողի և կառավարության կողմից և նշված լինեն պայմանագրում: Եթե </w:t>
      </w:r>
      <w:r w:rsidRPr="0041027C">
        <w:rPr>
          <w:rFonts w:ascii="Cambria Math" w:eastAsia="Calibri" w:hAnsi="Cambria Math" w:cs="Cambria Math"/>
          <w:sz w:val="20"/>
          <w:szCs w:val="20"/>
          <w:lang w:val="hy-AM"/>
        </w:rPr>
        <w:t>​​</w:t>
      </w:r>
      <w:r w:rsidRPr="0041027C">
        <w:rPr>
          <w:rFonts w:ascii="GHEA Grapalat" w:eastAsia="Calibri" w:hAnsi="GHEA Grapalat" w:cs="Times New Roman"/>
          <w:sz w:val="20"/>
          <w:szCs w:val="20"/>
          <w:lang w:val="hy-AM"/>
        </w:rPr>
        <w:t xml:space="preserve">վճարումները չեն կատարվում հավատարմագրային հիմնադրամին, և ընդերքօգտագործողը չի կարողանում ապահովել երաշխիքի ընդունելի այլընտրանքային ձև, ապա կառավարությունը հնարավորություն ունի պահանջելու ֆոնդի ամբողջ գումարը: </w:t>
      </w:r>
    </w:p>
    <w:p w14:paraId="4C5B3692" w14:textId="77777777" w:rsidR="0042637D" w:rsidRPr="0041027C" w:rsidRDefault="0042637D" w:rsidP="0042637D">
      <w:pPr>
        <w:spacing w:after="120" w:line="276" w:lineRule="auto"/>
        <w:jc w:val="both"/>
        <w:rPr>
          <w:rFonts w:ascii="GHEA Grapalat" w:eastAsia="Calibri" w:hAnsi="GHEA Grapalat" w:cs="Times New Roman"/>
          <w:sz w:val="20"/>
          <w:szCs w:val="20"/>
          <w:lang w:val="hy-AM"/>
        </w:rPr>
      </w:pPr>
      <w:r w:rsidRPr="0041027C">
        <w:rPr>
          <w:rFonts w:ascii="GHEA Grapalat" w:eastAsia="Calibri" w:hAnsi="GHEA Grapalat" w:cs="Times New Roman"/>
          <w:sz w:val="20"/>
          <w:szCs w:val="20"/>
          <w:lang w:val="hy-AM"/>
        </w:rPr>
        <w:t>Հավատարմագրային ֆոնդին կատարվող ներդրումները սովորաբար կառուցված են որպես որոշակի ժամանակահատվածում վճարումների շարք: Հավատարմագրային ֆոնդի կառավարումն ու կատարումը պետք է ենթարկվեն պարբերական վերանայման:</w:t>
      </w:r>
    </w:p>
    <w:p w14:paraId="62494B9D" w14:textId="77777777" w:rsidR="0042637D" w:rsidRPr="0041027C" w:rsidRDefault="0042637D" w:rsidP="0042637D">
      <w:pPr>
        <w:spacing w:after="120" w:line="276" w:lineRule="auto"/>
        <w:jc w:val="both"/>
        <w:rPr>
          <w:rFonts w:ascii="GHEA Grapalat" w:eastAsia="Calibri" w:hAnsi="GHEA Grapalat" w:cs="Times New Roman"/>
          <w:b/>
          <w:bCs/>
          <w:sz w:val="20"/>
          <w:szCs w:val="20"/>
          <w:lang w:val="hy-AM"/>
        </w:rPr>
      </w:pPr>
      <w:r w:rsidRPr="0041027C">
        <w:rPr>
          <w:rFonts w:ascii="GHEA Grapalat" w:eastAsia="Calibri" w:hAnsi="GHEA Grapalat" w:cs="Times New Roman"/>
          <w:b/>
          <w:bCs/>
          <w:sz w:val="20"/>
          <w:szCs w:val="20"/>
          <w:lang w:val="hy-AM"/>
        </w:rPr>
        <w:t>Կանխիկ, բանկային կանխավճար կամ վավերացված չեկ</w:t>
      </w:r>
    </w:p>
    <w:p w14:paraId="30E6B84D" w14:textId="713FCFB7" w:rsidR="0042637D" w:rsidRPr="0041027C" w:rsidRDefault="0042637D" w:rsidP="0042637D">
      <w:pPr>
        <w:spacing w:after="120" w:line="276" w:lineRule="auto"/>
        <w:jc w:val="both"/>
        <w:rPr>
          <w:rFonts w:ascii="GHEA Grapalat" w:eastAsia="Calibri" w:hAnsi="GHEA Grapalat" w:cs="Times New Roman"/>
          <w:sz w:val="20"/>
          <w:szCs w:val="20"/>
          <w:lang w:val="hy-AM"/>
        </w:rPr>
      </w:pPr>
      <w:r w:rsidRPr="0041027C">
        <w:rPr>
          <w:rFonts w:ascii="GHEA Grapalat" w:eastAsia="Calibri" w:hAnsi="GHEA Grapalat" w:cs="Times New Roman"/>
          <w:sz w:val="20"/>
          <w:szCs w:val="20"/>
          <w:lang w:val="hy-AM"/>
        </w:rPr>
        <w:t xml:space="preserve">Ավանդը կարող է ներդրվել ֆինանսական երաշխիքի համար որպես կանխիկ, բանկային կանխավճար կամ վավերացված չեկ: Միջոցները պետք է տեղաբաշխվեն ֆինանսական հաստատության կառավարման ներքո գտնվող հատուկ հաշվի վրա, որը գտնվում է կառավարության և համատեղ </w:t>
      </w:r>
      <w:r w:rsidRPr="0041027C">
        <w:rPr>
          <w:rFonts w:ascii="GHEA Grapalat" w:eastAsia="Calibri" w:hAnsi="GHEA Grapalat" w:cs="Times New Roman"/>
          <w:sz w:val="20"/>
          <w:szCs w:val="20"/>
          <w:lang w:val="hy-AM"/>
        </w:rPr>
        <w:lastRenderedPageBreak/>
        <w:t xml:space="preserve">ստորագրող լիազորություններ ունեցող ընկերության հետ: Որպես այլընտրանք, կանխիկ գումարը կարող է օգտագործվել ավանդի վկայական գնելու համար, որը կարող է գրավադրվել համապատասխան պետական </w:t>
      </w:r>
      <w:r w:rsidRPr="0041027C">
        <w:rPr>
          <w:rFonts w:ascii="Cambria Math" w:eastAsia="Calibri" w:hAnsi="Cambria Math" w:cs="Cambria Math"/>
          <w:sz w:val="20"/>
          <w:szCs w:val="20"/>
          <w:lang w:val="hy-AM"/>
        </w:rPr>
        <w:t>​​</w:t>
      </w:r>
      <w:r w:rsidRPr="0041027C">
        <w:rPr>
          <w:rFonts w:ascii="GHEA Grapalat" w:eastAsia="Calibri" w:hAnsi="GHEA Grapalat" w:cs="Times New Roman"/>
          <w:sz w:val="20"/>
          <w:szCs w:val="20"/>
          <w:lang w:val="hy-AM"/>
        </w:rPr>
        <w:t>գերատեսչությունում: Առևտրային բանկերից շատերը նման հաշիվներ բացելու համար գանձում են անվանական վճարներ, և այդ գումարը կուտակում է տոկոսներ, որոնք վերադարձվում են հիմնադրամին:</w:t>
      </w:r>
    </w:p>
    <w:p w14:paraId="1E393BE4" w14:textId="77777777" w:rsidR="0042637D" w:rsidRPr="0041027C" w:rsidRDefault="0042637D" w:rsidP="0042637D">
      <w:pPr>
        <w:spacing w:after="120" w:line="276" w:lineRule="auto"/>
        <w:jc w:val="both"/>
        <w:rPr>
          <w:rFonts w:ascii="GHEA Grapalat" w:eastAsia="Calibri" w:hAnsi="GHEA Grapalat" w:cs="Times New Roman"/>
          <w:b/>
          <w:bCs/>
          <w:sz w:val="20"/>
          <w:szCs w:val="20"/>
          <w:lang w:val="hy-AM"/>
        </w:rPr>
      </w:pPr>
      <w:r w:rsidRPr="0041027C">
        <w:rPr>
          <w:rFonts w:ascii="GHEA Grapalat" w:eastAsia="Calibri" w:hAnsi="GHEA Grapalat" w:cs="Times New Roman"/>
          <w:b/>
          <w:bCs/>
          <w:sz w:val="20"/>
          <w:szCs w:val="20"/>
          <w:lang w:val="hy-AM"/>
        </w:rPr>
        <w:t>Ընկերության երաշխիք.</w:t>
      </w:r>
    </w:p>
    <w:p w14:paraId="14BB4C1C" w14:textId="2B2BF4A3" w:rsidR="0042637D" w:rsidRPr="0041027C" w:rsidRDefault="0042637D" w:rsidP="0042637D">
      <w:pPr>
        <w:spacing w:after="120" w:line="276" w:lineRule="auto"/>
        <w:jc w:val="both"/>
        <w:rPr>
          <w:rFonts w:ascii="GHEA Grapalat" w:eastAsia="Calibri" w:hAnsi="GHEA Grapalat" w:cs="Times New Roman"/>
          <w:sz w:val="20"/>
          <w:szCs w:val="20"/>
          <w:lang w:val="hy-AM"/>
        </w:rPr>
      </w:pPr>
      <w:r w:rsidRPr="0041027C">
        <w:rPr>
          <w:rFonts w:ascii="GHEA Grapalat" w:eastAsia="Calibri" w:hAnsi="GHEA Grapalat" w:cs="Times New Roman"/>
          <w:sz w:val="20"/>
          <w:szCs w:val="20"/>
          <w:lang w:val="hy-AM"/>
        </w:rPr>
        <w:t>Ընկերության երաշխիքը, որը նաև կոչվում է կորպորատիվ ֆինանսական թեստ, հաշվեկշռի թեստ կամ ինքնավստահություն, հիմնված է ընկերության ակտիվների և պարտավորությունների գնահատման և վերականգնման ընդհանուր ծախսերը վճարելու ունակության վրա: Ընկերության երաշխիքը պահանջում է ֆինանսական կայունության երկար պատմություն, մասնագիտացված ծառայության կողմից բարենպաստ վարկային պատմություն և հավատարմագրված հաշվապահական ընկերության կողմից պատրաստված տարեկան ֆինանսական հաշվետվություն:</w:t>
      </w:r>
    </w:p>
    <w:p w14:paraId="70637D13" w14:textId="77777777" w:rsidR="0042637D" w:rsidRPr="0041027C" w:rsidRDefault="0042637D" w:rsidP="0042637D">
      <w:pPr>
        <w:spacing w:after="120" w:line="276" w:lineRule="auto"/>
        <w:jc w:val="both"/>
        <w:rPr>
          <w:rFonts w:ascii="GHEA Grapalat" w:eastAsia="Calibri" w:hAnsi="GHEA Grapalat" w:cs="Times New Roman"/>
          <w:b/>
          <w:bCs/>
          <w:sz w:val="20"/>
          <w:szCs w:val="20"/>
          <w:lang w:val="hy-AM"/>
        </w:rPr>
      </w:pPr>
      <w:r w:rsidRPr="0041027C">
        <w:rPr>
          <w:rFonts w:ascii="GHEA Grapalat" w:eastAsia="Calibri" w:hAnsi="GHEA Grapalat" w:cs="Times New Roman"/>
          <w:b/>
          <w:bCs/>
          <w:sz w:val="20"/>
          <w:szCs w:val="20"/>
          <w:lang w:val="hy-AM"/>
        </w:rPr>
        <w:t>Ապահովագրություն.</w:t>
      </w:r>
    </w:p>
    <w:p w14:paraId="33C236DE" w14:textId="77777777" w:rsidR="0042637D" w:rsidRPr="0041027C" w:rsidRDefault="0042637D" w:rsidP="0042637D">
      <w:pPr>
        <w:spacing w:after="120" w:line="276" w:lineRule="auto"/>
        <w:jc w:val="both"/>
        <w:rPr>
          <w:rFonts w:ascii="GHEA Grapalat" w:eastAsia="Calibri" w:hAnsi="GHEA Grapalat" w:cs="Times New Roman"/>
          <w:sz w:val="20"/>
          <w:szCs w:val="20"/>
          <w:lang w:val="hy-AM"/>
        </w:rPr>
      </w:pPr>
      <w:r w:rsidRPr="0041027C">
        <w:rPr>
          <w:rFonts w:ascii="GHEA Grapalat" w:eastAsia="Calibri" w:hAnsi="GHEA Grapalat" w:cs="Times New Roman"/>
          <w:sz w:val="20"/>
          <w:szCs w:val="20"/>
          <w:lang w:val="hy-AM"/>
        </w:rPr>
        <w:t xml:space="preserve">Ապահովագրության տարբերակների լայն շրջանակ կա, բայց մինչև վերջերս ոչ մեկը հատուկ նախագծված չէր երկարաժամկետ վերականգնման ծախսերը ծածկելու համար: Ապահովագրության ընդհանուր ձևերը, ինչպիսիք են պրեմիումի ֆինանսավորումը, առևտրային ընդհանուր պատասխանատվությունը և մասնագիտական </w:t>
      </w:r>
      <w:r w:rsidRPr="0041027C">
        <w:rPr>
          <w:rFonts w:ascii="Cambria Math" w:eastAsia="Calibri" w:hAnsi="Cambria Math" w:cs="Cambria Math"/>
          <w:sz w:val="20"/>
          <w:szCs w:val="20"/>
          <w:lang w:val="hy-AM"/>
        </w:rPr>
        <w:t>​​</w:t>
      </w:r>
      <w:r w:rsidRPr="0041027C">
        <w:rPr>
          <w:rFonts w:ascii="GHEA Grapalat" w:eastAsia="Calibri" w:hAnsi="GHEA Grapalat" w:cs="Times New Roman"/>
          <w:sz w:val="20"/>
          <w:szCs w:val="20"/>
          <w:lang w:val="hy-AM"/>
        </w:rPr>
        <w:t xml:space="preserve">փոխհատուցումը, սովորաբար չեն ծածկում բնապահպանական պարտավորությունները: Ապահովագրական գործիքակազմի հիմնական առավելություններից մեկն այն է, որ վճարվող հավելավճարները սովորաբար նվազեցվում են հարկերից: </w:t>
      </w:r>
    </w:p>
    <w:p w14:paraId="3CBFAAF4" w14:textId="77777777" w:rsidR="0042637D" w:rsidRPr="0041027C" w:rsidRDefault="0042637D" w:rsidP="0042637D">
      <w:pPr>
        <w:spacing w:after="120" w:line="276" w:lineRule="auto"/>
        <w:jc w:val="both"/>
        <w:rPr>
          <w:rFonts w:ascii="GHEA Grapalat" w:eastAsia="Calibri" w:hAnsi="GHEA Grapalat" w:cs="Times New Roman"/>
          <w:sz w:val="20"/>
          <w:szCs w:val="20"/>
          <w:lang w:val="hy-AM"/>
        </w:rPr>
      </w:pPr>
      <w:r w:rsidRPr="0041027C">
        <w:rPr>
          <w:rFonts w:ascii="GHEA Grapalat" w:eastAsia="Calibri" w:hAnsi="GHEA Grapalat" w:cs="Times New Roman"/>
          <w:b/>
          <w:bCs/>
          <w:sz w:val="20"/>
          <w:szCs w:val="20"/>
          <w:lang w:val="hy-AM"/>
        </w:rPr>
        <w:t>Միավոր գանձման</w:t>
      </w:r>
      <w:r w:rsidRPr="0041027C">
        <w:rPr>
          <w:rFonts w:ascii="GHEA Grapalat" w:eastAsia="Calibri" w:hAnsi="GHEA Grapalat" w:cs="Times New Roman"/>
          <w:sz w:val="20"/>
          <w:szCs w:val="20"/>
          <w:lang w:val="hy-AM"/>
        </w:rPr>
        <w:t xml:space="preserve"> տարբերակը պահանջում է, որ ֆինանսական երաշխիքը վճարվի կանոնավոր մարումներով. վճարումները հիմնված են արդյունահանված հանքաքարի կամ թափոնների քանակի վրա: Մեկ տոննայի համար վճարման մակարդակը որոշվում է հանքի առաջարկվող ժամկետով, փակման գնահատված ծախսերով և հանքարդյունաբերության դրույքաչափով: Ֆինանսական երաշխիքի վճարումները կարող են լինել կանխիկ, LC կամ երաշխիքային պարտատոմս: Ընդերքօգտագործողը վճարումներ է կատարում հիմնադրամին մինչև ֆինանսական երաշխիքի ամբողջ գումարի վճարումը: Որոշ իրավասություններում ֆինանսական երաշխիքը պետք է ամբողջությամբ վճարվի մինչև հանքի կիսամյակի ավարտը: Ստորագրված ֆինանսական ապահովման պայմանագրերը պետք է ներառվեն փակման պլանում, որը ներառում է մեկ տոննայի համար գումարի պայմաններն, ինչպես նաև վճարումների ձևն ու ժամկետները:</w:t>
      </w:r>
    </w:p>
    <w:p w14:paraId="200E3759" w14:textId="77777777" w:rsidR="0042637D" w:rsidRPr="0041027C" w:rsidRDefault="0042637D" w:rsidP="0042637D">
      <w:pPr>
        <w:spacing w:after="120" w:line="276" w:lineRule="auto"/>
        <w:jc w:val="both"/>
        <w:rPr>
          <w:rFonts w:ascii="GHEA Grapalat" w:eastAsia="Calibri" w:hAnsi="GHEA Grapalat" w:cs="Times New Roman"/>
          <w:b/>
          <w:bCs/>
          <w:sz w:val="20"/>
          <w:szCs w:val="20"/>
          <w:lang w:val="hy-AM"/>
        </w:rPr>
      </w:pPr>
      <w:r w:rsidRPr="0041027C">
        <w:rPr>
          <w:rFonts w:ascii="GHEA Grapalat" w:eastAsia="Calibri" w:hAnsi="GHEA Grapalat" w:cs="Times New Roman"/>
          <w:b/>
          <w:bCs/>
          <w:sz w:val="20"/>
          <w:szCs w:val="20"/>
          <w:lang w:val="hy-AM"/>
        </w:rPr>
        <w:t>Ակտիվների գրավ.</w:t>
      </w:r>
    </w:p>
    <w:p w14:paraId="5C6E099A" w14:textId="77777777" w:rsidR="0042637D" w:rsidRPr="0041027C" w:rsidRDefault="0042637D" w:rsidP="0042637D">
      <w:pPr>
        <w:spacing w:after="120" w:line="276" w:lineRule="auto"/>
        <w:jc w:val="both"/>
        <w:rPr>
          <w:rFonts w:ascii="GHEA Grapalat" w:eastAsia="Calibri" w:hAnsi="GHEA Grapalat" w:cs="Times New Roman"/>
          <w:sz w:val="20"/>
          <w:szCs w:val="20"/>
          <w:lang w:val="hy-AM"/>
        </w:rPr>
      </w:pPr>
      <w:r w:rsidRPr="0041027C">
        <w:rPr>
          <w:rFonts w:ascii="GHEA Grapalat" w:eastAsia="Calibri" w:hAnsi="GHEA Grapalat" w:cs="Times New Roman"/>
          <w:sz w:val="20"/>
          <w:szCs w:val="20"/>
          <w:lang w:val="hy-AM"/>
        </w:rPr>
        <w:t>Որոշ պետություններում ակտիվների գրավը ֆինանսական երաշխիքի ընդունելի ձև է: Այս գրավը վերցնում է բոլոր ավելցուկային սարքավորումների և մետաղի ջարդոնի ձևը, որը մնում է հանքավայրում շահագործման դադարեցումից հետո: Ավելցուկային սարքավորումները ներառում են շենքեր և ստացիոնար սարքավորումներ: Մետաղի ջարդոնը ներառում է բոլոր մետաղական բեկորները, որոնք առաջացել են տեղամասի քանդման և մաքրման ընթացքում։</w:t>
      </w:r>
    </w:p>
    <w:p w14:paraId="04734299" w14:textId="5E249868" w:rsidR="0042637D" w:rsidRPr="0041027C" w:rsidRDefault="0042637D" w:rsidP="0042637D">
      <w:pPr>
        <w:spacing w:after="120" w:line="276" w:lineRule="auto"/>
        <w:jc w:val="both"/>
        <w:rPr>
          <w:rFonts w:ascii="GHEA Grapalat" w:eastAsia="Calibri" w:hAnsi="GHEA Grapalat" w:cs="Times New Roman"/>
          <w:sz w:val="20"/>
          <w:szCs w:val="20"/>
          <w:lang w:val="hy-AM"/>
        </w:rPr>
      </w:pPr>
      <w:r w:rsidRPr="0041027C">
        <w:rPr>
          <w:rFonts w:ascii="GHEA Grapalat" w:eastAsia="Calibri" w:hAnsi="GHEA Grapalat" w:cs="Times New Roman"/>
          <w:sz w:val="20"/>
          <w:szCs w:val="20"/>
          <w:lang w:val="hy-AM"/>
        </w:rPr>
        <w:lastRenderedPageBreak/>
        <w:t>Զարգացող պետությունների փորձը ցույց է տալիս հակում դեպի  հավատարմագրային ֆոնդերի օգտագործումը</w:t>
      </w:r>
      <w:r w:rsidR="005327D3">
        <w:rPr>
          <w:rFonts w:ascii="GHEA Grapalat" w:eastAsia="Calibri" w:hAnsi="GHEA Grapalat" w:cs="Times New Roman"/>
          <w:sz w:val="20"/>
          <w:szCs w:val="20"/>
          <w:lang w:val="hy-AM"/>
        </w:rPr>
        <w:t>՝</w:t>
      </w:r>
      <w:r w:rsidRPr="0041027C">
        <w:rPr>
          <w:rFonts w:ascii="GHEA Grapalat" w:eastAsia="Calibri" w:hAnsi="GHEA Grapalat" w:cs="Times New Roman"/>
          <w:sz w:val="20"/>
          <w:szCs w:val="20"/>
          <w:lang w:val="hy-AM"/>
        </w:rPr>
        <w:t xml:space="preserve"> որպես ֆինանսական երաշխիքի ընտրության գործիք։ Հարավային Աֆրիկայում խոշոր </w:t>
      </w:r>
      <w:r w:rsidR="001A589D" w:rsidRPr="0041027C">
        <w:rPr>
          <w:rFonts w:ascii="GHEA Grapalat" w:eastAsia="Calibri" w:hAnsi="GHEA Grapalat" w:cs="Times New Roman"/>
          <w:sz w:val="20"/>
          <w:szCs w:val="20"/>
          <w:lang w:val="hy-AM"/>
        </w:rPr>
        <w:t>հանքարդյունահանող ընկերություններ</w:t>
      </w:r>
      <w:r w:rsidRPr="0041027C">
        <w:rPr>
          <w:rFonts w:ascii="GHEA Grapalat" w:eastAsia="Calibri" w:hAnsi="GHEA Grapalat" w:cs="Times New Roman"/>
          <w:sz w:val="20"/>
          <w:szCs w:val="20"/>
          <w:lang w:val="hy-AM"/>
        </w:rPr>
        <w:t>ն օգտագործում են կորպորատիվ մակարդակում կենտրոնացված հավատարմագրային ֆոնդեր:</w:t>
      </w:r>
    </w:p>
    <w:p w14:paraId="54CE9F67" w14:textId="77777777" w:rsidR="0042637D" w:rsidRPr="0041027C" w:rsidRDefault="0042637D" w:rsidP="0042637D">
      <w:pPr>
        <w:spacing w:after="120" w:line="276" w:lineRule="auto"/>
        <w:jc w:val="both"/>
        <w:rPr>
          <w:rFonts w:ascii="GHEA Grapalat" w:eastAsia="Calibri" w:hAnsi="GHEA Grapalat" w:cs="Times New Roman"/>
          <w:sz w:val="20"/>
          <w:szCs w:val="20"/>
          <w:lang w:val="hy-AM"/>
        </w:rPr>
      </w:pPr>
      <w:r w:rsidRPr="0041027C">
        <w:rPr>
          <w:rFonts w:ascii="GHEA Grapalat" w:eastAsia="Calibri" w:hAnsi="GHEA Grapalat" w:cs="Times New Roman"/>
          <w:sz w:val="20"/>
          <w:szCs w:val="20"/>
          <w:lang w:val="hy-AM"/>
        </w:rPr>
        <w:t xml:space="preserve">IFC-ի Շրջակա միջավայրի, առողջության և անվտանգության ուղեցույցները հանքարդյունաբերության համար (2007թ.) սահմանում են, որ հանքի փակման ծրագիրը պետք է ներառի սոցիալ-տնտեսական նկատառումներ և, որպես ասոցիացիա, ֆինանսական երաշխիք: </w:t>
      </w:r>
    </w:p>
    <w:p w14:paraId="15C618A0" w14:textId="77777777" w:rsidR="0042637D" w:rsidRPr="0041027C" w:rsidRDefault="0042637D" w:rsidP="0042637D">
      <w:pPr>
        <w:spacing w:after="120" w:line="276" w:lineRule="auto"/>
        <w:jc w:val="both"/>
        <w:rPr>
          <w:rFonts w:ascii="GHEA Grapalat" w:eastAsia="Calibri" w:hAnsi="GHEA Grapalat" w:cs="Times New Roman"/>
          <w:b/>
          <w:bCs/>
          <w:sz w:val="20"/>
          <w:szCs w:val="20"/>
          <w:lang w:val="hy-AM"/>
        </w:rPr>
      </w:pPr>
      <w:r w:rsidRPr="0041027C">
        <w:rPr>
          <w:rFonts w:ascii="GHEA Grapalat" w:eastAsia="Calibri" w:hAnsi="GHEA Grapalat" w:cs="Times New Roman"/>
          <w:b/>
          <w:bCs/>
          <w:sz w:val="20"/>
          <w:szCs w:val="20"/>
          <w:lang w:val="hy-AM"/>
        </w:rPr>
        <w:t>Ֆինանսական երաշխիքի շրջանակը</w:t>
      </w:r>
    </w:p>
    <w:p w14:paraId="6BAB5C4F" w14:textId="77777777" w:rsidR="0042637D" w:rsidRPr="0041027C" w:rsidRDefault="0042637D" w:rsidP="0042637D">
      <w:pPr>
        <w:spacing w:after="120" w:line="276" w:lineRule="auto"/>
        <w:jc w:val="both"/>
        <w:rPr>
          <w:rFonts w:ascii="GHEA Grapalat" w:eastAsia="Calibri" w:hAnsi="GHEA Grapalat" w:cs="Times New Roman"/>
          <w:sz w:val="20"/>
          <w:szCs w:val="20"/>
          <w:lang w:val="hy-AM"/>
        </w:rPr>
      </w:pPr>
      <w:r w:rsidRPr="0041027C">
        <w:rPr>
          <w:rFonts w:ascii="GHEA Grapalat" w:eastAsia="Calibri" w:hAnsi="GHEA Grapalat" w:cs="Times New Roman"/>
          <w:sz w:val="20"/>
          <w:szCs w:val="20"/>
          <w:lang w:val="hy-AM"/>
        </w:rPr>
        <w:t>Ֆինանսական երաշխիքի շրջանակը սովորաբար ներառում է հանքի փակման բոլոր ֆիզիկական ասպեկտները: Սա պետք է ներառի գործողություններ՝ կապված շահագործումից հանելու, կայանի և ենթակառուցվածքների հեռացման և վերականգնման հետ: Կարևոր է, որ հանքի փակման և տեղամասի վերականգնման նպատակները լինեն ֆինանսական երաշխիքի շրջանակի անբաժանելի մասը: Դրանք կարող են սահմանվել որպես փակման չափանիշներ կամ ստանդարտներ և պետք է հաշվի առնեն կայքի հնարավոր վերջնական օգտագործումը:</w:t>
      </w:r>
    </w:p>
    <w:p w14:paraId="280126A8" w14:textId="77777777" w:rsidR="0042637D" w:rsidRPr="0041027C" w:rsidRDefault="0042637D" w:rsidP="0042637D">
      <w:pPr>
        <w:spacing w:after="120" w:line="276" w:lineRule="auto"/>
        <w:jc w:val="both"/>
        <w:rPr>
          <w:rFonts w:ascii="GHEA Grapalat" w:eastAsia="Calibri" w:hAnsi="GHEA Grapalat" w:cs="Times New Roman"/>
          <w:sz w:val="20"/>
          <w:szCs w:val="20"/>
          <w:lang w:val="hy-AM"/>
        </w:rPr>
      </w:pPr>
      <w:r w:rsidRPr="0041027C">
        <w:rPr>
          <w:rFonts w:ascii="GHEA Grapalat" w:eastAsia="Calibri" w:hAnsi="GHEA Grapalat" w:cs="Times New Roman"/>
          <w:sz w:val="20"/>
          <w:szCs w:val="20"/>
          <w:lang w:val="hy-AM"/>
        </w:rPr>
        <w:t>Ֆինանսական երաշխիքի մակարդակը կարող է հաշվարկվել մի քանի տարբեր եղանակներով.</w:t>
      </w:r>
    </w:p>
    <w:p w14:paraId="4F34BA7F" w14:textId="77777777" w:rsidR="0042637D" w:rsidRPr="0041027C" w:rsidRDefault="0042637D" w:rsidP="005327D3">
      <w:pPr>
        <w:numPr>
          <w:ilvl w:val="0"/>
          <w:numId w:val="33"/>
        </w:numPr>
        <w:spacing w:after="120" w:line="276" w:lineRule="auto"/>
        <w:jc w:val="both"/>
        <w:rPr>
          <w:rFonts w:ascii="GHEA Grapalat" w:eastAsia="Calibri" w:hAnsi="GHEA Grapalat" w:cs="Times New Roman"/>
          <w:sz w:val="20"/>
          <w:szCs w:val="20"/>
          <w:lang w:val="hy-AM"/>
        </w:rPr>
      </w:pPr>
      <w:r w:rsidRPr="0041027C">
        <w:rPr>
          <w:rFonts w:ascii="GHEA Grapalat" w:eastAsia="Calibri" w:hAnsi="GHEA Grapalat" w:cs="Sylfaen"/>
          <w:sz w:val="20"/>
          <w:szCs w:val="20"/>
          <w:lang w:val="hy-AM"/>
        </w:rPr>
        <w:t>Օգտագործելով բանաձև՝ հիմնված ծրագրի տեսակի, վերականգնման պլանի և/կամ ընկերության գործունեության արդյունքների վրա,</w:t>
      </w:r>
    </w:p>
    <w:p w14:paraId="34E36E35" w14:textId="77777777" w:rsidR="0042637D" w:rsidRPr="0041027C" w:rsidRDefault="0042637D" w:rsidP="005327D3">
      <w:pPr>
        <w:numPr>
          <w:ilvl w:val="0"/>
          <w:numId w:val="33"/>
        </w:numPr>
        <w:spacing w:after="120" w:line="276" w:lineRule="auto"/>
        <w:jc w:val="both"/>
        <w:rPr>
          <w:rFonts w:ascii="GHEA Grapalat" w:eastAsia="Calibri" w:hAnsi="GHEA Grapalat" w:cs="Times New Roman"/>
          <w:sz w:val="20"/>
          <w:szCs w:val="20"/>
          <w:lang w:val="hy-AM"/>
        </w:rPr>
      </w:pPr>
      <w:r w:rsidRPr="0041027C">
        <w:rPr>
          <w:rFonts w:ascii="GHEA Grapalat" w:eastAsia="Calibri" w:hAnsi="GHEA Grapalat" w:cs="Times New Roman"/>
          <w:sz w:val="20"/>
          <w:szCs w:val="20"/>
          <w:lang w:val="hy-AM"/>
        </w:rPr>
        <w:t>Օրենսդրական մակարդակով սահմանված ստանդարտ դրույքաչափեր և միավոր,</w:t>
      </w:r>
    </w:p>
    <w:p w14:paraId="1407B974" w14:textId="77777777" w:rsidR="0042637D" w:rsidRPr="0041027C" w:rsidRDefault="0042637D" w:rsidP="005327D3">
      <w:pPr>
        <w:numPr>
          <w:ilvl w:val="0"/>
          <w:numId w:val="33"/>
        </w:numPr>
        <w:spacing w:after="120" w:line="276" w:lineRule="auto"/>
        <w:jc w:val="both"/>
        <w:rPr>
          <w:rFonts w:ascii="GHEA Grapalat" w:eastAsia="Calibri" w:hAnsi="GHEA Grapalat" w:cs="Times New Roman"/>
          <w:sz w:val="20"/>
          <w:szCs w:val="20"/>
          <w:lang w:val="hy-AM"/>
        </w:rPr>
      </w:pPr>
      <w:r w:rsidRPr="0041027C">
        <w:rPr>
          <w:rFonts w:ascii="GHEA Grapalat" w:eastAsia="Calibri" w:hAnsi="GHEA Grapalat" w:cs="Times New Roman"/>
          <w:sz w:val="20"/>
          <w:szCs w:val="20"/>
          <w:lang w:val="hy-AM"/>
        </w:rPr>
        <w:t>Որպես կապիտալ ծախսերի տոկոս,</w:t>
      </w:r>
    </w:p>
    <w:p w14:paraId="07625496" w14:textId="77777777" w:rsidR="0042637D" w:rsidRPr="0041027C" w:rsidRDefault="0042637D" w:rsidP="005327D3">
      <w:pPr>
        <w:numPr>
          <w:ilvl w:val="0"/>
          <w:numId w:val="33"/>
        </w:numPr>
        <w:spacing w:after="120" w:line="276" w:lineRule="auto"/>
        <w:jc w:val="both"/>
        <w:rPr>
          <w:rFonts w:ascii="GHEA Grapalat" w:eastAsia="Calibri" w:hAnsi="GHEA Grapalat" w:cs="Times New Roman"/>
          <w:sz w:val="20"/>
          <w:szCs w:val="20"/>
          <w:lang w:val="hy-AM"/>
        </w:rPr>
      </w:pPr>
      <w:r w:rsidRPr="0041027C">
        <w:rPr>
          <w:rFonts w:ascii="GHEA Grapalat" w:eastAsia="Calibri" w:hAnsi="GHEA Grapalat" w:cs="Times New Roman"/>
          <w:sz w:val="20"/>
          <w:szCs w:val="20"/>
          <w:lang w:val="hy-AM"/>
        </w:rPr>
        <w:t>Բանակցություն՝ հիմնվելով տեխնիկատնտեսական հիմնավորման վրա,</w:t>
      </w:r>
    </w:p>
    <w:p w14:paraId="6253AFDE" w14:textId="77777777" w:rsidR="0042637D" w:rsidRPr="0041027C" w:rsidRDefault="0042637D" w:rsidP="005327D3">
      <w:pPr>
        <w:numPr>
          <w:ilvl w:val="0"/>
          <w:numId w:val="33"/>
        </w:numPr>
        <w:spacing w:after="120" w:line="276" w:lineRule="auto"/>
        <w:jc w:val="both"/>
        <w:rPr>
          <w:rFonts w:ascii="GHEA Grapalat" w:eastAsia="Calibri" w:hAnsi="GHEA Grapalat" w:cs="Times New Roman"/>
          <w:sz w:val="20"/>
          <w:szCs w:val="20"/>
          <w:lang w:val="hy-AM"/>
        </w:rPr>
      </w:pPr>
      <w:r w:rsidRPr="0041027C">
        <w:rPr>
          <w:rFonts w:ascii="GHEA Grapalat" w:eastAsia="Calibri" w:hAnsi="GHEA Grapalat" w:cs="Times New Roman"/>
          <w:sz w:val="20"/>
          <w:szCs w:val="20"/>
          <w:lang w:val="hy-AM"/>
        </w:rPr>
        <w:t>Բանակցություն՝ ըստ չափերի։</w:t>
      </w:r>
    </w:p>
    <w:p w14:paraId="17E8AFC5" w14:textId="51ACBB0E" w:rsidR="0042637D" w:rsidRPr="0041027C" w:rsidRDefault="0042637D" w:rsidP="0042637D">
      <w:pPr>
        <w:pStyle w:val="Heading2"/>
        <w:numPr>
          <w:ilvl w:val="2"/>
          <w:numId w:val="2"/>
        </w:numPr>
        <w:spacing w:after="120" w:line="276" w:lineRule="auto"/>
        <w:jc w:val="both"/>
        <w:rPr>
          <w:rFonts w:ascii="GHEA Grapalat" w:eastAsia="Calibri" w:hAnsi="GHEA Grapalat" w:cs="Arial"/>
          <w:b/>
          <w:color w:val="7030A0"/>
          <w:sz w:val="20"/>
          <w:szCs w:val="20"/>
          <w:lang w:val="hy-AM"/>
        </w:rPr>
      </w:pPr>
      <w:bookmarkStart w:id="68" w:name="_Toc92820262"/>
      <w:r w:rsidRPr="0041027C">
        <w:rPr>
          <w:rFonts w:ascii="GHEA Grapalat" w:eastAsia="Calibri" w:hAnsi="GHEA Grapalat" w:cs="Arial"/>
          <w:b/>
          <w:color w:val="7030A0"/>
          <w:sz w:val="20"/>
          <w:szCs w:val="20"/>
          <w:lang w:val="hy-AM"/>
        </w:rPr>
        <w:t>ԻՐԱՎԱԿԱՆ ԴԱՇՏԻ ՎԵՐԼՈՒԾՈՒԹՅՈՒՆ</w:t>
      </w:r>
      <w:bookmarkEnd w:id="68"/>
    </w:p>
    <w:p w14:paraId="54ABD3D5" w14:textId="6A90F435" w:rsidR="0042637D" w:rsidRPr="0041027C" w:rsidRDefault="0042637D" w:rsidP="0042637D">
      <w:pPr>
        <w:spacing w:after="120" w:line="276" w:lineRule="auto"/>
        <w:jc w:val="both"/>
        <w:rPr>
          <w:rFonts w:ascii="GHEA Grapalat" w:eastAsia="Calibri" w:hAnsi="GHEA Grapalat" w:cs="Times New Roman"/>
          <w:i/>
          <w:iCs/>
          <w:sz w:val="20"/>
          <w:szCs w:val="20"/>
          <w:lang w:val="hy-AM"/>
        </w:rPr>
      </w:pPr>
      <w:r w:rsidRPr="0041027C">
        <w:rPr>
          <w:rFonts w:ascii="GHEA Grapalat" w:eastAsia="Calibri" w:hAnsi="GHEA Grapalat" w:cs="Times New Roman"/>
          <w:sz w:val="20"/>
          <w:szCs w:val="20"/>
          <w:lang w:val="hy-AM"/>
        </w:rPr>
        <w:t>ՀՀ Ընդերքի մասին օրենսգիրքը սահմանում է. «</w:t>
      </w:r>
      <w:r w:rsidRPr="0041027C">
        <w:rPr>
          <w:rFonts w:ascii="GHEA Grapalat" w:eastAsia="Calibri" w:hAnsi="GHEA Grapalat" w:cs="Times New Roman"/>
          <w:i/>
          <w:iCs/>
          <w:sz w:val="20"/>
          <w:szCs w:val="20"/>
          <w:lang w:val="hy-AM"/>
        </w:rPr>
        <w:t>28.2) ֆինանսական երաշխիք՝ ընդերքօգտագործման թափոնների կառավարման և ընդերքօգտագործման թափոնների վերամշակման պլաններով նախատեսված՝ ընդերքօգտագործման թափոնների օբյեկտների և ընդերքօգտագործման թափոնների մշակման օբյեկտների շահագործման, փակման, փակումից հետո օրենքով նախատեսված միջոցառումների իրականացման, թափոնների վերամշակման, օգտագործման կամ վնասազերծման, ինչպես նաև նշված գործողությունների արդյունքում առաջացող թերությունների կամ պատճառված վնասների հատուցումն ապահովելու նպատակով Հայաստանի Հանրապետության կառավարության սահմանած չափանիշները բավարարող իրավաբանական անձանց կողմից տրվող և ընդերքի օգտագործման հետ կապված՝ շրջակա միջավայրի ոլորտի պետական կառավարման լիազոր մարմին ներկայացվող երաշխիքներն են.</w:t>
      </w:r>
    </w:p>
    <w:p w14:paraId="5EEA8637" w14:textId="77777777" w:rsidR="0042637D" w:rsidRPr="0041027C" w:rsidRDefault="0042637D" w:rsidP="0042637D">
      <w:pPr>
        <w:spacing w:after="120" w:line="276" w:lineRule="auto"/>
        <w:jc w:val="both"/>
        <w:rPr>
          <w:rFonts w:ascii="GHEA Grapalat" w:eastAsia="Calibri" w:hAnsi="GHEA Grapalat" w:cs="Times New Roman"/>
          <w:i/>
          <w:iCs/>
          <w:sz w:val="20"/>
          <w:szCs w:val="20"/>
          <w:lang w:val="hy-AM"/>
        </w:rPr>
      </w:pPr>
      <w:r w:rsidRPr="0041027C">
        <w:rPr>
          <w:rFonts w:ascii="GHEA Grapalat" w:eastAsia="Calibri" w:hAnsi="GHEA Grapalat" w:cs="Times New Roman"/>
          <w:i/>
          <w:iCs/>
          <w:sz w:val="20"/>
          <w:szCs w:val="20"/>
          <w:lang w:val="hy-AM"/>
        </w:rPr>
        <w:t>28.3) ֆինանսական այլ առաջարկներ և երաշխիքներ՝ օգտակար հանածոյի արդյունահանման իրավունք ստանալու նպատակով ներկայացվող ֆինանսական առաջարկներ և երաշխիքներ, որոնք ներառում են մանրամասներ հանքի աշխատանքի, կապիտալ և գործառնական ծախսերի վերաբերյալ.</w:t>
      </w:r>
    </w:p>
    <w:p w14:paraId="662BE523" w14:textId="77777777" w:rsidR="0042637D" w:rsidRPr="0041027C" w:rsidRDefault="0042637D" w:rsidP="0042637D">
      <w:pPr>
        <w:spacing w:after="120" w:line="276" w:lineRule="auto"/>
        <w:jc w:val="both"/>
        <w:rPr>
          <w:rFonts w:ascii="GHEA Grapalat" w:eastAsia="Calibri" w:hAnsi="GHEA Grapalat" w:cs="Times New Roman"/>
          <w:sz w:val="20"/>
          <w:szCs w:val="20"/>
          <w:lang w:val="hy-AM"/>
        </w:rPr>
      </w:pPr>
      <w:r w:rsidRPr="0041027C">
        <w:rPr>
          <w:rFonts w:ascii="GHEA Grapalat" w:eastAsia="Calibri" w:hAnsi="GHEA Grapalat" w:cs="Times New Roman"/>
          <w:i/>
          <w:iCs/>
          <w:sz w:val="20"/>
          <w:szCs w:val="20"/>
          <w:lang w:val="hy-AM"/>
        </w:rPr>
        <w:lastRenderedPageBreak/>
        <w:t>28.4) հանքի փակման ծրագրի իրականացման ֆինանսական երաշխիքներ՝ ֆինանսական երաշխիքներ, որոնք ներկայացվում են հանքի փակման ծրագրով նախատեսված միջոցառումների իրականացումն ապահովելու նպատակով.</w:t>
      </w:r>
      <w:r w:rsidRPr="0041027C">
        <w:rPr>
          <w:rFonts w:ascii="GHEA Grapalat" w:eastAsia="Calibri" w:hAnsi="GHEA Grapalat" w:cs="Times New Roman"/>
          <w:sz w:val="20"/>
          <w:szCs w:val="20"/>
          <w:lang w:val="hy-AM"/>
        </w:rPr>
        <w:t>»։</w:t>
      </w:r>
    </w:p>
    <w:p w14:paraId="3D0264E7" w14:textId="5054CCA2" w:rsidR="0042637D" w:rsidRPr="0041027C" w:rsidRDefault="0042637D" w:rsidP="0042637D">
      <w:pPr>
        <w:spacing w:after="120" w:line="276" w:lineRule="auto"/>
        <w:jc w:val="both"/>
        <w:rPr>
          <w:rFonts w:ascii="GHEA Grapalat" w:eastAsia="Calibri" w:hAnsi="GHEA Grapalat" w:cs="Times New Roman"/>
          <w:sz w:val="20"/>
          <w:szCs w:val="20"/>
          <w:lang w:val="hy-AM"/>
        </w:rPr>
      </w:pPr>
      <w:r w:rsidRPr="0041027C">
        <w:rPr>
          <w:rFonts w:ascii="GHEA Grapalat" w:eastAsia="Calibri" w:hAnsi="GHEA Grapalat" w:cs="Times New Roman"/>
          <w:sz w:val="20"/>
          <w:szCs w:val="20"/>
          <w:lang w:val="hy-AM"/>
        </w:rPr>
        <w:t>Վերոշարադրյալից ուղղակիորեն բխում է, որ ՀՀ-ում սահմանված են ոչ միայն հանքի փակման համար անհրաժեշտ գործողությունների կատարման ֆինանսական երաշխիքներ, այլև բնապահպանական վնասների հատուցման ինստիտուտ և փակումից հետ վերականգման համար անհրաժեշտ ֆինանսական երաշխիքներ։</w:t>
      </w:r>
    </w:p>
    <w:p w14:paraId="1FE5CF0E" w14:textId="1A8B3D6C" w:rsidR="0042637D" w:rsidRPr="0041027C" w:rsidRDefault="0042637D" w:rsidP="0042637D">
      <w:pPr>
        <w:spacing w:after="120" w:line="276" w:lineRule="auto"/>
        <w:jc w:val="both"/>
        <w:rPr>
          <w:rFonts w:ascii="GHEA Grapalat" w:eastAsia="Calibri" w:hAnsi="GHEA Grapalat" w:cs="Times New Roman"/>
          <w:sz w:val="20"/>
          <w:szCs w:val="20"/>
          <w:lang w:val="hy-AM"/>
        </w:rPr>
      </w:pPr>
      <w:r w:rsidRPr="0041027C">
        <w:rPr>
          <w:rFonts w:ascii="GHEA Grapalat" w:eastAsia="Calibri" w:hAnsi="GHEA Grapalat" w:cs="Times New Roman"/>
          <w:sz w:val="20"/>
          <w:szCs w:val="20"/>
          <w:lang w:val="hy-AM"/>
        </w:rPr>
        <w:t xml:space="preserve">ՀՀ-ում ընտրված ֆինանսական երաշխիքները՝ ռեկուլտիվացիոն վճարները, ներառված են ընդերքօգտագործման վճարների մեջ։ Այսպես՝ </w:t>
      </w:r>
      <w:r w:rsidR="0046766D" w:rsidRPr="0041027C">
        <w:rPr>
          <w:rFonts w:ascii="GHEA Grapalat" w:eastAsia="Calibri" w:hAnsi="GHEA Grapalat" w:cs="Times New Roman"/>
          <w:sz w:val="20"/>
          <w:szCs w:val="20"/>
          <w:lang w:val="hy-AM"/>
        </w:rPr>
        <w:t>ը</w:t>
      </w:r>
      <w:r w:rsidRPr="0041027C">
        <w:rPr>
          <w:rFonts w:ascii="GHEA Grapalat" w:eastAsia="Calibri" w:hAnsi="GHEA Grapalat" w:cs="Times New Roman"/>
          <w:sz w:val="20"/>
          <w:szCs w:val="20"/>
          <w:lang w:val="hy-AM"/>
        </w:rPr>
        <w:t>նդերքօգտագործողների կողմից վճարվող ընդերքօգտագործման վճարների թվին է դասվում ռեկուլտիվացիոն վճարը, որի միջոցով համալրվում է կենտրոնական գանձապետարանում ՀՀ լիազոր մարմնի արտաբյուջետային հաշվում պահվող շրջակա միջավայրի պահպանության դրամագլուխը (այսուհետ՝ «Դրամագլուխ»)։ Այս առումով ռեկուլտիվացիոն վճարները ֆիսկալ ռեժիմի բաղկացուցիչ մաս չեն բառի բուն իմաստով, քանի որ չեն հանդիսանում բյուջետային վճարներ։ Դրամագլխի գումարները օգտագործվում են հետևյալ նպատակներով ՝</w:t>
      </w:r>
    </w:p>
    <w:p w14:paraId="4E451D75" w14:textId="603B3E43" w:rsidR="0042637D" w:rsidRPr="0041027C" w:rsidRDefault="0042637D" w:rsidP="005327D3">
      <w:pPr>
        <w:numPr>
          <w:ilvl w:val="0"/>
          <w:numId w:val="34"/>
        </w:numPr>
        <w:spacing w:after="120" w:line="276" w:lineRule="auto"/>
        <w:jc w:val="both"/>
        <w:rPr>
          <w:rFonts w:ascii="GHEA Grapalat" w:eastAsia="Calibri" w:hAnsi="GHEA Grapalat" w:cs="Times New Roman"/>
          <w:sz w:val="20"/>
          <w:szCs w:val="20"/>
          <w:lang w:val="hy-AM"/>
        </w:rPr>
      </w:pPr>
      <w:r w:rsidRPr="0041027C">
        <w:rPr>
          <w:rFonts w:ascii="GHEA Grapalat" w:eastAsia="Calibri" w:hAnsi="GHEA Grapalat" w:cs="Sylfaen"/>
          <w:sz w:val="20"/>
          <w:szCs w:val="20"/>
          <w:lang w:val="hy-AM"/>
        </w:rPr>
        <w:t>ընդերքօգտագործողի</w:t>
      </w:r>
      <w:r w:rsidRPr="0041027C">
        <w:rPr>
          <w:rFonts w:ascii="GHEA Grapalat" w:eastAsia="Calibri" w:hAnsi="GHEA Grapalat" w:cs="Times New Roman"/>
          <w:sz w:val="20"/>
          <w:szCs w:val="20"/>
          <w:lang w:val="hy-AM"/>
        </w:rPr>
        <w:t xml:space="preserve"> կողմից նախագծով ստանձնած բնապահպանական (այդ թվում` ռեկուլտիվացիոն) աշխատանքների կատարում.</w:t>
      </w:r>
    </w:p>
    <w:p w14:paraId="4C87F562" w14:textId="5BD08141" w:rsidR="0042637D" w:rsidRPr="0041027C" w:rsidRDefault="0042637D" w:rsidP="005327D3">
      <w:pPr>
        <w:numPr>
          <w:ilvl w:val="0"/>
          <w:numId w:val="34"/>
        </w:numPr>
        <w:spacing w:after="120" w:line="276" w:lineRule="auto"/>
        <w:jc w:val="both"/>
        <w:rPr>
          <w:rFonts w:ascii="GHEA Grapalat" w:eastAsia="Calibri" w:hAnsi="GHEA Grapalat" w:cs="Times New Roman"/>
          <w:sz w:val="20"/>
          <w:szCs w:val="20"/>
          <w:lang w:val="hy-AM"/>
        </w:rPr>
      </w:pPr>
      <w:r w:rsidRPr="0041027C">
        <w:rPr>
          <w:rFonts w:ascii="GHEA Grapalat" w:eastAsia="Calibri" w:hAnsi="GHEA Grapalat" w:cs="Times New Roman"/>
          <w:sz w:val="20"/>
          <w:szCs w:val="20"/>
          <w:lang w:val="hy-AM"/>
        </w:rPr>
        <w:t>ընդերքօգտագործողի կողմից նախագծով ստանձնած, բայց իր կողմից չիրականացված բնապահպանական (այդ թվում` ռեկուլտիվացիոն) աշխատանքների կատարում.</w:t>
      </w:r>
    </w:p>
    <w:p w14:paraId="16DD8F50" w14:textId="77777777" w:rsidR="0042637D" w:rsidRPr="0041027C" w:rsidRDefault="0042637D" w:rsidP="005327D3">
      <w:pPr>
        <w:numPr>
          <w:ilvl w:val="0"/>
          <w:numId w:val="34"/>
        </w:numPr>
        <w:spacing w:after="120" w:line="276" w:lineRule="auto"/>
        <w:jc w:val="both"/>
        <w:rPr>
          <w:rFonts w:ascii="GHEA Grapalat" w:eastAsia="Calibri" w:hAnsi="GHEA Grapalat" w:cs="Times New Roman"/>
          <w:sz w:val="20"/>
          <w:szCs w:val="20"/>
          <w:lang w:val="hy-AM"/>
        </w:rPr>
      </w:pPr>
      <w:r w:rsidRPr="0041027C">
        <w:rPr>
          <w:rFonts w:ascii="GHEA Grapalat" w:eastAsia="Calibri" w:hAnsi="GHEA Grapalat" w:cs="Times New Roman"/>
          <w:sz w:val="20"/>
          <w:szCs w:val="20"/>
          <w:lang w:val="hy-AM"/>
        </w:rPr>
        <w:t>ընդերքօգտագործողի գործունեության հետևանքով բնությանը և շրջակա միջավայրին հասցված և նրա կողմից չհատուցված վնասների վերականգնում:</w:t>
      </w:r>
    </w:p>
    <w:p w14:paraId="4CCFBA51" w14:textId="68FB908C" w:rsidR="0042637D" w:rsidRPr="0041027C" w:rsidRDefault="0042637D" w:rsidP="0042637D">
      <w:pPr>
        <w:spacing w:after="120" w:line="276" w:lineRule="auto"/>
        <w:jc w:val="both"/>
        <w:rPr>
          <w:rFonts w:ascii="GHEA Grapalat" w:eastAsia="Calibri" w:hAnsi="GHEA Grapalat" w:cs="Times New Roman"/>
          <w:sz w:val="20"/>
          <w:szCs w:val="20"/>
          <w:lang w:val="hy-AM"/>
        </w:rPr>
      </w:pPr>
      <w:r w:rsidRPr="0041027C">
        <w:rPr>
          <w:rFonts w:ascii="GHEA Grapalat" w:eastAsia="Calibri" w:hAnsi="GHEA Grapalat" w:cs="Times New Roman"/>
          <w:sz w:val="20"/>
          <w:szCs w:val="20"/>
          <w:lang w:val="hy-AM"/>
        </w:rPr>
        <w:t xml:space="preserve">Ընդերքօգտագործողին՝ իր կողմից կատարված հատկացումների չափով (սակայն ոչ ավել, քան կատարված հատկացումները), Դրամագլխից տրամադրվում են դրամական միջոցներ` նախագծով սահմանված ժամկետներում և կարգով՝ բնապահպանական (այդ թվում` ռեկուլտիվացիոն) աշխատանքների կատարման նպատակով։ Ըստ ԱՃԹՆ-ի շրջանակներում ստացված հաշվետվությունների, հաշվետու ժամանակաշրջանում լիազոր մարմնի կողմից Շրջակա միջավայրի պահպանության դրամագլխից ընկերություններին հատկացումներ չեն կատարվել։ Ընդերքօգտագործողի կողմից նախագծով ստանձնած բնապահպանական աշխատանքների կատարման, ստանձնած և չիրականացված աշխատանքների կատարման, ինչպես նաև ընդերքօգտագործողի գործունեության հետևանքով բնությանը և շրջակա միջավայրին հասցված և նրա կողմից չհատուցված վնասների վերականգնման միջոցառումների կատարումից հետո Դրամագլխին վճարված գումարի մնացորդը վերադարձվում է ընդերքօգտագործողին։ Հատկանշական է, որ ըստ ԱՃԹՆ զեկույցի Օրենսգիրքը որևէ կերպ չի սահմանում ո՛չ բնապահպանական աշխատանքների ծավալների, ո՛չ ընդերքօգտագործողի կողմից դրանք իրականացված լինելու որոշման չափանիշներ, ո՛չ շրջակա միջավայրին պատճառված վնասների գնահատման չափանիշներ, և ո՛չ էլ սահմանում է, թե որ սուբյեկտն է իրականացնում բնապահպանական աշխատանքների կատարման կամ շրջակա միջավայրին պատճառված վնասի </w:t>
      </w:r>
      <w:r w:rsidRPr="0041027C">
        <w:rPr>
          <w:rFonts w:ascii="GHEA Grapalat" w:eastAsia="Calibri" w:hAnsi="GHEA Grapalat" w:cs="Times New Roman"/>
          <w:sz w:val="20"/>
          <w:szCs w:val="20"/>
          <w:lang w:val="hy-AM"/>
        </w:rPr>
        <w:lastRenderedPageBreak/>
        <w:t>գնահատում (գնահատող սուբյեկտի մասով տրամաբանական է ենթադրել, որ սուբյեկտը լիազոր մարմինն է, քանի որ ռեկուլտիվացիոն աշխատանքներ չկատարելու դեպքում վերջինս է ծանուցում ընդերքօգտագործողին և պահանջում իր կողմից սահմանված ժամկետում իրականացնել միջոցառումները)։</w:t>
      </w:r>
    </w:p>
    <w:p w14:paraId="582B8F7D" w14:textId="77777777" w:rsidR="0042637D" w:rsidRPr="0041027C" w:rsidRDefault="0042637D" w:rsidP="0042637D">
      <w:pPr>
        <w:spacing w:after="120" w:line="276" w:lineRule="auto"/>
        <w:jc w:val="both"/>
        <w:rPr>
          <w:rFonts w:ascii="GHEA Grapalat" w:eastAsia="Calibri" w:hAnsi="GHEA Grapalat" w:cs="Times New Roman"/>
          <w:sz w:val="20"/>
          <w:szCs w:val="20"/>
          <w:lang w:val="hy-AM"/>
        </w:rPr>
      </w:pPr>
      <w:r w:rsidRPr="0041027C">
        <w:rPr>
          <w:rFonts w:ascii="GHEA Grapalat" w:eastAsia="Calibri" w:hAnsi="GHEA Grapalat" w:cs="Times New Roman"/>
          <w:sz w:val="20"/>
          <w:szCs w:val="20"/>
          <w:lang w:val="hy-AM"/>
        </w:rPr>
        <w:t>Թեև առկա են կառավարության մի շարք որոշումներ, որոնք սահմանում են շրջակա միջավայրի վրա ազդեցության գնահատման կարգեր, վերջիններս ընդունված են այլ օրենքների շրջանակներում, և դրանց կիրառելիությունը Օրենսգրքի շրջանակներում առաջացող իրավահարաբերությունների համատեքստում իրավական առումով վիճելի է։</w:t>
      </w:r>
    </w:p>
    <w:p w14:paraId="1A2C94FD" w14:textId="15E54751" w:rsidR="0042637D" w:rsidRPr="0041027C" w:rsidRDefault="0042637D" w:rsidP="0042637D">
      <w:pPr>
        <w:spacing w:after="120" w:line="276" w:lineRule="auto"/>
        <w:jc w:val="both"/>
        <w:rPr>
          <w:rFonts w:ascii="GHEA Grapalat" w:eastAsia="Calibri" w:hAnsi="GHEA Grapalat" w:cs="Times New Roman"/>
          <w:sz w:val="20"/>
          <w:szCs w:val="20"/>
          <w:lang w:val="hy-AM"/>
        </w:rPr>
      </w:pPr>
      <w:r w:rsidRPr="0041027C">
        <w:rPr>
          <w:rFonts w:ascii="GHEA Grapalat" w:eastAsia="Calibri" w:hAnsi="GHEA Grapalat" w:cs="Times New Roman"/>
          <w:sz w:val="20"/>
          <w:szCs w:val="20"/>
          <w:lang w:val="hy-AM"/>
        </w:rPr>
        <w:t>Ըստ Օրենսգրքի 61-րդ հոդվածի 4-րդ մասի, ռեկուլտիվացիոն վճարը վճարվում է Օրենսգրքի 69-րդ հոդվածով նախատեսված դեպքում և կարգով: 69-րդ հոդվածը, սակայն, չի քննարկում «դեպքեր», այլ արձանագրում է.</w:t>
      </w:r>
    </w:p>
    <w:p w14:paraId="3B5C7AF0" w14:textId="77777777" w:rsidR="0042637D" w:rsidRPr="0041027C" w:rsidRDefault="0042637D" w:rsidP="0042637D">
      <w:pPr>
        <w:spacing w:after="120" w:line="276" w:lineRule="auto"/>
        <w:jc w:val="both"/>
        <w:rPr>
          <w:rFonts w:ascii="GHEA Grapalat" w:eastAsia="Calibri" w:hAnsi="GHEA Grapalat" w:cs="Times New Roman"/>
          <w:sz w:val="20"/>
          <w:szCs w:val="20"/>
          <w:lang w:val="hy-AM"/>
        </w:rPr>
      </w:pPr>
      <w:r w:rsidRPr="0041027C">
        <w:rPr>
          <w:rFonts w:ascii="GHEA Grapalat" w:eastAsia="Calibri" w:hAnsi="GHEA Grapalat" w:cs="Times New Roman"/>
          <w:sz w:val="20"/>
          <w:szCs w:val="20"/>
          <w:lang w:val="hy-AM"/>
        </w:rPr>
        <w:t>«Օգտակար հանածո արդյունահանողների կողմից սահմանված չափով կատարվող հատկացումների հաշվին ստեղծվում է շրջակա միջավայրի պահպանության դրամագլուխ»:</w:t>
      </w:r>
    </w:p>
    <w:p w14:paraId="65E51889" w14:textId="77777777" w:rsidR="0042637D" w:rsidRPr="0041027C" w:rsidRDefault="0042637D" w:rsidP="0042637D">
      <w:pPr>
        <w:spacing w:after="120" w:line="276" w:lineRule="auto"/>
        <w:jc w:val="both"/>
        <w:rPr>
          <w:rFonts w:ascii="GHEA Grapalat" w:eastAsia="Calibri" w:hAnsi="GHEA Grapalat" w:cs="Times New Roman"/>
          <w:sz w:val="20"/>
          <w:szCs w:val="20"/>
          <w:lang w:val="hy-AM"/>
        </w:rPr>
      </w:pPr>
      <w:r w:rsidRPr="0041027C">
        <w:rPr>
          <w:rFonts w:ascii="GHEA Grapalat" w:eastAsia="Calibri" w:hAnsi="GHEA Grapalat" w:cs="Times New Roman"/>
          <w:sz w:val="20"/>
          <w:szCs w:val="20"/>
          <w:lang w:val="hy-AM"/>
        </w:rPr>
        <w:t xml:space="preserve">Ստացվում է՝ 62-րդ հոդվածով սահմանված «դեպքը» փաստացի «օգտակար հանածո արդյունահանող» լինելն է, նույնը՝ արդյունահանման իրավունք ունենալը և այն իրացնելը։ </w:t>
      </w:r>
    </w:p>
    <w:p w14:paraId="20EB2753" w14:textId="77777777" w:rsidR="0042637D" w:rsidRPr="0041027C" w:rsidRDefault="0042637D" w:rsidP="0042637D">
      <w:pPr>
        <w:spacing w:after="120" w:line="276" w:lineRule="auto"/>
        <w:jc w:val="both"/>
        <w:rPr>
          <w:rFonts w:ascii="GHEA Grapalat" w:eastAsia="Calibri" w:hAnsi="GHEA Grapalat" w:cs="Times New Roman"/>
          <w:sz w:val="20"/>
          <w:szCs w:val="20"/>
          <w:lang w:val="hy-AM"/>
        </w:rPr>
      </w:pPr>
      <w:r w:rsidRPr="0041027C">
        <w:rPr>
          <w:rFonts w:ascii="GHEA Grapalat" w:eastAsia="Calibri" w:hAnsi="GHEA Grapalat" w:cs="Times New Roman"/>
          <w:sz w:val="20"/>
          <w:szCs w:val="20"/>
          <w:lang w:val="hy-AM"/>
        </w:rPr>
        <w:t>Օրենսդիրը դրամագլխի համալրման վճարների չափի որոշման և դրամագլխի հետ կապված այլ իրավահարաբերությունների որոշակիացման իրավասությունը պատվիրակել է Կառավարությանը. Օրենսգրքի 69-րդ հոդվածի 1-ին մասի երկրորդ հոդվածը սահմանում է.</w:t>
      </w:r>
    </w:p>
    <w:p w14:paraId="78504FAD" w14:textId="77777777" w:rsidR="0042637D" w:rsidRPr="0041027C" w:rsidRDefault="0042637D" w:rsidP="0042637D">
      <w:pPr>
        <w:spacing w:after="120" w:line="276" w:lineRule="auto"/>
        <w:jc w:val="both"/>
        <w:rPr>
          <w:rFonts w:ascii="GHEA Grapalat" w:eastAsia="Calibri" w:hAnsi="GHEA Grapalat" w:cs="Times New Roman"/>
          <w:sz w:val="20"/>
          <w:szCs w:val="20"/>
          <w:lang w:val="hy-AM"/>
        </w:rPr>
      </w:pPr>
      <w:r w:rsidRPr="0041027C">
        <w:rPr>
          <w:rFonts w:ascii="GHEA Grapalat" w:eastAsia="Calibri" w:hAnsi="GHEA Grapalat" w:cs="Times New Roman"/>
          <w:sz w:val="20"/>
          <w:szCs w:val="20"/>
          <w:lang w:val="hy-AM"/>
        </w:rPr>
        <w:t>«Դրամագլխի օգտագործման և հատկացումների չափերի հաշվարկման կարգը սահմանում է կառավարությունը»։ Կառավարության համապատասխան՝ 2012թ. օգոստոսի 23-ի թիվ 1079-Ն որոշումը, որը հաստատում է «Բնության և շրջակա միջավայրի պահպանության դրամագլխի օգտագործման և հատկացումների չափերի հաշվարկման կարգը», սահմանում է, որ դրամագլխին կատարվող հատկացումների հաշվարկման բազային չափը որոշվում է «նախագծով և (կամ) ծրագրով և (կամ) ընդերքօգտագործման պայմանագրով»։ Իսկ բազային չափը, ըստ Ռեկուլտիվացիոն վճարների հաշվարկման կարգի, «ռեկուլտիվացիոն աշխատանքների նախահաշվային արժեքն» է։ Ստացվում է, որ բազային չափի որոշման օրենսդրական (ենթաօրենսդրական) կարգավորումները պատվիրակվում են Կառավարությանը, և որ յուրաքանչյուր դեպքում բազային չափը որոշվում է կոնկրետ հանգամանքներից ելնելով՝ ծրագրով կամ նախագծով ներկայացված նախահաշվի հիման վրա։</w:t>
      </w:r>
    </w:p>
    <w:p w14:paraId="3C0D865A" w14:textId="77777777" w:rsidR="0042637D" w:rsidRPr="0041027C" w:rsidRDefault="0042637D" w:rsidP="0042637D">
      <w:pPr>
        <w:spacing w:after="120" w:line="276" w:lineRule="auto"/>
        <w:jc w:val="both"/>
        <w:rPr>
          <w:rFonts w:ascii="GHEA Grapalat" w:eastAsia="Calibri" w:hAnsi="GHEA Grapalat" w:cs="Times New Roman"/>
          <w:sz w:val="20"/>
          <w:szCs w:val="20"/>
          <w:lang w:val="hy-AM"/>
        </w:rPr>
      </w:pPr>
      <w:r w:rsidRPr="0041027C">
        <w:rPr>
          <w:rFonts w:ascii="GHEA Grapalat" w:eastAsia="Calibri" w:hAnsi="GHEA Grapalat" w:cs="Times New Roman"/>
          <w:sz w:val="20"/>
          <w:szCs w:val="20"/>
          <w:lang w:val="hy-AM"/>
        </w:rPr>
        <w:t>Ռեկուլտիվացիոն վճարների հաշվարկման կարգը սահմանում է նաև «նախնական հատկացման» պարտականություն, որը կատարվում է «համապատասխան պայմանագրի ստորագրման օրվանից հետո մեկ ամսվա ընթացքում» և որի չափը «սահմանվում է համապատասխան ընդերքօգտագործման պայմանագրով», սակայն «չպետք է պակաս լինի դրամագլխին կատարվող հատկացումների հաշվարկման բազային չափի 15 տոկոսից»։</w:t>
      </w:r>
    </w:p>
    <w:p w14:paraId="6DE7F0C0" w14:textId="77777777" w:rsidR="0042637D" w:rsidRPr="0041027C" w:rsidRDefault="0042637D" w:rsidP="0042637D">
      <w:pPr>
        <w:spacing w:after="120" w:line="276" w:lineRule="auto"/>
        <w:jc w:val="both"/>
        <w:rPr>
          <w:rFonts w:ascii="GHEA Grapalat" w:eastAsia="Calibri" w:hAnsi="GHEA Grapalat" w:cs="Times New Roman"/>
          <w:sz w:val="20"/>
          <w:szCs w:val="20"/>
          <w:lang w:val="hy-AM"/>
        </w:rPr>
      </w:pPr>
      <w:r w:rsidRPr="0041027C">
        <w:rPr>
          <w:rFonts w:ascii="GHEA Grapalat" w:eastAsia="Calibri" w:hAnsi="GHEA Grapalat" w:cs="Times New Roman"/>
          <w:sz w:val="20"/>
          <w:szCs w:val="20"/>
          <w:lang w:val="hy-AM"/>
        </w:rPr>
        <w:t xml:space="preserve">Ռեկուլտիվացիոն վճարների հաշվարկման կարգը սահմանում է նաև հատկացումների նվազագույն չափը հաշվարկելու բանաձև և արձանագրում, որ ընթացիկ հատկացումները չեն կարող պակաս լինել այդ նվազագույն չափից: </w:t>
      </w:r>
    </w:p>
    <w:p w14:paraId="760BEF95" w14:textId="77777777" w:rsidR="0042637D" w:rsidRPr="0041027C" w:rsidRDefault="0042637D" w:rsidP="0042637D">
      <w:pPr>
        <w:spacing w:after="120" w:line="276" w:lineRule="auto"/>
        <w:jc w:val="both"/>
        <w:rPr>
          <w:rFonts w:ascii="GHEA Grapalat" w:eastAsia="Calibri" w:hAnsi="GHEA Grapalat" w:cs="Times New Roman"/>
          <w:sz w:val="20"/>
          <w:szCs w:val="20"/>
          <w:lang w:val="hy-AM"/>
        </w:rPr>
      </w:pPr>
      <w:r w:rsidRPr="0041027C">
        <w:rPr>
          <w:rFonts w:ascii="GHEA Grapalat" w:eastAsia="Calibri" w:hAnsi="GHEA Grapalat" w:cs="Times New Roman"/>
          <w:sz w:val="20"/>
          <w:szCs w:val="20"/>
          <w:lang w:val="hy-AM"/>
        </w:rPr>
        <w:lastRenderedPageBreak/>
        <w:t>Այսպիսով, ռեկուլտիվացիոն վճարների հաշվարկն ամբողջությամբ կախված է ընդերքօգտագործման պայմանագրով սահմանված նախնական հատկացման չափից և նախագծով, ծրագրով կամ ընդերքօգտագործման պայմանագրով սահմանված բազային չափից։</w:t>
      </w:r>
    </w:p>
    <w:p w14:paraId="68E4BBC8" w14:textId="17EDBCF4" w:rsidR="0042637D" w:rsidRPr="0041027C" w:rsidRDefault="0042637D" w:rsidP="0042637D">
      <w:pPr>
        <w:spacing w:after="120" w:line="276" w:lineRule="auto"/>
        <w:jc w:val="both"/>
        <w:rPr>
          <w:rFonts w:ascii="GHEA Grapalat" w:eastAsia="Calibri" w:hAnsi="GHEA Grapalat" w:cs="Times New Roman"/>
          <w:sz w:val="20"/>
          <w:szCs w:val="20"/>
          <w:lang w:val="hy-AM"/>
        </w:rPr>
      </w:pPr>
      <w:r w:rsidRPr="0041027C">
        <w:rPr>
          <w:rFonts w:ascii="GHEA Grapalat" w:eastAsia="Calibri" w:hAnsi="GHEA Grapalat" w:cs="Times New Roman"/>
          <w:sz w:val="20"/>
          <w:szCs w:val="20"/>
          <w:lang w:val="hy-AM"/>
        </w:rPr>
        <w:t xml:space="preserve">Չնայած այն հանգամանքին, որ վերոնշյալ կարգավորումերի շրջանակում Կառավարությունը հաստատել է Ռեկուլտիվացիոն ֆոնդի արդյունավետ կառավարման հայեցակարգը, ընդունել մի շարք որոշումներ ռեկուլտիվացիոն վճարների հաշվարկման կարգի մասին, այդուհանդերձ առկա կարգավորումները չեն ապահովում կայունության բարձր աստիճան, ինչն առաջին հերթին պայմանավորվում է այն հանգամանքով, որ սահմանված վճարների ամբողջ ընթացակարգը կանոնակարգվում է ենթաօրենսդրական իրավական ակտերի միջոցով, ինչը կայունության ավելի ցածր միջավայր է ստեղծում։ Վերոշարադրյալ հանգամանքը վտանգավոր է ոչ միայն ընդերքօգտագործողների իրավունքների պաշտպանության և տնտեսական կայունության տեսանկյունից, այլև շրջակա միջավայրի վրա ունեցած ազդեցության։ Ուստի ՀՀ իրավական համակարգը նախևառաջ օրենսդրական մակարդակով կարիք ունի վերանայման՝ համապատասխան ֆինանսական երաշխիքների համակարգային սահմանման համատեքստում։ Մյուս տեսանկյունից անհրաժեշտ է հաշվի առնել, որ սահմանված չէ հստակ մեխանիզմ ֆինանսական երաշխիքների պարբերական վերանայման համար՝ կախված ընդերքօգտագործման գործընթացի առանձնահատուկ դեպքերից, ինչն ուղղակիորեն հակասում է սահմանված միջազգային ստանդարտներին։ Չնայած այն հանգամանքին, որ միջազգային ստանդարտները նախատեսում են ֆինանսական երաշխիքի մակարդակի հաշվարկ՝ </w:t>
      </w:r>
      <w:r w:rsidRPr="0041027C">
        <w:rPr>
          <w:rFonts w:ascii="GHEA Grapalat" w:eastAsia="Calibri" w:hAnsi="GHEA Grapalat" w:cs="Sylfaen"/>
          <w:sz w:val="20"/>
          <w:szCs w:val="20"/>
          <w:lang w:val="hy-AM"/>
        </w:rPr>
        <w:t>օգտագործելով բանաձև՝ հիմնված ծրագրի տեսակի, վերականգնման պլանի և/կամ ընկերության գործունեության արդյունքների վրա, այդուհանդերձ սա նպատակ է հետապնդում ըստ ներկայացված ծրագրի տեսակի պատշաճ հաշվարկ իրականացնելու և ըստ այդմ գործընթացը ավելի հեշտ և որակյալ կազմակերպելու, սակայն ներկայումս գործող ընթացակարգերը նախատեսում են դրամագլխից գումարի վերադարձի առավել բարդ մեխանիզմ, ինչը անհարկի խոչընդոտում է գործընթացը։</w:t>
      </w:r>
    </w:p>
    <w:p w14:paraId="2A04CED6" w14:textId="77777777" w:rsidR="0042637D" w:rsidRPr="0041027C" w:rsidRDefault="0042637D" w:rsidP="0042637D">
      <w:pPr>
        <w:pStyle w:val="Heading2"/>
        <w:numPr>
          <w:ilvl w:val="2"/>
          <w:numId w:val="2"/>
        </w:numPr>
        <w:spacing w:after="120" w:line="276" w:lineRule="auto"/>
        <w:jc w:val="both"/>
        <w:rPr>
          <w:rFonts w:ascii="GHEA Grapalat" w:eastAsia="Calibri" w:hAnsi="GHEA Grapalat" w:cs="Arial"/>
          <w:b/>
          <w:color w:val="7030A0"/>
          <w:sz w:val="20"/>
          <w:szCs w:val="20"/>
          <w:lang w:val="hy-AM"/>
        </w:rPr>
      </w:pPr>
      <w:bookmarkStart w:id="69" w:name="_Toc92820263"/>
      <w:r w:rsidRPr="0041027C">
        <w:rPr>
          <w:rFonts w:ascii="GHEA Grapalat" w:eastAsia="Calibri" w:hAnsi="GHEA Grapalat" w:cs="Arial"/>
          <w:b/>
          <w:color w:val="7030A0"/>
          <w:sz w:val="20"/>
          <w:szCs w:val="20"/>
          <w:lang w:val="hy-AM"/>
        </w:rPr>
        <w:t>ՀԱՄԱԴՐԵԼԻ ԼԱՎԱԳՈՒՅՆ ՄԻՋԱԶԳԱՅԻՆ ՓՈՐՁԻ ՎԵՐԼՈՒԾՈՒԹՅՈՒՆ</w:t>
      </w:r>
      <w:bookmarkEnd w:id="69"/>
    </w:p>
    <w:p w14:paraId="5DD9A957" w14:textId="77777777" w:rsidR="0042637D" w:rsidRPr="0041027C" w:rsidRDefault="0042637D" w:rsidP="0042637D">
      <w:pPr>
        <w:spacing w:after="120" w:line="276" w:lineRule="auto"/>
        <w:jc w:val="both"/>
        <w:rPr>
          <w:rFonts w:ascii="GHEA Grapalat" w:eastAsia="Calibri" w:hAnsi="GHEA Grapalat" w:cs="Times New Roman"/>
          <w:sz w:val="20"/>
          <w:szCs w:val="20"/>
          <w:lang w:val="hy-AM"/>
        </w:rPr>
      </w:pPr>
      <w:r w:rsidRPr="0041027C">
        <w:rPr>
          <w:rFonts w:ascii="GHEA Grapalat" w:eastAsia="Calibri" w:hAnsi="GHEA Grapalat" w:cs="Times New Roman"/>
          <w:sz w:val="20"/>
          <w:szCs w:val="20"/>
          <w:lang w:val="hy-AM"/>
        </w:rPr>
        <w:t xml:space="preserve">Գրականության վերլուծության բաժնում ներկայացվել են միջազգային փորձի առանձնահատկությունները, սակայն ընդհանուր առմամբ ամփոփելով դրանք, կարող ենք առանձնացնել այն հիմնական հատկանիշները, որոնք պետք է պարունակի ներպետական օրենսդրությունը՝ ֆինանսական կայուն երաշխիքային համակարգ ունենալու համար. </w:t>
      </w:r>
    </w:p>
    <w:p w14:paraId="02424873" w14:textId="77777777" w:rsidR="0042637D" w:rsidRPr="0041027C" w:rsidRDefault="0042637D" w:rsidP="005327D3">
      <w:pPr>
        <w:numPr>
          <w:ilvl w:val="0"/>
          <w:numId w:val="35"/>
        </w:numPr>
        <w:spacing w:after="120" w:line="276" w:lineRule="auto"/>
        <w:jc w:val="both"/>
        <w:rPr>
          <w:rFonts w:ascii="GHEA Grapalat" w:eastAsia="Calibri" w:hAnsi="GHEA Grapalat" w:cs="Times New Roman"/>
          <w:sz w:val="20"/>
          <w:szCs w:val="20"/>
          <w:lang w:val="hy-AM"/>
        </w:rPr>
      </w:pPr>
      <w:r w:rsidRPr="0041027C">
        <w:rPr>
          <w:rFonts w:ascii="GHEA Grapalat" w:eastAsia="Calibri" w:hAnsi="GHEA Grapalat" w:cs="Sylfaen"/>
          <w:sz w:val="20"/>
          <w:szCs w:val="20"/>
          <w:lang w:val="hy-AM"/>
        </w:rPr>
        <w:t>Ֆինանսական</w:t>
      </w:r>
      <w:r w:rsidRPr="0041027C">
        <w:rPr>
          <w:rFonts w:ascii="GHEA Grapalat" w:eastAsia="Calibri" w:hAnsi="GHEA Grapalat" w:cs="Times New Roman"/>
          <w:sz w:val="20"/>
          <w:szCs w:val="20"/>
          <w:lang w:val="hy-AM"/>
        </w:rPr>
        <w:t xml:space="preserve"> երաշխիքը պետք է պարտադիր լինի բոլոր նախագծերի համար, բայց հարմարեցված յուրաքանչյուրի չափին և բարդությանը:</w:t>
      </w:r>
    </w:p>
    <w:p w14:paraId="43E20F16" w14:textId="77777777" w:rsidR="0042637D" w:rsidRPr="0041027C" w:rsidRDefault="0042637D" w:rsidP="005327D3">
      <w:pPr>
        <w:numPr>
          <w:ilvl w:val="0"/>
          <w:numId w:val="35"/>
        </w:numPr>
        <w:spacing w:after="120" w:line="276" w:lineRule="auto"/>
        <w:jc w:val="both"/>
        <w:rPr>
          <w:rFonts w:ascii="GHEA Grapalat" w:eastAsia="Calibri" w:hAnsi="GHEA Grapalat" w:cs="Times New Roman"/>
          <w:sz w:val="20"/>
          <w:szCs w:val="20"/>
          <w:lang w:val="hy-AM"/>
        </w:rPr>
      </w:pPr>
      <w:r w:rsidRPr="0041027C">
        <w:rPr>
          <w:rFonts w:ascii="GHEA Grapalat" w:eastAsia="Calibri" w:hAnsi="GHEA Grapalat" w:cs="Times New Roman"/>
          <w:sz w:val="20"/>
          <w:szCs w:val="20"/>
          <w:lang w:val="hy-AM"/>
        </w:rPr>
        <w:t>Ֆինանսական երաշխիքի պահանջը պետք է հստակ սահմանված լինի օրենսդրությամբ և կապված լինի թույլտվության գործընթացի հետ:</w:t>
      </w:r>
    </w:p>
    <w:p w14:paraId="52699862" w14:textId="77777777" w:rsidR="0042637D" w:rsidRPr="0041027C" w:rsidRDefault="0042637D" w:rsidP="005327D3">
      <w:pPr>
        <w:numPr>
          <w:ilvl w:val="0"/>
          <w:numId w:val="35"/>
        </w:numPr>
        <w:spacing w:after="120" w:line="276" w:lineRule="auto"/>
        <w:jc w:val="both"/>
        <w:rPr>
          <w:rFonts w:ascii="GHEA Grapalat" w:eastAsia="Calibri" w:hAnsi="GHEA Grapalat" w:cs="Times New Roman"/>
          <w:sz w:val="20"/>
          <w:szCs w:val="20"/>
          <w:lang w:val="hy-AM"/>
        </w:rPr>
      </w:pPr>
      <w:r w:rsidRPr="0041027C">
        <w:rPr>
          <w:rFonts w:ascii="GHEA Grapalat" w:eastAsia="Calibri" w:hAnsi="GHEA Grapalat" w:cs="Times New Roman"/>
          <w:sz w:val="20"/>
          <w:szCs w:val="20"/>
          <w:lang w:val="hy-AM"/>
        </w:rPr>
        <w:t>Ֆինանսական երաշխիքի օրենսդրական, կարգավորող և հարկաբյուջետային դաշտը պետք է լինի հստակ և դրա կիրառումը` հետևողական:</w:t>
      </w:r>
    </w:p>
    <w:p w14:paraId="3807CCD5" w14:textId="77777777" w:rsidR="0042637D" w:rsidRPr="0041027C" w:rsidRDefault="0042637D" w:rsidP="005327D3">
      <w:pPr>
        <w:numPr>
          <w:ilvl w:val="0"/>
          <w:numId w:val="35"/>
        </w:numPr>
        <w:spacing w:after="120" w:line="276" w:lineRule="auto"/>
        <w:jc w:val="both"/>
        <w:rPr>
          <w:rFonts w:ascii="GHEA Grapalat" w:eastAsia="Calibri" w:hAnsi="GHEA Grapalat" w:cs="Times New Roman"/>
          <w:sz w:val="20"/>
          <w:szCs w:val="20"/>
          <w:lang w:val="hy-AM"/>
        </w:rPr>
      </w:pPr>
      <w:r w:rsidRPr="0041027C">
        <w:rPr>
          <w:rFonts w:ascii="GHEA Grapalat" w:eastAsia="Calibri" w:hAnsi="GHEA Grapalat" w:cs="Times New Roman"/>
          <w:sz w:val="20"/>
          <w:szCs w:val="20"/>
          <w:lang w:val="hy-AM"/>
        </w:rPr>
        <w:t>Ֆինանսական երաշխիքի պահանջը պետք է նախևառաջ ներառվի հանքարդյունաբերության օրենսդրության մեջ, ցանկալի է ուղղակիորեն կապված լինի հանքի փակման հետ:</w:t>
      </w:r>
    </w:p>
    <w:p w14:paraId="1E49CA11" w14:textId="77777777" w:rsidR="0042637D" w:rsidRPr="0041027C" w:rsidRDefault="0042637D" w:rsidP="005327D3">
      <w:pPr>
        <w:numPr>
          <w:ilvl w:val="0"/>
          <w:numId w:val="35"/>
        </w:numPr>
        <w:spacing w:after="120" w:line="276" w:lineRule="auto"/>
        <w:jc w:val="both"/>
        <w:rPr>
          <w:rFonts w:ascii="GHEA Grapalat" w:eastAsia="Calibri" w:hAnsi="GHEA Grapalat" w:cs="Times New Roman"/>
          <w:sz w:val="20"/>
          <w:szCs w:val="20"/>
          <w:lang w:val="hy-AM"/>
        </w:rPr>
      </w:pPr>
      <w:r w:rsidRPr="0041027C">
        <w:rPr>
          <w:rFonts w:ascii="GHEA Grapalat" w:eastAsia="Calibri" w:hAnsi="GHEA Grapalat" w:cs="Times New Roman"/>
          <w:sz w:val="20"/>
          <w:szCs w:val="20"/>
          <w:lang w:val="hy-AM"/>
        </w:rPr>
        <w:lastRenderedPageBreak/>
        <w:t>Օրենքը կամ ակտը պետք է ապահովված լինեն կանոնակարգերով և/կամ ուղեցույցներով, որոնք սահմանում են վերականգնման պահանջները և ֆինանսական երաշխիքների մեխանիզմները:</w:t>
      </w:r>
    </w:p>
    <w:p w14:paraId="0FD9BAFB" w14:textId="77777777" w:rsidR="0042637D" w:rsidRPr="0041027C" w:rsidRDefault="0042637D" w:rsidP="005327D3">
      <w:pPr>
        <w:numPr>
          <w:ilvl w:val="0"/>
          <w:numId w:val="35"/>
        </w:numPr>
        <w:spacing w:after="120" w:line="276" w:lineRule="auto"/>
        <w:jc w:val="both"/>
        <w:rPr>
          <w:rFonts w:ascii="GHEA Grapalat" w:eastAsia="Calibri" w:hAnsi="GHEA Grapalat" w:cs="Times New Roman"/>
          <w:sz w:val="20"/>
          <w:szCs w:val="20"/>
          <w:lang w:val="hy-AM"/>
        </w:rPr>
      </w:pPr>
      <w:r w:rsidRPr="0041027C">
        <w:rPr>
          <w:rFonts w:ascii="GHEA Grapalat" w:eastAsia="Calibri" w:hAnsi="GHEA Grapalat" w:cs="Times New Roman"/>
          <w:sz w:val="20"/>
          <w:szCs w:val="20"/>
          <w:lang w:val="hy-AM"/>
        </w:rPr>
        <w:t>Հանքարդյունաբերության համար պատասխանատու ստորաբաժանումը պետք է կառավարի ֆինանսական երաշխիքը` խորհրդակցելով այլ համապատասխան գերատեսչությունների հետ:</w:t>
      </w:r>
    </w:p>
    <w:p w14:paraId="2EE6E9A1" w14:textId="518C3D9E" w:rsidR="0042637D" w:rsidRPr="0041027C" w:rsidRDefault="0042637D" w:rsidP="0042637D">
      <w:pPr>
        <w:spacing w:after="120" w:line="276" w:lineRule="auto"/>
        <w:jc w:val="both"/>
        <w:rPr>
          <w:rFonts w:ascii="GHEA Grapalat" w:eastAsia="Calibri" w:hAnsi="GHEA Grapalat" w:cs="Times New Roman"/>
          <w:sz w:val="20"/>
          <w:szCs w:val="20"/>
          <w:lang w:val="hy-AM"/>
        </w:rPr>
      </w:pPr>
      <w:r w:rsidRPr="0041027C">
        <w:rPr>
          <w:rFonts w:ascii="GHEA Grapalat" w:eastAsia="Calibri" w:hAnsi="GHEA Grapalat" w:cs="Times New Roman"/>
          <w:sz w:val="20"/>
          <w:szCs w:val="20"/>
          <w:lang w:val="hy-AM"/>
        </w:rPr>
        <w:t>Ընդհանուր առմամբ</w:t>
      </w:r>
      <w:r w:rsidR="005327D3">
        <w:rPr>
          <w:rFonts w:ascii="GHEA Grapalat" w:eastAsia="Calibri" w:hAnsi="GHEA Grapalat" w:cs="Times New Roman"/>
          <w:sz w:val="20"/>
          <w:szCs w:val="20"/>
          <w:lang w:val="hy-AM"/>
        </w:rPr>
        <w:t>,</w:t>
      </w:r>
      <w:r w:rsidRPr="0041027C">
        <w:rPr>
          <w:rFonts w:ascii="GHEA Grapalat" w:eastAsia="Calibri" w:hAnsi="GHEA Grapalat" w:cs="Times New Roman"/>
          <w:sz w:val="20"/>
          <w:szCs w:val="20"/>
          <w:lang w:val="hy-AM"/>
        </w:rPr>
        <w:t xml:space="preserve"> առանձնացված պետությունների փորձը ցույց է տալիս, որ առաջնային կարևորվում է ոչ թե ֆինանսական երաշխիքի ընտրված գործիքակազմը, այլ այն մեթոդները որոնցով դրանք գործի են դրվում։</w:t>
      </w:r>
    </w:p>
    <w:p w14:paraId="6B9D9309" w14:textId="5AB4325E" w:rsidR="0042637D" w:rsidRPr="0041027C" w:rsidRDefault="0042637D" w:rsidP="0042637D">
      <w:pPr>
        <w:spacing w:after="120" w:line="276" w:lineRule="auto"/>
        <w:jc w:val="both"/>
        <w:rPr>
          <w:rFonts w:ascii="GHEA Grapalat" w:eastAsia="Calibri" w:hAnsi="GHEA Grapalat" w:cs="Times New Roman"/>
          <w:sz w:val="20"/>
          <w:szCs w:val="20"/>
          <w:lang w:val="hy-AM"/>
        </w:rPr>
      </w:pPr>
      <w:r w:rsidRPr="0041027C">
        <w:rPr>
          <w:rFonts w:ascii="GHEA Grapalat" w:eastAsia="Calibri" w:hAnsi="GHEA Grapalat" w:cs="Times New Roman"/>
          <w:sz w:val="20"/>
          <w:szCs w:val="20"/>
          <w:lang w:val="hy-AM"/>
        </w:rPr>
        <w:t>Այսպես, ինչպես արդեն նշել ենք, զարգացած պետությունները ընտրել են ֆինանսական երաշխիքների պահման ֆոնդային տարբերակը, սակայն մյուս մեխանիզմները նույնպես ունեն իրենց արդյունավետությունը։ Ընտրված մեխանիզմը պետք է գործարկել սահմանված միջազգային ստանդարտների համատեքստում, որոնք վերը արդեն իսկ քննարկման առարկա ենք դարձրել։</w:t>
      </w:r>
    </w:p>
    <w:p w14:paraId="171EC066" w14:textId="77777777" w:rsidR="0042637D" w:rsidRPr="0041027C" w:rsidRDefault="0042637D" w:rsidP="0042637D">
      <w:pPr>
        <w:pStyle w:val="Heading2"/>
        <w:numPr>
          <w:ilvl w:val="2"/>
          <w:numId w:val="2"/>
        </w:numPr>
        <w:spacing w:after="120" w:line="276" w:lineRule="auto"/>
        <w:jc w:val="both"/>
        <w:rPr>
          <w:rFonts w:ascii="GHEA Grapalat" w:eastAsia="Calibri" w:hAnsi="GHEA Grapalat" w:cs="Arial"/>
          <w:b/>
          <w:color w:val="7030A0"/>
          <w:sz w:val="20"/>
          <w:szCs w:val="20"/>
          <w:lang w:val="hy-AM"/>
        </w:rPr>
      </w:pPr>
      <w:bookmarkStart w:id="70" w:name="_Toc92820264"/>
      <w:r w:rsidRPr="0041027C">
        <w:rPr>
          <w:rFonts w:ascii="GHEA Grapalat" w:eastAsia="Calibri" w:hAnsi="GHEA Grapalat" w:cs="Arial"/>
          <w:b/>
          <w:color w:val="7030A0"/>
          <w:sz w:val="20"/>
          <w:szCs w:val="20"/>
          <w:lang w:val="hy-AM"/>
        </w:rPr>
        <w:t>ԱՆՀՐԱԺԵՇՏ ՄԻՋՈՑԱՌՈՒՄՆԵՐԸ ԵՎ ԴՐԱՆՑ ԻՐԱԳՈՐԾԵԼԻՈՒԹՅԱՆ Ու ԱՐԴՅՈՒՆԱՎԵՏՈՒԹՅԱՆ ԳՆԱՀԱՏՈՒՄԸ</w:t>
      </w:r>
      <w:bookmarkEnd w:id="70"/>
    </w:p>
    <w:p w14:paraId="3A1956BB" w14:textId="329005D2" w:rsidR="0042637D" w:rsidRPr="0041027C" w:rsidRDefault="0042637D">
      <w:pPr>
        <w:numPr>
          <w:ilvl w:val="0"/>
          <w:numId w:val="42"/>
        </w:numPr>
        <w:spacing w:after="120" w:line="276" w:lineRule="auto"/>
        <w:ind w:right="533"/>
        <w:contextualSpacing/>
        <w:jc w:val="both"/>
        <w:rPr>
          <w:rFonts w:ascii="GHEA Grapalat" w:eastAsia="Calibri" w:hAnsi="GHEA Grapalat" w:cs="Times New Roman"/>
          <w:sz w:val="20"/>
          <w:szCs w:val="20"/>
          <w:lang w:val="hy-AM"/>
        </w:rPr>
      </w:pPr>
      <w:bookmarkStart w:id="71" w:name="_Toc92557487"/>
      <w:r w:rsidRPr="0041027C">
        <w:rPr>
          <w:rFonts w:ascii="GHEA Grapalat" w:eastAsia="Calibri" w:hAnsi="GHEA Grapalat" w:cs="Times New Roman"/>
          <w:sz w:val="20"/>
          <w:szCs w:val="20"/>
          <w:lang w:val="hy-AM"/>
        </w:rPr>
        <w:t>Ֆինանսական երաշխիքների հիմնարար սկզբունքների իմպլեմենտացում,</w:t>
      </w:r>
      <w:bookmarkEnd w:id="71"/>
    </w:p>
    <w:p w14:paraId="7921098A" w14:textId="79081E65" w:rsidR="0042637D" w:rsidRPr="0041027C" w:rsidRDefault="0042637D">
      <w:pPr>
        <w:numPr>
          <w:ilvl w:val="0"/>
          <w:numId w:val="42"/>
        </w:numPr>
        <w:spacing w:after="120" w:line="276" w:lineRule="auto"/>
        <w:ind w:right="533"/>
        <w:contextualSpacing/>
        <w:jc w:val="both"/>
        <w:rPr>
          <w:rFonts w:ascii="GHEA Grapalat" w:eastAsia="Calibri" w:hAnsi="GHEA Grapalat" w:cs="Times New Roman"/>
          <w:sz w:val="20"/>
          <w:szCs w:val="20"/>
          <w:lang w:val="hy-AM"/>
        </w:rPr>
      </w:pPr>
      <w:bookmarkStart w:id="72" w:name="_Toc92557488"/>
      <w:r w:rsidRPr="0041027C">
        <w:rPr>
          <w:rFonts w:ascii="GHEA Grapalat" w:eastAsia="Calibri" w:hAnsi="GHEA Grapalat" w:cs="Times New Roman"/>
          <w:sz w:val="20"/>
          <w:szCs w:val="20"/>
          <w:lang w:val="hy-AM"/>
        </w:rPr>
        <w:t>Քննարկված չափանիշների ամրագրում օրենսդրական մակարդակով,</w:t>
      </w:r>
      <w:bookmarkEnd w:id="72"/>
    </w:p>
    <w:p w14:paraId="0377E986" w14:textId="047F5349" w:rsidR="0042637D" w:rsidRPr="00373B50" w:rsidRDefault="0042637D">
      <w:pPr>
        <w:numPr>
          <w:ilvl w:val="0"/>
          <w:numId w:val="42"/>
        </w:numPr>
        <w:spacing w:after="120" w:line="276" w:lineRule="auto"/>
        <w:ind w:right="533"/>
        <w:contextualSpacing/>
        <w:jc w:val="both"/>
        <w:rPr>
          <w:rFonts w:ascii="GHEA Grapalat" w:eastAsia="Calibri" w:hAnsi="GHEA Grapalat" w:cs="Times New Roman"/>
          <w:sz w:val="20"/>
          <w:szCs w:val="20"/>
          <w:lang w:val="hy-AM"/>
        </w:rPr>
      </w:pPr>
      <w:bookmarkStart w:id="73" w:name="_Toc92557489"/>
      <w:r w:rsidRPr="00373B50">
        <w:rPr>
          <w:rFonts w:ascii="GHEA Grapalat" w:eastAsia="Calibri" w:hAnsi="GHEA Grapalat" w:cs="Times New Roman"/>
          <w:sz w:val="20"/>
          <w:szCs w:val="20"/>
          <w:lang w:val="hy-AM"/>
        </w:rPr>
        <w:t>Հասարակության իրավագիտակցության մակարդակի բարձրացում,</w:t>
      </w:r>
      <w:bookmarkEnd w:id="73"/>
      <w:r w:rsidRPr="00373B50">
        <w:rPr>
          <w:rFonts w:ascii="GHEA Grapalat" w:eastAsia="Calibri" w:hAnsi="GHEA Grapalat" w:cs="Times New Roman"/>
          <w:sz w:val="20"/>
          <w:szCs w:val="20"/>
          <w:lang w:val="hy-AM"/>
        </w:rPr>
        <w:t xml:space="preserve"> </w:t>
      </w:r>
    </w:p>
    <w:p w14:paraId="2A466CDB" w14:textId="31518D98" w:rsidR="0042637D" w:rsidRPr="00373B50" w:rsidRDefault="0042637D">
      <w:pPr>
        <w:numPr>
          <w:ilvl w:val="0"/>
          <w:numId w:val="42"/>
        </w:numPr>
        <w:spacing w:after="120" w:line="276" w:lineRule="auto"/>
        <w:ind w:right="533"/>
        <w:contextualSpacing/>
        <w:jc w:val="both"/>
        <w:rPr>
          <w:rFonts w:ascii="GHEA Grapalat" w:eastAsia="Calibri" w:hAnsi="GHEA Grapalat" w:cs="Times New Roman"/>
          <w:sz w:val="20"/>
          <w:szCs w:val="20"/>
          <w:lang w:val="hy-AM"/>
        </w:rPr>
      </w:pPr>
      <w:bookmarkStart w:id="74" w:name="_Toc92557490"/>
      <w:r w:rsidRPr="00373B50">
        <w:rPr>
          <w:rFonts w:ascii="GHEA Grapalat" w:eastAsia="Calibri" w:hAnsi="GHEA Grapalat" w:cs="Times New Roman"/>
          <w:sz w:val="20"/>
          <w:szCs w:val="20"/>
          <w:lang w:val="hy-AM"/>
        </w:rPr>
        <w:t>Ֆինանսական երաշխիքների ապահովման գործընթացի օրենսդրական ամրագրում՝ ներառյալ սուբյեկտները, անհրաժեշտ պայմանները և վճարման դեպքերը,</w:t>
      </w:r>
      <w:bookmarkEnd w:id="74"/>
    </w:p>
    <w:p w14:paraId="6ACAE9B8" w14:textId="110A3AA0" w:rsidR="0042637D" w:rsidRPr="00373B50" w:rsidRDefault="0042637D">
      <w:pPr>
        <w:numPr>
          <w:ilvl w:val="0"/>
          <w:numId w:val="42"/>
        </w:numPr>
        <w:spacing w:after="120" w:line="276" w:lineRule="auto"/>
        <w:ind w:right="533"/>
        <w:contextualSpacing/>
        <w:jc w:val="both"/>
        <w:rPr>
          <w:rFonts w:ascii="GHEA Grapalat" w:eastAsia="Calibri" w:hAnsi="GHEA Grapalat" w:cs="Times New Roman"/>
          <w:sz w:val="20"/>
          <w:szCs w:val="20"/>
          <w:lang w:val="hy-AM"/>
        </w:rPr>
      </w:pPr>
      <w:bookmarkStart w:id="75" w:name="_Toc92557491"/>
      <w:r w:rsidRPr="0041027C">
        <w:rPr>
          <w:rFonts w:ascii="GHEA Grapalat" w:eastAsia="Calibri" w:hAnsi="GHEA Grapalat" w:cs="Times New Roman"/>
          <w:sz w:val="20"/>
          <w:szCs w:val="20"/>
          <w:lang w:val="hy-AM"/>
        </w:rPr>
        <w:t>Փակման ծրագրերի պահանջների պարբերական վերանայման նախատեսում (հիմքեր, սուբյեկտներ, պայմաններ),</w:t>
      </w:r>
      <w:bookmarkEnd w:id="75"/>
    </w:p>
    <w:p w14:paraId="057521B9" w14:textId="77777777" w:rsidR="0042637D" w:rsidRPr="00373B50" w:rsidRDefault="0042637D">
      <w:pPr>
        <w:numPr>
          <w:ilvl w:val="0"/>
          <w:numId w:val="42"/>
        </w:numPr>
        <w:spacing w:after="120" w:line="276" w:lineRule="auto"/>
        <w:ind w:right="533"/>
        <w:contextualSpacing/>
        <w:jc w:val="both"/>
        <w:rPr>
          <w:rFonts w:ascii="GHEA Grapalat" w:eastAsia="Calibri" w:hAnsi="GHEA Grapalat" w:cs="Times New Roman"/>
          <w:bCs/>
          <w:sz w:val="20"/>
          <w:szCs w:val="20"/>
          <w:lang w:val="hy-AM"/>
        </w:rPr>
      </w:pPr>
      <w:r w:rsidRPr="0041027C">
        <w:rPr>
          <w:rFonts w:ascii="GHEA Grapalat" w:eastAsia="Calibri" w:hAnsi="GHEA Grapalat" w:cs="Times New Roman"/>
          <w:bCs/>
          <w:sz w:val="20"/>
          <w:szCs w:val="20"/>
          <w:lang w:val="hy-AM"/>
        </w:rPr>
        <w:t>Ընթացիկ ռեկուլտիվացիայի և փակման միասնական երաշխիքային համակարգի ներդրում,</w:t>
      </w:r>
    </w:p>
    <w:p w14:paraId="799B5CA4" w14:textId="77777777" w:rsidR="0042637D" w:rsidRPr="00373B50" w:rsidRDefault="0042637D">
      <w:pPr>
        <w:numPr>
          <w:ilvl w:val="0"/>
          <w:numId w:val="42"/>
        </w:numPr>
        <w:spacing w:after="120" w:line="276" w:lineRule="auto"/>
        <w:ind w:right="533"/>
        <w:contextualSpacing/>
        <w:jc w:val="both"/>
        <w:rPr>
          <w:rFonts w:ascii="GHEA Grapalat" w:eastAsia="Calibri" w:hAnsi="GHEA Grapalat" w:cs="Times New Roman"/>
          <w:bCs/>
          <w:sz w:val="20"/>
          <w:szCs w:val="20"/>
          <w:lang w:val="hy-AM"/>
        </w:rPr>
      </w:pPr>
      <w:r w:rsidRPr="0041027C">
        <w:rPr>
          <w:rFonts w:ascii="GHEA Grapalat" w:eastAsia="Calibri" w:hAnsi="GHEA Grapalat" w:cs="Times New Roman"/>
          <w:bCs/>
          <w:sz w:val="20"/>
          <w:szCs w:val="20"/>
          <w:lang w:val="hy-AM"/>
        </w:rPr>
        <w:t>Դրամագլխից գումարի վերադարձի գործընթացի պարզեցում,</w:t>
      </w:r>
    </w:p>
    <w:p w14:paraId="583E06BF" w14:textId="3A101D17" w:rsidR="0042637D" w:rsidRPr="00373B50" w:rsidRDefault="0042637D">
      <w:pPr>
        <w:numPr>
          <w:ilvl w:val="0"/>
          <w:numId w:val="42"/>
        </w:numPr>
        <w:spacing w:after="120" w:line="276" w:lineRule="auto"/>
        <w:ind w:right="533"/>
        <w:contextualSpacing/>
        <w:jc w:val="both"/>
        <w:rPr>
          <w:rFonts w:ascii="GHEA Grapalat" w:eastAsia="Calibri" w:hAnsi="GHEA Grapalat" w:cs="Times New Roman"/>
          <w:sz w:val="20"/>
          <w:szCs w:val="20"/>
          <w:lang w:val="hy-AM"/>
        </w:rPr>
      </w:pPr>
      <w:bookmarkStart w:id="76" w:name="_Toc92557492"/>
      <w:r w:rsidRPr="00373B50">
        <w:rPr>
          <w:rFonts w:ascii="GHEA Grapalat" w:eastAsia="Calibri" w:hAnsi="GHEA Grapalat" w:cs="Times New Roman"/>
          <w:sz w:val="20"/>
          <w:szCs w:val="20"/>
          <w:lang w:val="hy-AM"/>
        </w:rPr>
        <w:t>Տարբերակում բնապահպանական վնասների հատուցման համար պատասխանատվությունից։</w:t>
      </w:r>
      <w:bookmarkEnd w:id="76"/>
    </w:p>
    <w:p w14:paraId="5E95C14D" w14:textId="4ADD5902" w:rsidR="0042637D" w:rsidRPr="0041027C" w:rsidRDefault="0042637D" w:rsidP="0042637D">
      <w:pPr>
        <w:pStyle w:val="Heading2"/>
        <w:numPr>
          <w:ilvl w:val="2"/>
          <w:numId w:val="2"/>
        </w:numPr>
        <w:spacing w:after="120" w:line="276" w:lineRule="auto"/>
        <w:jc w:val="both"/>
        <w:rPr>
          <w:rFonts w:ascii="GHEA Grapalat" w:eastAsia="Calibri" w:hAnsi="GHEA Grapalat" w:cs="Arial"/>
          <w:b/>
          <w:color w:val="7030A0"/>
          <w:sz w:val="20"/>
          <w:szCs w:val="20"/>
          <w:lang w:val="hy-AM"/>
        </w:rPr>
      </w:pPr>
      <w:bookmarkStart w:id="77" w:name="_Toc92820265"/>
      <w:r w:rsidRPr="0041027C">
        <w:rPr>
          <w:rFonts w:ascii="GHEA Grapalat" w:eastAsia="Calibri" w:hAnsi="GHEA Grapalat" w:cs="Arial"/>
          <w:b/>
          <w:color w:val="7030A0"/>
          <w:sz w:val="20"/>
          <w:szCs w:val="20"/>
          <w:lang w:val="hy-AM"/>
        </w:rPr>
        <w:t>ՄԻՋՈՑԱՌՈՒՄՆԵՐԻ ԻՐԱԿԱՆԱՑՄԱՆ ՀԻՄՆԱԿԱՆ ԽՈՉԸՆԴՈՏՆԵՐԸ/ՄԱՐՏԱՀՐԱՎԵՐՆԵՐԸ</w:t>
      </w:r>
      <w:bookmarkStart w:id="78" w:name="_Toc92557494"/>
      <w:bookmarkEnd w:id="77"/>
    </w:p>
    <w:p w14:paraId="63C89D5D" w14:textId="77777777" w:rsidR="0042637D" w:rsidRPr="0041027C" w:rsidRDefault="0042637D" w:rsidP="0042637D">
      <w:pPr>
        <w:numPr>
          <w:ilvl w:val="0"/>
          <w:numId w:val="42"/>
        </w:numPr>
        <w:spacing w:after="120" w:line="276" w:lineRule="auto"/>
        <w:ind w:right="533"/>
        <w:contextualSpacing/>
        <w:jc w:val="both"/>
        <w:rPr>
          <w:rFonts w:ascii="GHEA Grapalat" w:eastAsia="Calibri" w:hAnsi="GHEA Grapalat" w:cs="Times New Roman"/>
          <w:sz w:val="20"/>
          <w:szCs w:val="20"/>
          <w:lang w:val="hy-AM"/>
        </w:rPr>
      </w:pPr>
      <w:r w:rsidRPr="0041027C">
        <w:rPr>
          <w:rFonts w:ascii="GHEA Grapalat" w:eastAsia="Calibri" w:hAnsi="GHEA Grapalat" w:cs="Times New Roman"/>
          <w:sz w:val="20"/>
          <w:szCs w:val="20"/>
          <w:lang w:val="hy-AM"/>
        </w:rPr>
        <w:t>Վաղաժամկետ դադարեցում ծրագրի ընթացքում. Ծրագրի դադարեցումը տեխնիկական կամ ֆինանսական պատճառներով կարող է մեղմացվել ավարտի համապատասխան երաշխիքներով:</w:t>
      </w:r>
      <w:bookmarkEnd w:id="78"/>
    </w:p>
    <w:p w14:paraId="2249D64C" w14:textId="40BA06B6" w:rsidR="0042637D" w:rsidRPr="0041027C" w:rsidRDefault="0042637D" w:rsidP="0042637D">
      <w:pPr>
        <w:numPr>
          <w:ilvl w:val="0"/>
          <w:numId w:val="42"/>
        </w:numPr>
        <w:spacing w:after="120" w:line="276" w:lineRule="auto"/>
        <w:ind w:right="533"/>
        <w:contextualSpacing/>
        <w:jc w:val="both"/>
        <w:rPr>
          <w:rFonts w:ascii="GHEA Grapalat" w:eastAsia="Calibri" w:hAnsi="GHEA Grapalat" w:cs="Times New Roman"/>
          <w:sz w:val="20"/>
          <w:szCs w:val="20"/>
          <w:lang w:val="hy-AM"/>
        </w:rPr>
      </w:pPr>
      <w:bookmarkStart w:id="79" w:name="_Toc92557495"/>
      <w:r w:rsidRPr="0041027C">
        <w:rPr>
          <w:rFonts w:ascii="GHEA Grapalat" w:eastAsia="Calibri" w:hAnsi="GHEA Grapalat" w:cs="Times New Roman"/>
          <w:sz w:val="20"/>
          <w:szCs w:val="20"/>
          <w:lang w:val="hy-AM"/>
        </w:rPr>
        <w:t>Փակման պահանջների և նպատակների էական փոփոխություններ: Հանքավայրի շահագործման ընթացքում նյութական փոփոխություններից կարելի է հիմնականում խուսափել՝ համաձայնելով հողի հետշահագործման հստակ, թափանցիկ, նախնական, իրատեսական և հաստատված սահմանմանը, բնապահպանական կատարողականի չափանիշներին, որոնք պետք է պահպանվեն որոշակի ժամանակահատվածում և ստորագրման միջոցով:</w:t>
      </w:r>
      <w:bookmarkEnd w:id="79"/>
      <w:r w:rsidRPr="0041027C">
        <w:rPr>
          <w:rFonts w:ascii="GHEA Grapalat" w:eastAsia="Calibri" w:hAnsi="GHEA Grapalat" w:cs="Times New Roman"/>
          <w:sz w:val="20"/>
          <w:szCs w:val="20"/>
          <w:lang w:val="hy-AM"/>
        </w:rPr>
        <w:t xml:space="preserve"> </w:t>
      </w:r>
    </w:p>
    <w:p w14:paraId="05AEEF77" w14:textId="77777777" w:rsidR="0042637D" w:rsidRPr="0041027C" w:rsidRDefault="0042637D" w:rsidP="0042637D">
      <w:pPr>
        <w:numPr>
          <w:ilvl w:val="0"/>
          <w:numId w:val="42"/>
        </w:numPr>
        <w:spacing w:after="120" w:line="276" w:lineRule="auto"/>
        <w:ind w:right="533"/>
        <w:contextualSpacing/>
        <w:jc w:val="both"/>
        <w:rPr>
          <w:rFonts w:ascii="GHEA Grapalat" w:eastAsia="Calibri" w:hAnsi="GHEA Grapalat" w:cs="Times New Roman"/>
          <w:sz w:val="20"/>
          <w:szCs w:val="20"/>
          <w:lang w:val="hy-AM"/>
        </w:rPr>
      </w:pPr>
      <w:bookmarkStart w:id="80" w:name="_Toc92557496"/>
      <w:r w:rsidRPr="0041027C">
        <w:rPr>
          <w:rFonts w:ascii="GHEA Grapalat" w:eastAsia="Calibri" w:hAnsi="GHEA Grapalat" w:cs="Times New Roman"/>
          <w:sz w:val="20"/>
          <w:szCs w:val="20"/>
          <w:lang w:val="hy-AM"/>
        </w:rPr>
        <w:lastRenderedPageBreak/>
        <w:t>Ծրագրի և գործընթացների էական փոփոխություններ: Այս փոփոխությունները կարող են ազդեցություն ունենալ հանքի փակման պահանջների և հարակից ծախսերի վրա: Հանքավայրի փակման պլանները, դրա հետ կապված ծախսերի հետևանքները և ֆինանսական երաշխիքները պետք է ենթարկվեն պարբերական վերանայման գործընթացի, որպեսզի հնարավոր լինի գնահատել և լուծել ցանկացած էական փոփոխության հետևանքները: Սա նաև կնվազեցնի փակման ֆոնդերի զգալի չափից ավելի կամ պակաս կապիտալիզացիայի ռիսկը և կամրապնդի երաշխիքները, որոնք պետք է արտացոլեն հանքարդյունաբերության ծրագրի ժամկետը` հիմնված ապացուցված պահուստների գնահատումների վրա:</w:t>
      </w:r>
      <w:bookmarkEnd w:id="80"/>
    </w:p>
    <w:p w14:paraId="23255125" w14:textId="3A36E527" w:rsidR="0042637D" w:rsidRPr="0041027C" w:rsidRDefault="0042637D" w:rsidP="0042637D">
      <w:pPr>
        <w:numPr>
          <w:ilvl w:val="0"/>
          <w:numId w:val="42"/>
        </w:numPr>
        <w:spacing w:after="120" w:line="276" w:lineRule="auto"/>
        <w:ind w:right="533"/>
        <w:contextualSpacing/>
        <w:jc w:val="both"/>
        <w:rPr>
          <w:rFonts w:ascii="GHEA Grapalat" w:eastAsia="Calibri" w:hAnsi="GHEA Grapalat" w:cs="Times New Roman"/>
          <w:sz w:val="20"/>
          <w:szCs w:val="20"/>
          <w:lang w:val="hy-AM"/>
        </w:rPr>
      </w:pPr>
      <w:bookmarkStart w:id="81" w:name="_Toc92557497"/>
      <w:r w:rsidRPr="0041027C">
        <w:rPr>
          <w:rFonts w:ascii="GHEA Grapalat" w:eastAsia="Calibri" w:hAnsi="GHEA Grapalat" w:cs="Times New Roman"/>
          <w:sz w:val="20"/>
          <w:szCs w:val="20"/>
          <w:lang w:val="hy-AM"/>
        </w:rPr>
        <w:t xml:space="preserve">Ֆինանսական ձախողման ռիսկը. Հանքարդյունաբերական ընկերության և ներգրավված կազմակերպությունների ֆինանսական ձախողումը (օրինակ՝ կանխիկ պահուստի սեփականատերերը, հավատարմագրային ֆոնդը և այլն) կարող է մեղմվել՝ սահմանելով ոչ հաշվապահական դրույթներ՝ ֆինանսական արդյունքների </w:t>
      </w:r>
      <w:r w:rsidR="00680360" w:rsidRPr="0041027C">
        <w:rPr>
          <w:rFonts w:ascii="GHEA Grapalat" w:eastAsia="Calibri" w:hAnsi="GHEA Grapalat" w:cs="Times New Roman"/>
          <w:sz w:val="20"/>
          <w:szCs w:val="20"/>
          <w:lang w:val="hy-AM"/>
        </w:rPr>
        <w:t>մոնիթորինգ</w:t>
      </w:r>
      <w:r w:rsidRPr="0041027C">
        <w:rPr>
          <w:rFonts w:ascii="GHEA Grapalat" w:eastAsia="Calibri" w:hAnsi="GHEA Grapalat" w:cs="Times New Roman"/>
          <w:sz w:val="20"/>
          <w:szCs w:val="20"/>
          <w:lang w:val="hy-AM"/>
        </w:rPr>
        <w:t>ի համար՝ առանձնացնելով փակման ֆոնդի ֆինանսական կառուցվածքը: ընկերությունը, թույլատրում է միայն փակման ֆոնդերի ներդրումները ֆինանսական գործիքներում, ապահովում է ապագայի «ապահովված» վճարում և ռիսկը տարածում է ֆինանսական միջոցների վրա՝ փակման միջոցներ ապահովելու համար:</w:t>
      </w:r>
      <w:bookmarkEnd w:id="81"/>
    </w:p>
    <w:p w14:paraId="69A6B2A9" w14:textId="77777777" w:rsidR="0042637D" w:rsidRPr="0041027C" w:rsidRDefault="0042637D" w:rsidP="0042637D">
      <w:pPr>
        <w:numPr>
          <w:ilvl w:val="0"/>
          <w:numId w:val="42"/>
        </w:numPr>
        <w:spacing w:after="120" w:line="276" w:lineRule="auto"/>
        <w:ind w:right="533"/>
        <w:contextualSpacing/>
        <w:jc w:val="both"/>
        <w:rPr>
          <w:rFonts w:ascii="GHEA Grapalat" w:eastAsia="Calibri" w:hAnsi="GHEA Grapalat" w:cs="Times New Roman"/>
          <w:sz w:val="20"/>
          <w:szCs w:val="20"/>
          <w:lang w:val="hy-AM"/>
        </w:rPr>
      </w:pPr>
      <w:bookmarkStart w:id="82" w:name="_Toc92557498"/>
      <w:r w:rsidRPr="0041027C">
        <w:rPr>
          <w:rFonts w:ascii="GHEA Grapalat" w:eastAsia="Calibri" w:hAnsi="GHEA Grapalat" w:cs="Times New Roman"/>
          <w:sz w:val="20"/>
          <w:szCs w:val="20"/>
          <w:lang w:val="hy-AM"/>
        </w:rPr>
        <w:t>Կառավարությունը կարող է շարունակել «ժառանգված» նախագիծը: Դա կարող է տեղի ունենալ առանց հաշվի առնելու շահութաբերության և բնապահպանական հետևանքները, ինչը հակառակ դեպքում կպահանջի հանքի փակման գործողությունների իրականացում: Թվում է, թե փորձը ցույց է տալիս, որ ֆինանսավորման սահմանափակումները կարող են հետ մղել կառավարությանը հանքի փակումը իրականացնելուց՝ այդ նպատակով նախատեսված միջոցների բացակայության դեպքում:</w:t>
      </w:r>
      <w:bookmarkEnd w:id="82"/>
    </w:p>
    <w:p w14:paraId="3B20DC67" w14:textId="77777777" w:rsidR="0042637D" w:rsidRPr="0041027C" w:rsidRDefault="0042637D" w:rsidP="0042637D">
      <w:pPr>
        <w:pStyle w:val="Heading2"/>
        <w:numPr>
          <w:ilvl w:val="2"/>
          <w:numId w:val="2"/>
        </w:numPr>
        <w:spacing w:after="120" w:line="276" w:lineRule="auto"/>
        <w:jc w:val="both"/>
        <w:rPr>
          <w:rFonts w:ascii="GHEA Grapalat" w:eastAsia="Calibri" w:hAnsi="GHEA Grapalat" w:cs="Arial"/>
          <w:b/>
          <w:color w:val="7030A0"/>
          <w:sz w:val="20"/>
          <w:szCs w:val="20"/>
          <w:lang w:val="hy-AM"/>
        </w:rPr>
      </w:pPr>
      <w:bookmarkStart w:id="83" w:name="_Toc92820266"/>
      <w:r w:rsidRPr="0041027C">
        <w:rPr>
          <w:rFonts w:ascii="GHEA Grapalat" w:eastAsia="Calibri" w:hAnsi="GHEA Grapalat" w:cs="Arial"/>
          <w:b/>
          <w:color w:val="7030A0"/>
          <w:sz w:val="20"/>
          <w:szCs w:val="20"/>
          <w:lang w:val="hy-AM"/>
        </w:rPr>
        <w:t>ՄԻՋՈՑԱՌՈՒՄՆԵՐԻ ԻՐԱԿԱՆԱՑՄԱՆ ԱՐԴՅՈՒՆՔՆԵՐԸ ԵՎ ԱԶԴԵՑՈՒԹՅՈՒՆԸ</w:t>
      </w:r>
      <w:bookmarkEnd w:id="83"/>
    </w:p>
    <w:p w14:paraId="7C436170" w14:textId="53F5E998" w:rsidR="0042637D" w:rsidRPr="0041027C" w:rsidRDefault="0042637D" w:rsidP="0042637D">
      <w:pPr>
        <w:spacing w:after="120" w:line="276" w:lineRule="auto"/>
        <w:jc w:val="both"/>
        <w:rPr>
          <w:rFonts w:ascii="GHEA Grapalat" w:eastAsia="Calibri" w:hAnsi="GHEA Grapalat" w:cs="Times New Roman"/>
          <w:sz w:val="20"/>
          <w:szCs w:val="20"/>
          <w:lang w:val="hy-AM"/>
        </w:rPr>
      </w:pPr>
      <w:r w:rsidRPr="0041027C">
        <w:rPr>
          <w:rFonts w:ascii="GHEA Grapalat" w:eastAsia="Calibri" w:hAnsi="GHEA Grapalat" w:cs="Times New Roman"/>
          <w:sz w:val="20"/>
          <w:szCs w:val="20"/>
          <w:lang w:val="hy-AM"/>
        </w:rPr>
        <w:t>Վերոնշյալ գործընթացների իրականացման դեպքում կնվազեցվի շրջակա միջավայրի վրա բացասական ազդեցությունը և կձևավորվի ֆինանսական երաշխիքային առավել պարզ  համակարգ, որը կայունություն կհաղորդի նաև ընդերքօգտագործման ոլորտին, հետևաբար նաև պետության տնտեսությանը։</w:t>
      </w:r>
    </w:p>
    <w:p w14:paraId="3FFDEDEA" w14:textId="7AB16AFE" w:rsidR="0042637D" w:rsidRPr="0041027C" w:rsidRDefault="0042637D" w:rsidP="0042637D">
      <w:pPr>
        <w:spacing w:after="120" w:line="276" w:lineRule="auto"/>
        <w:jc w:val="both"/>
        <w:rPr>
          <w:rFonts w:ascii="GHEA Grapalat" w:eastAsia="Calibri" w:hAnsi="GHEA Grapalat" w:cs="Times New Roman"/>
          <w:sz w:val="20"/>
          <w:szCs w:val="20"/>
          <w:lang w:val="hy-AM"/>
        </w:rPr>
      </w:pPr>
      <w:r w:rsidRPr="0041027C">
        <w:rPr>
          <w:rFonts w:ascii="GHEA Grapalat" w:eastAsia="Calibri" w:hAnsi="GHEA Grapalat" w:cs="Times New Roman"/>
          <w:sz w:val="20"/>
          <w:szCs w:val="20"/>
          <w:lang w:val="hy-AM"/>
        </w:rPr>
        <w:t>Բացի վերոշարադրյալից հանքի փակման արդյունքում օգտագործված տարածքները կշարունակեն պիտանի լինել բնապահպանական տեսանկյունից, իսկ ընդերքօգտագործողների իրավունքները կպաշտպանվեն հնարավոր չարաշահումներից։</w:t>
      </w:r>
    </w:p>
    <w:p w14:paraId="40A96515" w14:textId="5A6501CB" w:rsidR="002A364C" w:rsidRPr="0041027C" w:rsidRDefault="002A364C" w:rsidP="00E21466">
      <w:pPr>
        <w:rPr>
          <w:lang w:val="hy-AM"/>
        </w:rPr>
      </w:pPr>
    </w:p>
    <w:p w14:paraId="1853A8B7" w14:textId="7B120942" w:rsidR="002A364C" w:rsidRPr="0041027C" w:rsidRDefault="0008188C" w:rsidP="00F11392">
      <w:pPr>
        <w:pStyle w:val="Heading2"/>
        <w:spacing w:after="120" w:line="276" w:lineRule="auto"/>
        <w:rPr>
          <w:rFonts w:ascii="GHEA Grapalat" w:hAnsi="GHEA Grapalat"/>
          <w:b/>
          <w:i/>
          <w:color w:val="7030A0"/>
          <w:sz w:val="20"/>
          <w:szCs w:val="20"/>
        </w:rPr>
      </w:pPr>
      <w:bookmarkStart w:id="84" w:name="_Toc92820267"/>
      <w:r w:rsidRPr="0041027C">
        <w:rPr>
          <w:rFonts w:ascii="GHEA Grapalat" w:hAnsi="GHEA Grapalat"/>
          <w:b/>
          <w:i/>
          <w:color w:val="7030A0"/>
          <w:sz w:val="20"/>
          <w:szCs w:val="20"/>
          <w:lang w:val="hy-AM"/>
        </w:rPr>
        <w:t>Այլ հարցեր</w:t>
      </w:r>
      <w:bookmarkEnd w:id="64"/>
      <w:bookmarkEnd w:id="84"/>
    </w:p>
    <w:p w14:paraId="5C7C44E1" w14:textId="77777777" w:rsidR="002A364C" w:rsidRPr="0041027C" w:rsidRDefault="002A364C" w:rsidP="00373B50">
      <w:pPr>
        <w:numPr>
          <w:ilvl w:val="1"/>
          <w:numId w:val="9"/>
        </w:numPr>
        <w:spacing w:before="120" w:after="120" w:line="276" w:lineRule="auto"/>
        <w:ind w:left="0" w:firstLine="0"/>
        <w:jc w:val="both"/>
        <w:rPr>
          <w:rFonts w:ascii="GHEA Grapalat" w:hAnsi="GHEA Grapalat" w:cs="Calibri"/>
          <w:color w:val="000000"/>
          <w:sz w:val="20"/>
          <w:szCs w:val="20"/>
          <w:lang w:val="hy-AM"/>
        </w:rPr>
      </w:pPr>
      <w:r w:rsidRPr="0041027C">
        <w:rPr>
          <w:rFonts w:ascii="GHEA Grapalat" w:hAnsi="GHEA Grapalat" w:cs="Calibri"/>
          <w:color w:val="000000"/>
          <w:sz w:val="20"/>
          <w:szCs w:val="20"/>
          <w:lang w:val="hy-AM"/>
        </w:rPr>
        <w:t xml:space="preserve">Եթե ՀՀ Կառավարության 27.01.2011 թվականի 75-Ն որոշմամբ սահմանվել են «Կախված տեղանքի առանձնահատկություններից՝ յուրաքանչյուր ջրավազանային կառավարման տարածքի ջրի որակի ապահովման նորմերը», որը համահունչ է Եվրոպական միության համապատասխան </w:t>
      </w:r>
      <w:r w:rsidRPr="0041027C">
        <w:rPr>
          <w:rFonts w:ascii="GHEA Grapalat" w:hAnsi="GHEA Grapalat" w:cs="Calibri"/>
          <w:color w:val="000000"/>
          <w:sz w:val="20"/>
          <w:szCs w:val="20"/>
          <w:lang w:val="hy-AM"/>
        </w:rPr>
        <w:lastRenderedPageBreak/>
        <w:t>կարգավորումներին, ապա հողերի որակի ապահովման մասով Հայաստանում առկա է կարգավորման բաց:</w:t>
      </w:r>
    </w:p>
    <w:p w14:paraId="266B41C2" w14:textId="77777777" w:rsidR="002A364C" w:rsidRPr="0041027C" w:rsidRDefault="002A364C">
      <w:pPr>
        <w:spacing w:before="120" w:after="120" w:line="276" w:lineRule="auto"/>
        <w:jc w:val="both"/>
        <w:rPr>
          <w:rFonts w:ascii="GHEA Grapalat" w:hAnsi="GHEA Grapalat" w:cs="Calibri"/>
          <w:color w:val="000000"/>
          <w:sz w:val="20"/>
          <w:szCs w:val="20"/>
          <w:lang w:val="hy-AM"/>
        </w:rPr>
      </w:pPr>
      <w:r w:rsidRPr="0041027C">
        <w:rPr>
          <w:rFonts w:ascii="GHEA Grapalat" w:hAnsi="GHEA Grapalat" w:cs="Calibri"/>
          <w:color w:val="000000"/>
          <w:sz w:val="20"/>
          <w:szCs w:val="20"/>
          <w:lang w:val="hy-AM"/>
        </w:rPr>
        <w:t>Հաշվի առնելով հանքարդյունաբերական և միներալիզացված գոտիների առկայությունը, ինչպես նաև դեռևս խորհրդային և ավելի հին ժամանակներից Հայաստանում ծավալված անպատասխանատու հանքարդյունաբերության բացասական հետևանքները հողերի որակի վրա, առաջարկվում է կախված տեղանքի առանձնահատկություններից սահմանել նաև հողի որակի դասեր և հողի մոնիթորինգի ուղեցույց</w:t>
      </w:r>
    </w:p>
    <w:p w14:paraId="7BC67708" w14:textId="77777777" w:rsidR="002A364C" w:rsidRPr="0041027C" w:rsidRDefault="002A364C" w:rsidP="00373B50">
      <w:pPr>
        <w:numPr>
          <w:ilvl w:val="1"/>
          <w:numId w:val="9"/>
        </w:numPr>
        <w:spacing w:before="120" w:after="120" w:line="276" w:lineRule="auto"/>
        <w:ind w:left="0" w:firstLine="0"/>
        <w:jc w:val="both"/>
        <w:rPr>
          <w:rFonts w:ascii="GHEA Grapalat" w:hAnsi="GHEA Grapalat" w:cs="Calibri"/>
          <w:color w:val="000000"/>
          <w:sz w:val="20"/>
          <w:szCs w:val="20"/>
          <w:lang w:val="hy-AM"/>
        </w:rPr>
      </w:pPr>
      <w:r w:rsidRPr="0041027C">
        <w:rPr>
          <w:rFonts w:ascii="GHEA Grapalat" w:hAnsi="GHEA Grapalat" w:cs="Calibri"/>
          <w:color w:val="000000"/>
          <w:sz w:val="20"/>
          <w:szCs w:val="20"/>
          <w:lang w:val="hy-AM"/>
        </w:rPr>
        <w:t xml:space="preserve">ՀՀ Կառավարության 27.01.2011 թվականի 75-Ն որոշմամբ սահմանվել են «Կախված տեղանքի առանձնահատկություններից՝ յուրաքանչյուր ջրավազանային կառավարման տարածքի ջրի որակի ապահովման նորմերը», սակայն որևէ կոնկրետ գետի գետավազանի մյուս գետերի և վտակների համար միևնույն նորմի կիրառումը այնքան էլ ճիշտ չի արտացոլում գետերում ջրի որակը: Խնդիրը կայանում է նրանում, որ կոնկրետ գետի ջրի որակը կարող է լինել օրինակ 2-րդ դասի, իսկ իրեն սնուցող վտակինը՝ 5-րդ, քանի որ վերջինս հոսում է լքված հանքավայրի, ընդերքօգտագործման թափոնների և (կամ) խիստ միներալիզացված տարածքով: </w:t>
      </w:r>
    </w:p>
    <w:p w14:paraId="07D159A8" w14:textId="07DAFC5A" w:rsidR="002A364C" w:rsidRPr="0041027C" w:rsidRDefault="002A364C">
      <w:pPr>
        <w:spacing w:before="120" w:after="120" w:line="276" w:lineRule="auto"/>
        <w:jc w:val="both"/>
        <w:rPr>
          <w:rFonts w:ascii="GHEA Grapalat" w:hAnsi="GHEA Grapalat" w:cs="Calibri"/>
          <w:color w:val="000000"/>
          <w:sz w:val="20"/>
          <w:szCs w:val="20"/>
          <w:lang w:val="hy-AM"/>
        </w:rPr>
      </w:pPr>
      <w:r w:rsidRPr="0041027C">
        <w:rPr>
          <w:rFonts w:ascii="GHEA Grapalat" w:hAnsi="GHEA Grapalat" w:cs="Calibri"/>
          <w:color w:val="000000"/>
          <w:sz w:val="20"/>
          <w:szCs w:val="20"/>
          <w:lang w:val="hy-AM"/>
        </w:rPr>
        <w:t>Առաջարկվում է ստեղծել կարողություններ՝ Կառավարության 75-Ն որոշման մեջ հիշատակված գետերի գետավազանի մյուս գետերի և վտակների ջրի որակի պարբերական մոնիթորինգի իրականացման համար:</w:t>
      </w:r>
    </w:p>
    <w:p w14:paraId="770FD0A0" w14:textId="63C5B2D5" w:rsidR="00ED7F3E" w:rsidRPr="0041027C" w:rsidRDefault="00ED7F3E" w:rsidP="00373B50">
      <w:pPr>
        <w:numPr>
          <w:ilvl w:val="1"/>
          <w:numId w:val="9"/>
        </w:numPr>
        <w:spacing w:before="120" w:after="120" w:line="276" w:lineRule="auto"/>
        <w:ind w:left="0" w:firstLine="0"/>
        <w:jc w:val="both"/>
        <w:rPr>
          <w:rFonts w:ascii="GHEA Grapalat" w:hAnsi="GHEA Grapalat" w:cs="Calibri"/>
          <w:color w:val="000000"/>
          <w:sz w:val="20"/>
          <w:szCs w:val="20"/>
          <w:lang w:val="hy-AM"/>
        </w:rPr>
      </w:pPr>
      <w:r w:rsidRPr="0041027C">
        <w:rPr>
          <w:rFonts w:ascii="GHEA Grapalat" w:hAnsi="GHEA Grapalat" w:cs="Calibri"/>
          <w:color w:val="000000"/>
          <w:sz w:val="20"/>
          <w:szCs w:val="20"/>
          <w:lang w:val="hy-AM"/>
        </w:rPr>
        <w:t xml:space="preserve">Առաջարկվում է ՀՀ տարբեր </w:t>
      </w:r>
      <w:r w:rsidR="004470E4" w:rsidRPr="0041027C">
        <w:rPr>
          <w:rFonts w:ascii="GHEA Grapalat" w:hAnsi="GHEA Grapalat" w:cs="Calibri"/>
          <w:color w:val="000000"/>
          <w:sz w:val="20"/>
          <w:szCs w:val="20"/>
          <w:lang w:val="hy-AM"/>
        </w:rPr>
        <w:t>շրջանների</w:t>
      </w:r>
      <w:r w:rsidRPr="0041027C">
        <w:rPr>
          <w:rFonts w:ascii="GHEA Grapalat" w:hAnsi="GHEA Grapalat" w:cs="Calibri"/>
          <w:color w:val="000000"/>
          <w:sz w:val="20"/>
          <w:szCs w:val="20"/>
          <w:lang w:val="hy-AM"/>
        </w:rPr>
        <w:t xml:space="preserve"> համար սահմանել օդի, ջրի և հողի ֆոնային խտությունները՝ հաշվի առնելով աշխարհագրական դիրքը և պատմական աղտոտվածությունը</w:t>
      </w:r>
      <w:r w:rsidR="004470E4" w:rsidRPr="0041027C">
        <w:rPr>
          <w:rFonts w:ascii="GHEA Grapalat" w:hAnsi="GHEA Grapalat" w:cs="Calibri"/>
          <w:color w:val="000000"/>
          <w:sz w:val="20"/>
          <w:szCs w:val="20"/>
          <w:lang w:val="hy-AM"/>
        </w:rPr>
        <w:t xml:space="preserve"> և (կամ) սահմանել մեթոդաբանություն կախված նմուշառման վայրից նմուշները որպես ֆոնային դիտարկելու համար</w:t>
      </w:r>
    </w:p>
    <w:p w14:paraId="05693D4E" w14:textId="6AA15DA9" w:rsidR="002A364C" w:rsidRPr="0041027C" w:rsidRDefault="002A364C" w:rsidP="00373B50">
      <w:pPr>
        <w:numPr>
          <w:ilvl w:val="1"/>
          <w:numId w:val="9"/>
        </w:numPr>
        <w:spacing w:before="120" w:after="120" w:line="276" w:lineRule="auto"/>
        <w:ind w:left="0" w:firstLine="0"/>
        <w:jc w:val="both"/>
        <w:rPr>
          <w:rFonts w:ascii="GHEA Grapalat" w:hAnsi="GHEA Grapalat" w:cs="Calibri"/>
          <w:color w:val="000000"/>
          <w:sz w:val="20"/>
          <w:szCs w:val="20"/>
          <w:lang w:val="hy-AM"/>
        </w:rPr>
      </w:pPr>
      <w:r w:rsidRPr="0041027C">
        <w:rPr>
          <w:rFonts w:ascii="GHEA Grapalat" w:hAnsi="GHEA Grapalat" w:cs="Calibri"/>
          <w:color w:val="000000"/>
          <w:sz w:val="20"/>
          <w:szCs w:val="20"/>
          <w:lang w:val="hy-AM"/>
        </w:rPr>
        <w:t>Եթե շրջակա միջավայրի տարբեր բաղադրիչների (օդ, հող, ջուր) պահպանման, մոնիթորինգի և կառավարման համար Հայաստանում մշակված են որոշակի կարգավորումներ, ապա համարյա թե բաց է մնում կենսաբազմազանության հետ կապված խնդիրները: Այս հարցերը այս կամ այն չափով կարգավորվում են Բուսական աշխարհի մասին (1999թ.) և Կենդանական աշխարհի մասին (2000թ.) ՀՀ օրենքներով, սակայն</w:t>
      </w:r>
      <w:r w:rsidR="00CB4D7B">
        <w:rPr>
          <w:rFonts w:ascii="GHEA Grapalat" w:hAnsi="GHEA Grapalat" w:cs="Calibri"/>
          <w:color w:val="000000"/>
          <w:sz w:val="20"/>
          <w:szCs w:val="20"/>
          <w:lang w:val="hy-AM"/>
        </w:rPr>
        <w:t>,</w:t>
      </w:r>
      <w:r w:rsidRPr="0041027C">
        <w:rPr>
          <w:rFonts w:ascii="GHEA Grapalat" w:hAnsi="GHEA Grapalat" w:cs="Calibri"/>
          <w:color w:val="000000"/>
          <w:sz w:val="20"/>
          <w:szCs w:val="20"/>
          <w:lang w:val="hy-AM"/>
        </w:rPr>
        <w:t xml:space="preserve"> միջազգային լավագույն փորձին համահունչ կենսաբազմազանության պահպանման վերաբերյալ կարգավորումները բացակայում են:</w:t>
      </w:r>
    </w:p>
    <w:p w14:paraId="31618073" w14:textId="77777777" w:rsidR="002A364C" w:rsidRPr="0041027C" w:rsidRDefault="002A364C">
      <w:pPr>
        <w:spacing w:before="120" w:after="120" w:line="276" w:lineRule="auto"/>
        <w:jc w:val="both"/>
        <w:rPr>
          <w:rFonts w:ascii="GHEA Grapalat" w:hAnsi="GHEA Grapalat" w:cs="Calibri"/>
          <w:color w:val="000000"/>
          <w:sz w:val="20"/>
          <w:szCs w:val="20"/>
          <w:lang w:val="hy-AM"/>
        </w:rPr>
      </w:pPr>
      <w:r w:rsidRPr="0041027C">
        <w:rPr>
          <w:rFonts w:ascii="GHEA Grapalat" w:hAnsi="GHEA Grapalat" w:cs="Calibri"/>
          <w:color w:val="000000"/>
          <w:sz w:val="20"/>
          <w:szCs w:val="20"/>
          <w:lang w:val="hy-AM"/>
        </w:rPr>
        <w:t>Այս առումով առաջարկում ենք ՄՖԿ (IFC) կատարողական ստանդարտների և ուղեցույցների հիման վրա մշակել համապատասխան կարգավորումներ:</w:t>
      </w:r>
    </w:p>
    <w:p w14:paraId="04898E94" w14:textId="2080DEA1" w:rsidR="002A364C" w:rsidRPr="0041027C" w:rsidRDefault="002A364C" w:rsidP="00373B50">
      <w:pPr>
        <w:numPr>
          <w:ilvl w:val="1"/>
          <w:numId w:val="9"/>
        </w:numPr>
        <w:spacing w:before="120" w:after="120" w:line="276" w:lineRule="auto"/>
        <w:ind w:left="0" w:firstLine="0"/>
        <w:jc w:val="both"/>
        <w:rPr>
          <w:rFonts w:ascii="GHEA Grapalat" w:hAnsi="GHEA Grapalat" w:cs="Calibri"/>
          <w:color w:val="000000"/>
          <w:sz w:val="20"/>
          <w:szCs w:val="20"/>
          <w:lang w:val="hy-AM"/>
        </w:rPr>
      </w:pPr>
      <w:r w:rsidRPr="0041027C">
        <w:rPr>
          <w:rFonts w:ascii="GHEA Grapalat" w:hAnsi="GHEA Grapalat" w:cs="Calibri"/>
          <w:color w:val="000000"/>
          <w:sz w:val="20"/>
          <w:szCs w:val="20"/>
          <w:lang w:val="hy-AM"/>
        </w:rPr>
        <w:t xml:space="preserve">Առաջարկում ենք ստեղծել ուղեցույց twinning համագործակցության համար: Օրինակ, ՇՄԱԳ հաշվետվության գնահատման և փորձաքննության ժամանակ </w:t>
      </w:r>
      <w:r w:rsidR="003F1DEF" w:rsidRPr="0041027C">
        <w:rPr>
          <w:rFonts w:ascii="GHEA Grapalat" w:hAnsi="GHEA Grapalat" w:cs="Calibri"/>
          <w:color w:val="000000"/>
          <w:sz w:val="20"/>
          <w:szCs w:val="20"/>
          <w:lang w:val="hy-AM"/>
        </w:rPr>
        <w:t xml:space="preserve">ընդերքօգտագործողի նախաձեռնությամբ և ցանկությամբ </w:t>
      </w:r>
      <w:r w:rsidRPr="0041027C">
        <w:rPr>
          <w:rFonts w:ascii="GHEA Grapalat" w:hAnsi="GHEA Grapalat" w:cs="Calibri"/>
          <w:color w:val="000000"/>
          <w:sz w:val="20"/>
          <w:szCs w:val="20"/>
          <w:lang w:val="hy-AM"/>
        </w:rPr>
        <w:t>ներգրավել օտարերկրյա հեղինակավոր կազմակերպություն, որը շահագրգռված է իր վարկանիշով: Սա նաև գործիք է, որը կբարձրացնի հանրության վստահությունը թե</w:t>
      </w:r>
      <w:r w:rsidR="00CB4D7B">
        <w:rPr>
          <w:rFonts w:ascii="GHEA Grapalat" w:hAnsi="GHEA Grapalat" w:cs="Calibri"/>
          <w:color w:val="000000"/>
          <w:sz w:val="20"/>
          <w:szCs w:val="20"/>
          <w:lang w:val="hy-AM"/>
        </w:rPr>
        <w:t>՛</w:t>
      </w:r>
      <w:r w:rsidRPr="0041027C">
        <w:rPr>
          <w:rFonts w:ascii="GHEA Grapalat" w:hAnsi="GHEA Grapalat" w:cs="Calibri"/>
          <w:color w:val="000000"/>
          <w:sz w:val="20"/>
          <w:szCs w:val="20"/>
          <w:lang w:val="hy-AM"/>
        </w:rPr>
        <w:t xml:space="preserve"> պետության և թե</w:t>
      </w:r>
      <w:r w:rsidR="00CB4D7B">
        <w:rPr>
          <w:rFonts w:ascii="GHEA Grapalat" w:hAnsi="GHEA Grapalat" w:cs="Calibri"/>
          <w:color w:val="000000"/>
          <w:sz w:val="20"/>
          <w:szCs w:val="20"/>
          <w:lang w:val="hy-AM"/>
        </w:rPr>
        <w:t>՛</w:t>
      </w:r>
      <w:r w:rsidRPr="0041027C">
        <w:rPr>
          <w:rFonts w:ascii="GHEA Grapalat" w:hAnsi="GHEA Grapalat" w:cs="Calibri"/>
          <w:color w:val="000000"/>
          <w:sz w:val="20"/>
          <w:szCs w:val="20"/>
          <w:lang w:val="hy-AM"/>
        </w:rPr>
        <w:t xml:space="preserve"> հանքարդյունաբերողի հանդեպ:</w:t>
      </w:r>
      <w:r w:rsidR="00633EBC" w:rsidRPr="0041027C">
        <w:rPr>
          <w:rFonts w:ascii="GHEA Grapalat" w:hAnsi="GHEA Grapalat" w:cs="Calibri"/>
          <w:color w:val="000000"/>
          <w:sz w:val="20"/>
          <w:szCs w:val="20"/>
          <w:lang w:val="hy-AM"/>
        </w:rPr>
        <w:t xml:space="preserve"> Ուղեցույցում անհրաժեշտ է ամրագրել համապատասխան կազմակերպությունների ցանկը, որոնց տրված եզրակացությունը հիմք կարող է հանդիսանալ Կառավարության (լիազոր մարմնի) համար</w:t>
      </w:r>
      <w:r w:rsidR="00CB4D7B">
        <w:rPr>
          <w:rFonts w:ascii="GHEA Grapalat" w:hAnsi="GHEA Grapalat" w:cs="Calibri"/>
          <w:color w:val="000000"/>
          <w:sz w:val="20"/>
          <w:szCs w:val="20"/>
          <w:lang w:val="hy-AM"/>
        </w:rPr>
        <w:t>:</w:t>
      </w:r>
    </w:p>
    <w:p w14:paraId="2C2F6C3A" w14:textId="77777777" w:rsidR="002A364C" w:rsidRPr="0041027C" w:rsidRDefault="002A364C" w:rsidP="00CB4D7B">
      <w:pPr>
        <w:numPr>
          <w:ilvl w:val="1"/>
          <w:numId w:val="9"/>
        </w:numPr>
        <w:spacing w:before="120" w:after="120" w:line="276" w:lineRule="auto"/>
        <w:ind w:left="0" w:firstLine="0"/>
        <w:jc w:val="both"/>
        <w:rPr>
          <w:rFonts w:ascii="GHEA Grapalat" w:hAnsi="GHEA Grapalat" w:cs="Calibri"/>
          <w:color w:val="000000"/>
          <w:sz w:val="20"/>
          <w:szCs w:val="20"/>
          <w:lang w:val="hy-AM"/>
        </w:rPr>
      </w:pPr>
      <w:r w:rsidRPr="0041027C">
        <w:rPr>
          <w:rFonts w:ascii="GHEA Grapalat" w:hAnsi="GHEA Grapalat" w:cs="Calibri"/>
          <w:color w:val="000000"/>
          <w:sz w:val="20"/>
          <w:szCs w:val="20"/>
          <w:lang w:val="hy-AM"/>
        </w:rPr>
        <w:lastRenderedPageBreak/>
        <w:t>Առաջարկում ենք ստեղծել հնարավորություն ժառանգություն մնացած (լքված) հանքերի և ընդերքօգտագործման թափոնների համաֆինանսավորմամբ (պետություն-մասնավոր ընկերություն) մաքրելու և (կամ) վերամշակելու համար:</w:t>
      </w:r>
    </w:p>
    <w:p w14:paraId="3257CA35" w14:textId="77777777" w:rsidR="002A364C" w:rsidRPr="0041027C" w:rsidRDefault="002A364C" w:rsidP="00CB4D7B">
      <w:pPr>
        <w:numPr>
          <w:ilvl w:val="1"/>
          <w:numId w:val="9"/>
        </w:numPr>
        <w:spacing w:before="120" w:after="120" w:line="276" w:lineRule="auto"/>
        <w:ind w:left="0" w:firstLine="0"/>
        <w:jc w:val="both"/>
        <w:rPr>
          <w:rFonts w:ascii="GHEA Grapalat" w:hAnsi="GHEA Grapalat" w:cs="Calibri"/>
          <w:color w:val="000000"/>
          <w:sz w:val="20"/>
          <w:szCs w:val="20"/>
          <w:lang w:val="hy-AM"/>
        </w:rPr>
      </w:pPr>
      <w:r w:rsidRPr="0041027C">
        <w:rPr>
          <w:rFonts w:ascii="GHEA Grapalat" w:hAnsi="GHEA Grapalat" w:cs="Calibri"/>
          <w:color w:val="000000"/>
          <w:sz w:val="20"/>
          <w:szCs w:val="20"/>
          <w:lang w:val="hy-AM"/>
        </w:rPr>
        <w:t>Գործող իրավակարգավորումներում բավականին բաց կա ընդերքօգտագործման գործընթացներում բնապահպանական ռիսկերի գնահատման և կանխարգելման/մեղմման ոլորտներում: Ռիսկերին որոշակի չափով անդրադարձ կա ՇՄԱԳ օրենքում, սակայն միջազգային լավագույն փորձը պահանջում է, որպեսզի ընդերքօգտագործողը առնվազն տարեկան մեկ անգամ իրականացնի բնապահպանական ռիսկերի գնահատում և սահմանի դրանց մեղմման և (կամ) կանխարգելման միջոցառումներ:</w:t>
      </w:r>
    </w:p>
    <w:p w14:paraId="6CF524A0" w14:textId="7F49C91E" w:rsidR="002A364C" w:rsidRPr="0041027C" w:rsidRDefault="002A364C">
      <w:pPr>
        <w:spacing w:before="120" w:after="120" w:line="276" w:lineRule="auto"/>
        <w:jc w:val="both"/>
        <w:rPr>
          <w:rFonts w:ascii="GHEA Grapalat" w:hAnsi="GHEA Grapalat" w:cs="Calibri"/>
          <w:color w:val="000000"/>
          <w:sz w:val="20"/>
          <w:szCs w:val="20"/>
          <w:lang w:val="hy-AM"/>
        </w:rPr>
      </w:pPr>
      <w:r w:rsidRPr="0041027C">
        <w:rPr>
          <w:rFonts w:ascii="GHEA Grapalat" w:hAnsi="GHEA Grapalat" w:cs="Calibri"/>
          <w:color w:val="000000"/>
          <w:sz w:val="20"/>
          <w:szCs w:val="20"/>
          <w:lang w:val="hy-AM"/>
        </w:rPr>
        <w:t xml:space="preserve">Ռիսկերի կառավարման համար միջազգային հանրության կողմից մշակվել են </w:t>
      </w:r>
      <w:r w:rsidR="0008188C" w:rsidRPr="0041027C">
        <w:rPr>
          <w:rFonts w:ascii="GHEA Grapalat" w:hAnsi="GHEA Grapalat" w:cs="Calibri"/>
          <w:color w:val="000000"/>
          <w:sz w:val="20"/>
          <w:szCs w:val="20"/>
          <w:lang w:val="hy-AM"/>
        </w:rPr>
        <w:t>մի շարք</w:t>
      </w:r>
      <w:r w:rsidRPr="0041027C">
        <w:rPr>
          <w:rFonts w:ascii="GHEA Grapalat" w:hAnsi="GHEA Grapalat" w:cs="Calibri"/>
          <w:color w:val="000000"/>
          <w:sz w:val="20"/>
          <w:szCs w:val="20"/>
          <w:lang w:val="hy-AM"/>
        </w:rPr>
        <w:t xml:space="preserve"> ուղեցույցներ, օրինակ</w:t>
      </w:r>
      <w:r w:rsidR="00CB4D7B">
        <w:rPr>
          <w:rFonts w:ascii="GHEA Grapalat" w:hAnsi="GHEA Grapalat" w:cs="Calibri"/>
          <w:color w:val="000000"/>
          <w:sz w:val="20"/>
          <w:szCs w:val="20"/>
          <w:lang w:val="hy-AM"/>
        </w:rPr>
        <w:t>՝</w:t>
      </w:r>
      <w:r w:rsidRPr="0041027C">
        <w:rPr>
          <w:rFonts w:ascii="GHEA Grapalat" w:hAnsi="GHEA Grapalat" w:cs="Calibri"/>
          <w:color w:val="000000"/>
          <w:sz w:val="20"/>
          <w:szCs w:val="20"/>
          <w:lang w:val="hy-AM"/>
        </w:rPr>
        <w:t xml:space="preserve"> ստանդարտացման միջազգային կազմակերպությունն ունի մշակած ISO 31000 ռիսկերի կառավարման համակարգը (Risk Management system), ՄՖԿ (IFC) կատարողական ստանդարտ 1-ը և համապատասխան ուղեցույցը ամբողջությամբ նվիրված են բնապահպանական և սոցիալական ռիսկերի և ազդեցությունների գնահատմանը և կառավարմանը:</w:t>
      </w:r>
    </w:p>
    <w:p w14:paraId="138AF202" w14:textId="77777777" w:rsidR="002A364C" w:rsidRPr="0041027C" w:rsidRDefault="002A364C">
      <w:pPr>
        <w:spacing w:before="120" w:after="120" w:line="276" w:lineRule="auto"/>
        <w:jc w:val="both"/>
        <w:rPr>
          <w:rFonts w:ascii="GHEA Grapalat" w:hAnsi="GHEA Grapalat" w:cs="Calibri"/>
          <w:color w:val="000000"/>
          <w:sz w:val="20"/>
          <w:szCs w:val="20"/>
          <w:lang w:val="hy-AM"/>
        </w:rPr>
      </w:pPr>
      <w:r w:rsidRPr="0041027C">
        <w:rPr>
          <w:rFonts w:ascii="GHEA Grapalat" w:hAnsi="GHEA Grapalat" w:cs="Calibri"/>
          <w:color w:val="000000"/>
          <w:sz w:val="20"/>
          <w:szCs w:val="20"/>
          <w:lang w:val="hy-AM"/>
        </w:rPr>
        <w:t>Այս առումով առաջարկում ենք տեղայնացնել նշված ստանդարտները և ուղեցույցները և զարգացնել համապատասխան պետական լիազոր մարմինների կարողությունները նշված ուղեցույցների կիրառման նկատմամբ պատշաճ վերահսկողություն ապահովելու համար:</w:t>
      </w:r>
    </w:p>
    <w:p w14:paraId="6DD899F6" w14:textId="04DE41AE" w:rsidR="002A364C" w:rsidRPr="0041027C" w:rsidRDefault="002A364C" w:rsidP="00CB4D7B">
      <w:pPr>
        <w:numPr>
          <w:ilvl w:val="1"/>
          <w:numId w:val="9"/>
        </w:numPr>
        <w:spacing w:before="120" w:after="120" w:line="276" w:lineRule="auto"/>
        <w:ind w:left="0" w:firstLine="0"/>
        <w:jc w:val="both"/>
        <w:rPr>
          <w:rFonts w:ascii="GHEA Grapalat" w:hAnsi="GHEA Grapalat" w:cs="Calibri"/>
          <w:color w:val="000000"/>
          <w:sz w:val="20"/>
          <w:szCs w:val="20"/>
          <w:lang w:val="hy-AM"/>
        </w:rPr>
      </w:pPr>
      <w:r w:rsidRPr="0041027C">
        <w:rPr>
          <w:rFonts w:ascii="GHEA Grapalat" w:hAnsi="GHEA Grapalat" w:cs="Calibri"/>
          <w:color w:val="000000"/>
          <w:sz w:val="20"/>
          <w:szCs w:val="20"/>
          <w:lang w:val="hy-AM"/>
        </w:rPr>
        <w:t xml:space="preserve">«Արդյունահանման լավագույն փորձ. </w:t>
      </w:r>
      <w:r w:rsidR="00CB4D7B">
        <w:rPr>
          <w:rFonts w:ascii="GHEA Grapalat" w:hAnsi="GHEA Grapalat" w:cs="Calibri"/>
          <w:color w:val="000000"/>
          <w:sz w:val="20"/>
          <w:szCs w:val="20"/>
          <w:lang w:val="hy-AM"/>
        </w:rPr>
        <w:t xml:space="preserve">Հանքարդյունաբերության </w:t>
      </w:r>
      <w:r w:rsidRPr="0041027C">
        <w:rPr>
          <w:rFonts w:ascii="GHEA Grapalat" w:hAnsi="GHEA Grapalat" w:cs="Calibri"/>
          <w:color w:val="000000"/>
          <w:sz w:val="20"/>
          <w:szCs w:val="20"/>
          <w:lang w:val="hy-AM"/>
        </w:rPr>
        <w:t>ոլորտի կառավարման մեջ շրջակա միջավայրը և մարդու իրավունքները ընդգրկելու ուղեցույց կառավարությունների համար»</w:t>
      </w:r>
      <w:r w:rsidRPr="0041027C">
        <w:rPr>
          <w:rStyle w:val="FootnoteTextChar"/>
          <w:rFonts w:ascii="GHEA Grapalat" w:hAnsi="GHEA Grapalat" w:cs="Calibri"/>
          <w:color w:val="000000"/>
          <w:lang w:val="hy-AM"/>
        </w:rPr>
        <w:footnoteReference w:id="41"/>
      </w:r>
      <w:r w:rsidRPr="0041027C">
        <w:rPr>
          <w:rFonts w:ascii="GHEA Grapalat" w:hAnsi="GHEA Grapalat" w:cs="Calibri"/>
          <w:color w:val="000000"/>
          <w:sz w:val="20"/>
          <w:szCs w:val="20"/>
          <w:lang w:val="hy-AM"/>
        </w:rPr>
        <w:t xml:space="preserve"> (Extraction good practice. A Guide for Governments and Partners to Integrate Environment and Human Rights into the Governance of the Mining Sector) UNDP կողմից հրապարակված փաստաթուղթն իրենից ներկայացնում է մանրամասն ուղեցույց կառավարությունների համար: Այն օգնում է կառավարող մարմիններին.</w:t>
      </w:r>
    </w:p>
    <w:p w14:paraId="189C44A7" w14:textId="77777777" w:rsidR="006B07C3" w:rsidRPr="0041027C" w:rsidRDefault="006B07C3" w:rsidP="00CB4D7B">
      <w:pPr>
        <w:numPr>
          <w:ilvl w:val="0"/>
          <w:numId w:val="9"/>
        </w:numPr>
        <w:spacing w:before="100" w:beforeAutospacing="1" w:after="120" w:line="276" w:lineRule="auto"/>
        <w:jc w:val="both"/>
        <w:textAlignment w:val="baseline"/>
        <w:rPr>
          <w:rFonts w:ascii="GHEA Grapalat" w:hAnsi="GHEA Grapalat" w:cs="Calibri"/>
          <w:sz w:val="20"/>
          <w:szCs w:val="20"/>
          <w:lang w:val="hy-AM"/>
        </w:rPr>
      </w:pPr>
      <w:r w:rsidRPr="0041027C">
        <w:rPr>
          <w:rFonts w:ascii="GHEA Grapalat" w:hAnsi="GHEA Grapalat" w:cs="Calibri"/>
          <w:sz w:val="20"/>
          <w:szCs w:val="20"/>
          <w:lang w:val="hy-AM"/>
        </w:rPr>
        <w:t xml:space="preserve">Որդեգրել բնապահպանական և մարդու իրավունքների ստանդարտների գաղափարախոսությունը և սկզբունքները, և դրանք դնել ոլորտի կարգավորման հիմքում (քաղաքականությունը, օրենսդրություն և կանոնակարգերը)՝ ոլորտը կառավարելու, կարգավորելու և կիրարկելու մեխանիզմի անբաժան մաս դարձնելով: </w:t>
      </w:r>
    </w:p>
    <w:p w14:paraId="3E028A9E" w14:textId="04FDB728" w:rsidR="006B07C3" w:rsidRPr="0041027C" w:rsidRDefault="006B07C3" w:rsidP="00CB4D7B">
      <w:pPr>
        <w:numPr>
          <w:ilvl w:val="0"/>
          <w:numId w:val="9"/>
        </w:numPr>
        <w:spacing w:before="100" w:beforeAutospacing="1" w:after="120" w:line="276" w:lineRule="auto"/>
        <w:jc w:val="both"/>
        <w:textAlignment w:val="baseline"/>
        <w:rPr>
          <w:rFonts w:ascii="GHEA Grapalat" w:hAnsi="GHEA Grapalat" w:cs="Calibri"/>
          <w:sz w:val="20"/>
          <w:szCs w:val="20"/>
          <w:lang w:val="hy-AM"/>
        </w:rPr>
      </w:pPr>
      <w:r w:rsidRPr="0041027C">
        <w:rPr>
          <w:rFonts w:ascii="GHEA Grapalat" w:hAnsi="GHEA Grapalat" w:cs="Calibri"/>
          <w:sz w:val="20"/>
          <w:szCs w:val="20"/>
          <w:lang w:val="hy-AM"/>
        </w:rPr>
        <w:t xml:space="preserve">Գիտակցելով համայնքների և քաղաքացիական հասարակության մասնակցության արժեքը հանքարդյունաբերության ոլորտի կառավարման բարելավման և կիրարկման ուժեղացման գործում </w:t>
      </w:r>
      <w:r w:rsidR="0008188C" w:rsidRPr="0041027C">
        <w:rPr>
          <w:rFonts w:ascii="GHEA Grapalat" w:hAnsi="GHEA Grapalat" w:cs="Calibri"/>
          <w:sz w:val="20"/>
          <w:szCs w:val="20"/>
          <w:lang w:val="hy-AM"/>
        </w:rPr>
        <w:t>ա</w:t>
      </w:r>
      <w:r w:rsidRPr="0041027C">
        <w:rPr>
          <w:rFonts w:ascii="GHEA Grapalat" w:hAnsi="GHEA Grapalat" w:cs="Calibri"/>
          <w:sz w:val="20"/>
          <w:szCs w:val="20"/>
          <w:lang w:val="hy-AM"/>
        </w:rPr>
        <w:t xml:space="preserve">կտիվորեն ներգրավել ազդակիր հանրությանը` ոլորտի կանոնակարգման օրենսդրության մշակմանը, լիցենզավորմանը և </w:t>
      </w:r>
      <w:r w:rsidR="00680360" w:rsidRPr="0041027C">
        <w:rPr>
          <w:rFonts w:ascii="GHEA Grapalat" w:hAnsi="GHEA Grapalat" w:cs="Calibri"/>
          <w:sz w:val="20"/>
          <w:szCs w:val="20"/>
          <w:lang w:val="hy-AM"/>
        </w:rPr>
        <w:t>մոնիթորինգ</w:t>
      </w:r>
      <w:r w:rsidRPr="0041027C">
        <w:rPr>
          <w:rFonts w:ascii="GHEA Grapalat" w:hAnsi="GHEA Grapalat" w:cs="Calibri"/>
          <w:sz w:val="20"/>
          <w:szCs w:val="20"/>
          <w:lang w:val="hy-AM"/>
        </w:rPr>
        <w:t xml:space="preserve">ին մասնակցելու համար: </w:t>
      </w:r>
    </w:p>
    <w:p w14:paraId="22725C82" w14:textId="5249AECD" w:rsidR="002A364C" w:rsidRPr="00CB4D7B" w:rsidRDefault="006B07C3" w:rsidP="000D1BA8">
      <w:pPr>
        <w:numPr>
          <w:ilvl w:val="0"/>
          <w:numId w:val="9"/>
        </w:numPr>
        <w:spacing w:before="120" w:after="120" w:line="276" w:lineRule="auto"/>
        <w:jc w:val="both"/>
        <w:rPr>
          <w:rFonts w:ascii="GHEA Grapalat" w:hAnsi="GHEA Grapalat" w:cs="Calibri"/>
          <w:color w:val="000000"/>
          <w:sz w:val="20"/>
          <w:szCs w:val="20"/>
          <w:lang w:val="hy-AM"/>
        </w:rPr>
      </w:pPr>
      <w:r w:rsidRPr="00CB4D7B">
        <w:rPr>
          <w:rFonts w:ascii="GHEA Grapalat" w:hAnsi="GHEA Grapalat" w:cs="Calibri"/>
          <w:sz w:val="20"/>
          <w:szCs w:val="20"/>
          <w:lang w:val="hy-AM"/>
        </w:rPr>
        <w:t xml:space="preserve">Ձևավորել մի շարք գործընթացներ և մեխանիզմներ (ներառյալ վեճերի լուծման արդյունավետ միջոցներ)՝ պետությանը և </w:t>
      </w:r>
      <w:r w:rsidR="001A589D" w:rsidRPr="00CB4D7B">
        <w:rPr>
          <w:rFonts w:ascii="GHEA Grapalat" w:hAnsi="GHEA Grapalat" w:cs="Calibri"/>
          <w:sz w:val="20"/>
          <w:szCs w:val="20"/>
          <w:lang w:val="hy-AM"/>
        </w:rPr>
        <w:t>հանքարդյունահանող ընկերություններ</w:t>
      </w:r>
      <w:r w:rsidRPr="00CB4D7B">
        <w:rPr>
          <w:rFonts w:ascii="GHEA Grapalat" w:hAnsi="GHEA Grapalat" w:cs="Calibri"/>
          <w:sz w:val="20"/>
          <w:szCs w:val="20"/>
          <w:lang w:val="hy-AM"/>
        </w:rPr>
        <w:t>ին՝ հանրության առջև հաշվետու լինելու համար</w:t>
      </w:r>
      <w:r w:rsidR="0008188C" w:rsidRPr="00CB4D7B">
        <w:rPr>
          <w:rFonts w:ascii="GHEA Grapalat" w:hAnsi="GHEA Grapalat" w:cs="Calibri"/>
          <w:sz w:val="20"/>
          <w:szCs w:val="20"/>
          <w:lang w:val="hy-AM"/>
        </w:rPr>
        <w:t xml:space="preserve">: </w:t>
      </w:r>
    </w:p>
    <w:sectPr w:rsidR="002A364C" w:rsidRPr="00CB4D7B">
      <w:headerReference w:type="default" r:id="rId9"/>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1C9689" w14:textId="77777777" w:rsidR="006704C3" w:rsidRDefault="006704C3" w:rsidP="00F707A3">
      <w:pPr>
        <w:spacing w:after="0" w:line="240" w:lineRule="auto"/>
      </w:pPr>
      <w:r>
        <w:separator/>
      </w:r>
    </w:p>
  </w:endnote>
  <w:endnote w:type="continuationSeparator" w:id="0">
    <w:p w14:paraId="67D1C13D" w14:textId="77777777" w:rsidR="006704C3" w:rsidRDefault="006704C3" w:rsidP="00F707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altName w:val="Sylfaen"/>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9E5DEE" w14:textId="77777777" w:rsidR="00F97C17" w:rsidRDefault="00F97C17" w:rsidP="00AA2560">
    <w:pPr>
      <w:rPr>
        <w:rFonts w:ascii="Arial" w:hAnsi="Arial" w:cs="Arial"/>
        <w:sz w:val="16"/>
        <w:szCs w:val="16"/>
      </w:rPr>
    </w:pPr>
  </w:p>
  <w:p w14:paraId="6A216682" w14:textId="1691731D" w:rsidR="00F97C17" w:rsidRPr="005B141D" w:rsidRDefault="00F97C17" w:rsidP="00AA2560">
    <w:pPr>
      <w:rPr>
        <w:rFonts w:ascii="Arial" w:hAnsi="Arial" w:cs="Arial"/>
        <w:sz w:val="16"/>
        <w:szCs w:val="16"/>
      </w:rPr>
    </w:pPr>
    <w:r w:rsidRPr="005B141D">
      <w:rPr>
        <w:rFonts w:ascii="Arial" w:hAnsi="Arial" w:cs="Arial"/>
        <w:sz w:val="16"/>
        <w:szCs w:val="16"/>
      </w:rPr>
      <w:t xml:space="preserve">© 2022 Grant Thornton </w:t>
    </w:r>
    <w:r w:rsidRPr="005B141D">
      <w:rPr>
        <w:rFonts w:ascii="Arial" w:hAnsi="Arial" w:cs="Arial"/>
        <w:sz w:val="16"/>
        <w:szCs w:val="16"/>
        <w:lang w:val="en-GB"/>
      </w:rPr>
      <w:t>CJSC</w:t>
    </w:r>
    <w:r w:rsidRPr="005B141D">
      <w:rPr>
        <w:rFonts w:ascii="Arial" w:hAnsi="Arial" w:cs="Arial"/>
        <w:sz w:val="16"/>
        <w:szCs w:val="16"/>
      </w:rPr>
      <w:t>.  All rights reserved</w:t>
    </w:r>
    <w:r w:rsidRPr="005B141D">
      <w:rPr>
        <w:rFonts w:ascii="Arial" w:hAnsi="Arial" w:cs="Arial"/>
        <w:sz w:val="16"/>
        <w:szCs w:val="16"/>
      </w:rPr>
      <w:tab/>
    </w:r>
    <w:r w:rsidRPr="005B141D">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sdt>
      <w:sdtPr>
        <w:rPr>
          <w:rFonts w:ascii="Arial" w:hAnsi="Arial" w:cs="Arial"/>
          <w:sz w:val="16"/>
          <w:szCs w:val="16"/>
        </w:rPr>
        <w:id w:val="-1244799412"/>
        <w:docPartObj>
          <w:docPartGallery w:val="Page Numbers (Bottom of Page)"/>
          <w:docPartUnique/>
        </w:docPartObj>
      </w:sdtPr>
      <w:sdtEndPr>
        <w:rPr>
          <w:noProof/>
        </w:rPr>
      </w:sdtEndPr>
      <w:sdtContent>
        <w:r w:rsidRPr="005B141D">
          <w:rPr>
            <w:rFonts w:ascii="Arial" w:hAnsi="Arial" w:cs="Arial"/>
            <w:sz w:val="16"/>
            <w:szCs w:val="16"/>
          </w:rPr>
          <w:fldChar w:fldCharType="begin"/>
        </w:r>
        <w:r w:rsidRPr="005B141D">
          <w:rPr>
            <w:rFonts w:ascii="Arial" w:hAnsi="Arial" w:cs="Arial"/>
            <w:sz w:val="16"/>
            <w:szCs w:val="16"/>
          </w:rPr>
          <w:instrText xml:space="preserve"> PAGE   \* MERGEFORMAT </w:instrText>
        </w:r>
        <w:r w:rsidRPr="005B141D">
          <w:rPr>
            <w:rFonts w:ascii="Arial" w:hAnsi="Arial" w:cs="Arial"/>
            <w:sz w:val="16"/>
            <w:szCs w:val="16"/>
          </w:rPr>
          <w:fldChar w:fldCharType="separate"/>
        </w:r>
        <w:r w:rsidR="00AD083F">
          <w:rPr>
            <w:rFonts w:ascii="Arial" w:hAnsi="Arial" w:cs="Arial"/>
            <w:noProof/>
            <w:sz w:val="16"/>
            <w:szCs w:val="16"/>
          </w:rPr>
          <w:t>20</w:t>
        </w:r>
        <w:r w:rsidRPr="005B141D">
          <w:rPr>
            <w:rFonts w:ascii="Arial" w:hAnsi="Arial" w:cs="Arial"/>
            <w:noProof/>
            <w:sz w:val="16"/>
            <w:szCs w:val="16"/>
          </w:rPr>
          <w:fldChar w:fldCharType="end"/>
        </w:r>
      </w:sdtContent>
    </w:sdt>
  </w:p>
  <w:p w14:paraId="31FB60D0" w14:textId="77777777" w:rsidR="00F97C17" w:rsidRDefault="00F97C17"/>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B411CF" w14:textId="77777777" w:rsidR="006704C3" w:rsidRDefault="006704C3" w:rsidP="00F707A3">
      <w:pPr>
        <w:spacing w:after="0" w:line="240" w:lineRule="auto"/>
      </w:pPr>
      <w:r>
        <w:separator/>
      </w:r>
    </w:p>
  </w:footnote>
  <w:footnote w:type="continuationSeparator" w:id="0">
    <w:p w14:paraId="329E2CFA" w14:textId="77777777" w:rsidR="006704C3" w:rsidRDefault="006704C3" w:rsidP="00F707A3">
      <w:pPr>
        <w:spacing w:after="0" w:line="240" w:lineRule="auto"/>
      </w:pPr>
      <w:r>
        <w:continuationSeparator/>
      </w:r>
    </w:p>
  </w:footnote>
  <w:footnote w:id="1">
    <w:p w14:paraId="47AA2F58" w14:textId="77777777" w:rsidR="00F97C17" w:rsidRPr="00312B9E" w:rsidRDefault="00F97C17" w:rsidP="007131E1">
      <w:pPr>
        <w:pStyle w:val="Default"/>
        <w:rPr>
          <w:rFonts w:ascii="GHEA Grapalat" w:hAnsi="GHEA Grapalat"/>
          <w:sz w:val="16"/>
          <w:szCs w:val="16"/>
          <w:lang w:val="hy-AM"/>
        </w:rPr>
      </w:pPr>
      <w:r w:rsidRPr="00465500">
        <w:rPr>
          <w:rStyle w:val="FootnoteTextChar"/>
          <w:rFonts w:ascii="GHEA Grapalat" w:hAnsi="GHEA Grapalat"/>
          <w:sz w:val="16"/>
          <w:szCs w:val="16"/>
        </w:rPr>
        <w:footnoteRef/>
      </w:r>
      <w:r w:rsidRPr="00465500">
        <w:rPr>
          <w:rFonts w:ascii="GHEA Grapalat" w:hAnsi="GHEA Grapalat"/>
          <w:sz w:val="16"/>
          <w:szCs w:val="16"/>
          <w:lang w:val="hy-AM"/>
        </w:rPr>
        <w:t xml:space="preserve"> ՀՀ Վիճակագրության կոմիտե </w:t>
      </w:r>
      <w:r w:rsidRPr="00465500">
        <w:rPr>
          <w:rFonts w:ascii="GHEA Grapalat" w:hAnsi="GHEA Grapalat" w:cs="Arial"/>
          <w:color w:val="0000FF"/>
          <w:sz w:val="16"/>
          <w:szCs w:val="16"/>
          <w:lang w:val="hy-AM"/>
        </w:rPr>
        <w:t>https://www.armstat.am/en/</w:t>
      </w:r>
      <w:r w:rsidRPr="00312B9E">
        <w:rPr>
          <w:rFonts w:ascii="GHEA Grapalat" w:hAnsi="GHEA Grapalat" w:cs="Arial"/>
          <w:color w:val="0000FF"/>
          <w:sz w:val="16"/>
          <w:szCs w:val="16"/>
          <w:lang w:val="hy-AM"/>
        </w:rPr>
        <w:t xml:space="preserve"> </w:t>
      </w:r>
      <w:r w:rsidRPr="00312B9E">
        <w:rPr>
          <w:rFonts w:ascii="GHEA Grapalat" w:hAnsi="GHEA Grapalat"/>
          <w:sz w:val="16"/>
          <w:szCs w:val="16"/>
          <w:lang w:val="hy-AM"/>
        </w:rPr>
        <w:t xml:space="preserve"> </w:t>
      </w:r>
    </w:p>
  </w:footnote>
  <w:footnote w:id="2">
    <w:p w14:paraId="7F824487" w14:textId="77777777" w:rsidR="00F97C17" w:rsidRPr="00635AA3" w:rsidRDefault="00F97C17" w:rsidP="008C21D1">
      <w:pPr>
        <w:pStyle w:val="Default"/>
        <w:rPr>
          <w:rFonts w:ascii="GHEA Grapalat" w:hAnsi="GHEA Grapalat"/>
          <w:sz w:val="16"/>
          <w:szCs w:val="16"/>
          <w:lang w:val="hy-AM"/>
        </w:rPr>
      </w:pPr>
      <w:r w:rsidRPr="00635AA3">
        <w:rPr>
          <w:rStyle w:val="FootnoteTextChar"/>
          <w:rFonts w:ascii="GHEA Grapalat" w:hAnsi="GHEA Grapalat"/>
          <w:sz w:val="16"/>
          <w:szCs w:val="16"/>
        </w:rPr>
        <w:footnoteRef/>
      </w:r>
      <w:r w:rsidRPr="00635AA3">
        <w:rPr>
          <w:rFonts w:ascii="GHEA Grapalat" w:hAnsi="GHEA Grapalat"/>
          <w:sz w:val="16"/>
          <w:szCs w:val="16"/>
          <w:lang w:val="hy-AM"/>
        </w:rPr>
        <w:t xml:space="preserve"> Հայաստանի հանքային ոլորտի ռազմավարությունը</w:t>
      </w:r>
      <w:r w:rsidRPr="00635AA3">
        <w:rPr>
          <w:rFonts w:ascii="GHEA Grapalat" w:hAnsi="GHEA Grapalat"/>
          <w:b/>
          <w:bCs/>
          <w:sz w:val="16"/>
          <w:szCs w:val="16"/>
          <w:lang w:val="hy-AM"/>
        </w:rPr>
        <w:t xml:space="preserve">, </w:t>
      </w:r>
      <w:r w:rsidRPr="00635AA3">
        <w:rPr>
          <w:rFonts w:ascii="GHEA Grapalat" w:hAnsi="GHEA Grapalat"/>
          <w:sz w:val="16"/>
          <w:szCs w:val="16"/>
          <w:lang w:val="hy-AM"/>
        </w:rPr>
        <w:t>TF0A5519 (MSP-CS-1-1):</w:t>
      </w:r>
      <w:r w:rsidRPr="00635AA3">
        <w:rPr>
          <w:rFonts w:ascii="GHEA Grapalat" w:hAnsi="GHEA Grapalat"/>
          <w:b/>
          <w:bCs/>
          <w:sz w:val="16"/>
          <w:szCs w:val="16"/>
          <w:lang w:val="hy-AM"/>
        </w:rPr>
        <w:t xml:space="preserve"> </w:t>
      </w:r>
      <w:r w:rsidRPr="00635AA3">
        <w:rPr>
          <w:rFonts w:ascii="GHEA Grapalat" w:hAnsi="GHEA Grapalat"/>
          <w:sz w:val="16"/>
          <w:szCs w:val="16"/>
          <w:lang w:val="hy-AM"/>
        </w:rPr>
        <w:t>Շրջակա միջավայրի և առողջության վրա ազդեցության գնահատական: Վերջնական զեկույց, 2020թ.</w:t>
      </w:r>
    </w:p>
  </w:footnote>
  <w:footnote w:id="3">
    <w:p w14:paraId="438BD9BE" w14:textId="77777777" w:rsidR="00F97C17" w:rsidRPr="00635AA3" w:rsidRDefault="00F97C17" w:rsidP="008C21D1">
      <w:pPr>
        <w:pStyle w:val="Default"/>
        <w:rPr>
          <w:rFonts w:ascii="GHEA Grapalat" w:hAnsi="GHEA Grapalat"/>
          <w:sz w:val="16"/>
          <w:szCs w:val="16"/>
          <w:lang w:val="hy-AM"/>
        </w:rPr>
      </w:pPr>
      <w:r w:rsidRPr="00635AA3">
        <w:rPr>
          <w:rStyle w:val="FootnoteTextChar"/>
          <w:rFonts w:ascii="GHEA Grapalat" w:hAnsi="GHEA Grapalat"/>
          <w:sz w:val="16"/>
          <w:szCs w:val="16"/>
        </w:rPr>
        <w:footnoteRef/>
      </w:r>
      <w:r w:rsidRPr="00635AA3">
        <w:rPr>
          <w:rFonts w:ascii="GHEA Grapalat" w:hAnsi="GHEA Grapalat"/>
          <w:sz w:val="16"/>
          <w:szCs w:val="16"/>
        </w:rPr>
        <w:t xml:space="preserve"> </w:t>
      </w:r>
      <w:r w:rsidRPr="00635AA3">
        <w:rPr>
          <w:rFonts w:ascii="GHEA Grapalat" w:hAnsi="GHEA Grapalat"/>
          <w:sz w:val="16"/>
          <w:szCs w:val="16"/>
          <w:lang w:val="hy-AM"/>
        </w:rPr>
        <w:t xml:space="preserve">World Bank (2016): Armenia: Strategic Mineral Sector Sustainability Assessment. </w:t>
      </w:r>
      <w:r w:rsidRPr="00635AA3">
        <w:rPr>
          <w:rFonts w:ascii="GHEA Grapalat" w:hAnsi="GHEA Grapalat"/>
          <w:sz w:val="16"/>
          <w:szCs w:val="16"/>
        </w:rPr>
        <w:t>Prepared by Swedish Geological AB in association with SLR consultants Ltd., AVAG Solutions Ltd., AUA Center for Responsible Mining and AUA Turpanjian Center for Policy Analysis.</w:t>
      </w:r>
    </w:p>
  </w:footnote>
  <w:footnote w:id="4">
    <w:p w14:paraId="231B0811" w14:textId="4FF4964A" w:rsidR="00F97C17" w:rsidRPr="00312B9E" w:rsidRDefault="00F97C17">
      <w:pPr>
        <w:pStyle w:val="Default"/>
        <w:rPr>
          <w:rFonts w:ascii="GHEA Grapalat" w:hAnsi="GHEA Grapalat"/>
          <w:sz w:val="16"/>
          <w:szCs w:val="16"/>
        </w:rPr>
      </w:pPr>
      <w:r w:rsidRPr="00312B9E">
        <w:rPr>
          <w:rStyle w:val="FootnoteTextChar"/>
          <w:rFonts w:ascii="GHEA Grapalat" w:hAnsi="GHEA Grapalat"/>
          <w:sz w:val="16"/>
          <w:szCs w:val="16"/>
        </w:rPr>
        <w:footnoteRef/>
      </w:r>
      <w:r w:rsidRPr="00312B9E">
        <w:rPr>
          <w:rFonts w:ascii="GHEA Grapalat" w:hAnsi="GHEA Grapalat"/>
          <w:sz w:val="16"/>
          <w:szCs w:val="16"/>
        </w:rPr>
        <w:t xml:space="preserve"> Babayan, G., Sakoyan, A. &amp; Sahakyan, G. 2019. Drinking water quality and health risk analysis in the mining impact zone, Armenia. Sustainable Water Resources management, 10 p. </w:t>
      </w:r>
      <w:r w:rsidRPr="00312B9E">
        <w:rPr>
          <w:rFonts w:ascii="GHEA Grapalat" w:hAnsi="GHEA Grapalat"/>
          <w:color w:val="0000FF"/>
          <w:sz w:val="16"/>
          <w:szCs w:val="16"/>
        </w:rPr>
        <w:t xml:space="preserve">https://doi.org/10.1007/s40899-019-00333-2 </w:t>
      </w:r>
      <w:r w:rsidRPr="00312B9E">
        <w:rPr>
          <w:rFonts w:ascii="GHEA Grapalat" w:hAnsi="GHEA Grapalat"/>
          <w:sz w:val="16"/>
          <w:szCs w:val="16"/>
        </w:rPr>
        <w:t xml:space="preserve"> </w:t>
      </w:r>
    </w:p>
  </w:footnote>
  <w:footnote w:id="5">
    <w:p w14:paraId="58201D0F" w14:textId="4D72988A" w:rsidR="00F97C17" w:rsidRPr="00507B6F" w:rsidRDefault="00F97C17">
      <w:pPr>
        <w:pStyle w:val="Default"/>
        <w:rPr>
          <w:rFonts w:ascii="GHEA Grapalat" w:hAnsi="GHEA Grapalat"/>
          <w:sz w:val="16"/>
          <w:szCs w:val="16"/>
        </w:rPr>
      </w:pPr>
      <w:r w:rsidRPr="00507B6F">
        <w:rPr>
          <w:rStyle w:val="FootnoteTextChar"/>
          <w:rFonts w:ascii="GHEA Grapalat" w:hAnsi="GHEA Grapalat"/>
          <w:sz w:val="16"/>
          <w:szCs w:val="16"/>
        </w:rPr>
        <w:footnoteRef/>
      </w:r>
      <w:r w:rsidRPr="00507B6F">
        <w:rPr>
          <w:rFonts w:ascii="GHEA Grapalat" w:hAnsi="GHEA Grapalat"/>
          <w:sz w:val="16"/>
          <w:szCs w:val="16"/>
        </w:rPr>
        <w:t xml:space="preserve"> Margaryan, A., Panosyan, H., Mamimin, C., Trchounian, A. &amp; Birkeland, N.-K. 2019. Insights into the Bacterial Diversity of the Acidic Akhtala Mine Tailing in Armenia Using Molecular Approaches. Current Microbiology 76: 462-469.  </w:t>
      </w:r>
    </w:p>
  </w:footnote>
  <w:footnote w:id="6">
    <w:p w14:paraId="16925693" w14:textId="529FE933" w:rsidR="00F97C17" w:rsidRPr="00507B6F" w:rsidRDefault="00F97C17">
      <w:pPr>
        <w:pStyle w:val="Default"/>
        <w:rPr>
          <w:rFonts w:ascii="GHEA Grapalat" w:hAnsi="GHEA Grapalat"/>
          <w:sz w:val="16"/>
          <w:szCs w:val="16"/>
        </w:rPr>
      </w:pPr>
      <w:r w:rsidRPr="00507B6F">
        <w:rPr>
          <w:rStyle w:val="FootnoteTextChar"/>
          <w:rFonts w:ascii="GHEA Grapalat" w:hAnsi="GHEA Grapalat"/>
          <w:sz w:val="16"/>
          <w:szCs w:val="16"/>
        </w:rPr>
        <w:footnoteRef/>
      </w:r>
      <w:r w:rsidRPr="00507B6F">
        <w:rPr>
          <w:rFonts w:ascii="GHEA Grapalat" w:hAnsi="GHEA Grapalat"/>
          <w:sz w:val="16"/>
          <w:szCs w:val="16"/>
        </w:rPr>
        <w:t xml:space="preserve"> Vardanyan, N., Sevoyan, G., Navasardyan, T. &amp; Vardanyan, A. 2018. Recovery of valuable metals from polymetallic mine tailings by natural microbial consortium. Journal of Environmental Technology 40: 3467-3472. </w:t>
      </w:r>
      <w:r w:rsidRPr="00507B6F">
        <w:rPr>
          <w:rFonts w:ascii="GHEA Grapalat" w:hAnsi="GHEA Grapalat"/>
          <w:color w:val="0000FF"/>
          <w:sz w:val="16"/>
          <w:szCs w:val="16"/>
        </w:rPr>
        <w:t xml:space="preserve">https://doi.org/10.1080/09593330.2018.1478454 </w:t>
      </w:r>
      <w:r w:rsidRPr="00507B6F">
        <w:rPr>
          <w:rFonts w:ascii="GHEA Grapalat" w:hAnsi="GHEA Grapalat"/>
          <w:sz w:val="16"/>
          <w:szCs w:val="16"/>
        </w:rPr>
        <w:t xml:space="preserve"> </w:t>
      </w:r>
    </w:p>
  </w:footnote>
  <w:footnote w:id="7">
    <w:p w14:paraId="5C0EBDE3" w14:textId="5B5B9691" w:rsidR="00F97C17" w:rsidRPr="00507B6F" w:rsidRDefault="00F97C17">
      <w:pPr>
        <w:pStyle w:val="Default"/>
        <w:rPr>
          <w:rFonts w:ascii="GHEA Grapalat" w:hAnsi="GHEA Grapalat"/>
          <w:sz w:val="16"/>
          <w:szCs w:val="16"/>
        </w:rPr>
      </w:pPr>
      <w:r w:rsidRPr="00507B6F">
        <w:rPr>
          <w:rStyle w:val="FootnoteTextChar"/>
          <w:rFonts w:ascii="GHEA Grapalat" w:hAnsi="GHEA Grapalat"/>
          <w:sz w:val="16"/>
          <w:szCs w:val="16"/>
        </w:rPr>
        <w:footnoteRef/>
      </w:r>
      <w:r w:rsidRPr="00507B6F">
        <w:rPr>
          <w:rFonts w:ascii="GHEA Grapalat" w:hAnsi="GHEA Grapalat"/>
          <w:sz w:val="16"/>
          <w:szCs w:val="16"/>
        </w:rPr>
        <w:t xml:space="preserve"> Ghazaryan, K.A., Movsesyan, H.S., Minkina, T.M., Sushkova, S.N. &amp; Raiput, V.D. 2019. The identification of phytoextraction potential of Melilotus officinalis and Amaranthus retroflexus growing on copper and molybdenum-polluted soils. Environmental Geochemistry and Health </w:t>
      </w:r>
      <w:r w:rsidRPr="00507B6F">
        <w:rPr>
          <w:rFonts w:ascii="GHEA Grapalat" w:hAnsi="GHEA Grapalat"/>
          <w:color w:val="0000FF"/>
          <w:sz w:val="16"/>
          <w:szCs w:val="16"/>
        </w:rPr>
        <w:t>https://doi.org/10.1007/s10653-019-00338-y</w:t>
      </w:r>
      <w:r w:rsidRPr="00507B6F">
        <w:rPr>
          <w:rFonts w:ascii="GHEA Grapalat" w:hAnsi="GHEA Grapalat"/>
          <w:sz w:val="16"/>
          <w:szCs w:val="16"/>
        </w:rPr>
        <w:t xml:space="preserve">, 9 p.  </w:t>
      </w:r>
    </w:p>
  </w:footnote>
  <w:footnote w:id="8">
    <w:p w14:paraId="7DD89867" w14:textId="1F84493E" w:rsidR="00F97C17" w:rsidRPr="00507B6F" w:rsidRDefault="00F97C17">
      <w:pPr>
        <w:pStyle w:val="Default"/>
        <w:rPr>
          <w:rFonts w:ascii="GHEA Grapalat" w:hAnsi="GHEA Grapalat"/>
          <w:sz w:val="16"/>
          <w:szCs w:val="16"/>
          <w:lang w:val="hy-AM"/>
        </w:rPr>
      </w:pPr>
      <w:r w:rsidRPr="00507B6F">
        <w:rPr>
          <w:rStyle w:val="FootnoteTextChar"/>
          <w:rFonts w:ascii="GHEA Grapalat" w:hAnsi="GHEA Grapalat"/>
          <w:sz w:val="16"/>
          <w:szCs w:val="16"/>
        </w:rPr>
        <w:footnoteRef/>
      </w:r>
      <w:r w:rsidRPr="00507B6F">
        <w:rPr>
          <w:rFonts w:ascii="GHEA Grapalat" w:hAnsi="GHEA Grapalat"/>
          <w:sz w:val="16"/>
          <w:szCs w:val="16"/>
        </w:rPr>
        <w:t xml:space="preserve"> </w:t>
      </w:r>
      <w:r w:rsidRPr="00507B6F">
        <w:rPr>
          <w:rFonts w:ascii="GHEA Grapalat" w:hAnsi="GHEA Grapalat"/>
          <w:sz w:val="16"/>
          <w:szCs w:val="16"/>
          <w:lang w:val="hy-AM"/>
        </w:rPr>
        <w:t xml:space="preserve">Հայաստանի հանքային ոլորտի ռազմավարությունը, </w:t>
      </w:r>
      <w:r w:rsidRPr="00507B6F">
        <w:rPr>
          <w:rFonts w:ascii="GHEA Grapalat" w:hAnsi="GHEA Grapalat"/>
          <w:sz w:val="16"/>
          <w:szCs w:val="16"/>
        </w:rPr>
        <w:t xml:space="preserve">TF0A5519 (MSP-CS-1-1) </w:t>
      </w:r>
      <w:r w:rsidRPr="00507B6F">
        <w:rPr>
          <w:rFonts w:ascii="GHEA Grapalat" w:hAnsi="GHEA Grapalat"/>
          <w:sz w:val="16"/>
          <w:szCs w:val="16"/>
          <w:lang w:val="hy-AM"/>
        </w:rPr>
        <w:t>Շրջակա միջավայրի և առողջության վրա ազդեցության գնահատական, մարտ, 2020թ</w:t>
      </w:r>
      <w:r w:rsidRPr="00507B6F">
        <w:rPr>
          <w:rFonts w:ascii="Cambria Math" w:hAnsi="Cambria Math" w:cs="Cambria Math"/>
          <w:sz w:val="16"/>
          <w:szCs w:val="16"/>
          <w:lang w:val="hy-AM"/>
        </w:rPr>
        <w:t>․</w:t>
      </w:r>
    </w:p>
  </w:footnote>
  <w:footnote w:id="9">
    <w:p w14:paraId="3AF1C5B0" w14:textId="416B2EAC" w:rsidR="00F97C17" w:rsidRPr="00635AA3" w:rsidRDefault="00F97C17">
      <w:pPr>
        <w:pStyle w:val="Default"/>
        <w:rPr>
          <w:rFonts w:ascii="GHEA Grapalat" w:hAnsi="GHEA Grapalat"/>
          <w:sz w:val="16"/>
          <w:szCs w:val="16"/>
        </w:rPr>
      </w:pPr>
      <w:r w:rsidRPr="00635AA3">
        <w:rPr>
          <w:rStyle w:val="FootnoteTextChar"/>
          <w:rFonts w:ascii="GHEA Grapalat" w:hAnsi="GHEA Grapalat"/>
          <w:sz w:val="16"/>
          <w:szCs w:val="16"/>
        </w:rPr>
        <w:footnoteRef/>
      </w:r>
      <w:r w:rsidRPr="00635AA3">
        <w:rPr>
          <w:rFonts w:ascii="GHEA Grapalat" w:hAnsi="GHEA Grapalat"/>
          <w:sz w:val="16"/>
          <w:szCs w:val="16"/>
        </w:rPr>
        <w:t xml:space="preserve"> Legislative and Institutional review, AUA Center for Responsible Mining, 2018</w:t>
      </w:r>
    </w:p>
  </w:footnote>
  <w:footnote w:id="10">
    <w:p w14:paraId="37C06ADA" w14:textId="77777777" w:rsidR="00F97C17" w:rsidRPr="00312B9E" w:rsidRDefault="00F97C17" w:rsidP="00F707A3">
      <w:pPr>
        <w:pStyle w:val="Default"/>
        <w:rPr>
          <w:rFonts w:ascii="GHEA Grapalat" w:hAnsi="GHEA Grapalat"/>
          <w:sz w:val="16"/>
          <w:szCs w:val="16"/>
          <w:lang w:val="hy-AM"/>
        </w:rPr>
      </w:pPr>
      <w:r w:rsidRPr="00312B9E">
        <w:rPr>
          <w:rStyle w:val="FootnoteTextChar"/>
          <w:rFonts w:ascii="GHEA Grapalat" w:hAnsi="GHEA Grapalat"/>
          <w:sz w:val="16"/>
          <w:szCs w:val="16"/>
        </w:rPr>
        <w:footnoteRef/>
      </w:r>
      <w:r w:rsidRPr="00312B9E">
        <w:rPr>
          <w:rFonts w:ascii="GHEA Grapalat" w:hAnsi="GHEA Grapalat"/>
          <w:sz w:val="16"/>
          <w:szCs w:val="16"/>
        </w:rPr>
        <w:t xml:space="preserve"> </w:t>
      </w:r>
      <w:r w:rsidRPr="00312B9E">
        <w:rPr>
          <w:rFonts w:ascii="GHEA Grapalat" w:hAnsi="GHEA Grapalat"/>
          <w:sz w:val="16"/>
          <w:szCs w:val="16"/>
          <w:lang w:val="hy-AM"/>
        </w:rPr>
        <w:t xml:space="preserve">ICMM: Integrated Mine Closure, Good Practice Guide, 2nd Edition. </w:t>
      </w:r>
      <w:hyperlink r:id="rId1" w:history="1">
        <w:r w:rsidRPr="00312B9E">
          <w:rPr>
            <w:rFonts w:ascii="GHEA Grapalat" w:hAnsi="GHEA Grapalat"/>
            <w:sz w:val="16"/>
            <w:szCs w:val="16"/>
            <w:lang w:val="hy-AM"/>
          </w:rPr>
          <w:t>https://www.icmm.com/en-gb/guidance/environmental-stewardship/integrated-mine-closure-2019</w:t>
        </w:r>
      </w:hyperlink>
      <w:r w:rsidRPr="00312B9E">
        <w:rPr>
          <w:rFonts w:ascii="GHEA Grapalat" w:hAnsi="GHEA Grapalat"/>
          <w:sz w:val="16"/>
          <w:szCs w:val="16"/>
          <w:lang w:val="hy-AM"/>
        </w:rPr>
        <w:t xml:space="preserve"> </w:t>
      </w:r>
    </w:p>
  </w:footnote>
  <w:footnote w:id="11">
    <w:p w14:paraId="6BD00AC7" w14:textId="77777777" w:rsidR="00F97C17" w:rsidRPr="00312B9E" w:rsidRDefault="00F97C17" w:rsidP="00F707A3">
      <w:pPr>
        <w:pStyle w:val="Default"/>
        <w:rPr>
          <w:rFonts w:ascii="GHEA Grapalat" w:hAnsi="GHEA Grapalat"/>
          <w:sz w:val="16"/>
          <w:szCs w:val="16"/>
          <w:lang w:val="hy-AM"/>
        </w:rPr>
      </w:pPr>
      <w:r w:rsidRPr="00312B9E">
        <w:rPr>
          <w:rStyle w:val="FootnoteTextChar"/>
          <w:rFonts w:ascii="GHEA Grapalat" w:hAnsi="GHEA Grapalat"/>
          <w:sz w:val="16"/>
          <w:szCs w:val="16"/>
        </w:rPr>
        <w:footnoteRef/>
      </w:r>
      <w:r w:rsidRPr="00312B9E">
        <w:rPr>
          <w:rFonts w:ascii="GHEA Grapalat" w:hAnsi="GHEA Grapalat"/>
          <w:sz w:val="16"/>
          <w:szCs w:val="16"/>
        </w:rPr>
        <w:t xml:space="preserve"> ICMM: Financial Concepts for Mine Closure. </w:t>
      </w:r>
      <w:hyperlink r:id="rId2" w:history="1">
        <w:r w:rsidRPr="00312B9E">
          <w:rPr>
            <w:rFonts w:ascii="GHEA Grapalat" w:hAnsi="GHEA Grapalat"/>
            <w:sz w:val="16"/>
            <w:szCs w:val="16"/>
          </w:rPr>
          <w:t>https://www.icmm.com/en-gb/guidance/environmental-stewardship/financial-concepts-for-mine-closure</w:t>
        </w:r>
      </w:hyperlink>
      <w:r w:rsidRPr="00312B9E">
        <w:rPr>
          <w:rFonts w:ascii="GHEA Grapalat" w:hAnsi="GHEA Grapalat"/>
          <w:color w:val="0000FF"/>
          <w:sz w:val="16"/>
          <w:szCs w:val="16"/>
          <w:lang w:val="hy-AM"/>
        </w:rPr>
        <w:t xml:space="preserve"> </w:t>
      </w:r>
    </w:p>
  </w:footnote>
  <w:footnote w:id="12">
    <w:p w14:paraId="273A6F7A" w14:textId="77777777" w:rsidR="00F97C17" w:rsidRPr="00312B9E" w:rsidRDefault="00F97C17" w:rsidP="00F707A3">
      <w:pPr>
        <w:pStyle w:val="Default"/>
        <w:rPr>
          <w:rFonts w:ascii="GHEA Grapalat" w:hAnsi="GHEA Grapalat"/>
          <w:sz w:val="16"/>
          <w:szCs w:val="16"/>
        </w:rPr>
      </w:pPr>
      <w:r w:rsidRPr="00312B9E">
        <w:rPr>
          <w:rStyle w:val="FootnoteTextChar"/>
          <w:rFonts w:ascii="GHEA Grapalat" w:hAnsi="GHEA Grapalat"/>
          <w:sz w:val="16"/>
          <w:szCs w:val="16"/>
        </w:rPr>
        <w:footnoteRef/>
      </w:r>
      <w:r w:rsidRPr="00312B9E">
        <w:rPr>
          <w:rFonts w:ascii="GHEA Grapalat" w:hAnsi="GHEA Grapalat"/>
          <w:sz w:val="16"/>
          <w:szCs w:val="16"/>
        </w:rPr>
        <w:t xml:space="preserve"> IFC Environmental, Health, and Safety Guidelines. Mining. </w:t>
      </w:r>
      <w:hyperlink r:id="rId3" w:history="1">
        <w:r w:rsidRPr="00312B9E">
          <w:rPr>
            <w:rFonts w:ascii="GHEA Grapalat" w:hAnsi="GHEA Grapalat"/>
            <w:sz w:val="16"/>
            <w:szCs w:val="16"/>
          </w:rPr>
          <w:t>https://www.ifc.org/wps/wcm/connect/595149ed-8bef-4241-8d7c-50e91d8e459d/Final%2B-%2BMining.pdf?MOD=AJPERES&amp;CVID=jqezAit&amp;id=1323153264157</w:t>
        </w:r>
      </w:hyperlink>
      <w:r w:rsidRPr="00312B9E">
        <w:rPr>
          <w:rFonts w:ascii="GHEA Grapalat" w:hAnsi="GHEA Grapalat"/>
          <w:sz w:val="16"/>
          <w:szCs w:val="16"/>
        </w:rPr>
        <w:t xml:space="preserve"> </w:t>
      </w:r>
    </w:p>
  </w:footnote>
  <w:footnote w:id="13">
    <w:p w14:paraId="07D3667A" w14:textId="77777777" w:rsidR="00F97C17" w:rsidRPr="00312B9E" w:rsidRDefault="00F97C17" w:rsidP="00F707A3">
      <w:pPr>
        <w:pStyle w:val="Default"/>
        <w:rPr>
          <w:rFonts w:ascii="GHEA Grapalat" w:hAnsi="GHEA Grapalat"/>
          <w:sz w:val="16"/>
          <w:szCs w:val="16"/>
          <w:lang w:val="hy-AM"/>
        </w:rPr>
      </w:pPr>
      <w:r w:rsidRPr="00312B9E">
        <w:rPr>
          <w:rStyle w:val="FootnoteTextChar"/>
          <w:rFonts w:ascii="GHEA Grapalat" w:hAnsi="GHEA Grapalat"/>
          <w:sz w:val="16"/>
          <w:szCs w:val="16"/>
        </w:rPr>
        <w:footnoteRef/>
      </w:r>
      <w:r w:rsidRPr="00312B9E">
        <w:rPr>
          <w:rFonts w:ascii="GHEA Grapalat" w:hAnsi="GHEA Grapalat"/>
          <w:sz w:val="16"/>
          <w:szCs w:val="16"/>
        </w:rPr>
        <w:t xml:space="preserve"> </w:t>
      </w:r>
      <w:r w:rsidRPr="00312B9E">
        <w:rPr>
          <w:rFonts w:ascii="GHEA Grapalat" w:hAnsi="GHEA Grapalat"/>
          <w:sz w:val="16"/>
          <w:szCs w:val="16"/>
          <w:lang w:val="hy-AM"/>
        </w:rPr>
        <w:t>Simonett, O. (2012): ZOI Report 3 / 2012 Mining in Armenia. ISBN 978-2-940490-05-9</w:t>
      </w:r>
    </w:p>
  </w:footnote>
  <w:footnote w:id="14">
    <w:p w14:paraId="540F10EA" w14:textId="77777777" w:rsidR="00F97C17" w:rsidRPr="00312B9E" w:rsidRDefault="00F97C17" w:rsidP="00F707A3">
      <w:pPr>
        <w:pStyle w:val="Default"/>
        <w:rPr>
          <w:rFonts w:ascii="GHEA Grapalat" w:hAnsi="GHEA Grapalat"/>
          <w:sz w:val="16"/>
          <w:szCs w:val="16"/>
          <w:lang w:val="hy-AM"/>
        </w:rPr>
      </w:pPr>
      <w:r w:rsidRPr="00312B9E">
        <w:rPr>
          <w:rStyle w:val="FootnoteTextChar"/>
          <w:rFonts w:ascii="GHEA Grapalat" w:hAnsi="GHEA Grapalat"/>
          <w:sz w:val="16"/>
          <w:szCs w:val="16"/>
        </w:rPr>
        <w:footnoteRef/>
      </w:r>
      <w:r w:rsidRPr="00312B9E">
        <w:rPr>
          <w:rFonts w:ascii="GHEA Grapalat" w:hAnsi="GHEA Grapalat"/>
          <w:sz w:val="16"/>
          <w:szCs w:val="16"/>
        </w:rPr>
        <w:t xml:space="preserve"> </w:t>
      </w:r>
      <w:r w:rsidRPr="00312B9E">
        <w:rPr>
          <w:rFonts w:ascii="GHEA Grapalat" w:hAnsi="GHEA Grapalat"/>
          <w:sz w:val="16"/>
          <w:szCs w:val="16"/>
          <w:lang w:val="hy-AM"/>
        </w:rPr>
        <w:t xml:space="preserve">World Bank. 2016. </w:t>
      </w:r>
      <w:r w:rsidRPr="00312B9E">
        <w:rPr>
          <w:rFonts w:ascii="GHEA Grapalat" w:hAnsi="GHEA Grapalat"/>
          <w:sz w:val="16"/>
          <w:szCs w:val="16"/>
        </w:rPr>
        <w:t xml:space="preserve">Armenia - Strategic mineral sector sustainability assessment (English). Washington, D.C.: World Bank Group. </w:t>
      </w:r>
      <w:hyperlink r:id="rId4" w:history="1">
        <w:r w:rsidRPr="00312B9E">
          <w:rPr>
            <w:rFonts w:ascii="GHEA Grapalat" w:hAnsi="GHEA Grapalat"/>
            <w:sz w:val="16"/>
            <w:szCs w:val="16"/>
          </w:rPr>
          <w:t>http://documents.worldbank.org/curated/en/289051468186845846/Armenia-Strategic-mineral-sector-sustainability-assessment</w:t>
        </w:r>
      </w:hyperlink>
      <w:r w:rsidRPr="00312B9E">
        <w:rPr>
          <w:rFonts w:ascii="GHEA Grapalat" w:hAnsi="GHEA Grapalat"/>
          <w:sz w:val="16"/>
          <w:szCs w:val="16"/>
          <w:lang w:val="hy-AM"/>
        </w:rPr>
        <w:t xml:space="preserve"> </w:t>
      </w:r>
      <w:r w:rsidRPr="00312B9E">
        <w:rPr>
          <w:rFonts w:ascii="GHEA Grapalat" w:hAnsi="GHEA Grapalat"/>
          <w:sz w:val="16"/>
          <w:szCs w:val="16"/>
        </w:rPr>
        <w:t xml:space="preserve">  </w:t>
      </w:r>
    </w:p>
  </w:footnote>
  <w:footnote w:id="15">
    <w:p w14:paraId="6108BC7E" w14:textId="77777777" w:rsidR="00F97C17" w:rsidRPr="00635AA3" w:rsidRDefault="00F97C17" w:rsidP="00F707A3">
      <w:pPr>
        <w:pStyle w:val="Default"/>
        <w:rPr>
          <w:rFonts w:ascii="GHEA Grapalat" w:hAnsi="GHEA Grapalat"/>
          <w:sz w:val="16"/>
          <w:szCs w:val="16"/>
          <w:lang w:val="hy-AM"/>
        </w:rPr>
      </w:pPr>
      <w:r w:rsidRPr="00635AA3">
        <w:rPr>
          <w:rStyle w:val="FootnoteTextChar"/>
          <w:rFonts w:ascii="GHEA Grapalat" w:hAnsi="GHEA Grapalat"/>
          <w:sz w:val="16"/>
          <w:szCs w:val="16"/>
        </w:rPr>
        <w:footnoteRef/>
      </w:r>
      <w:r w:rsidRPr="00635AA3">
        <w:rPr>
          <w:rFonts w:ascii="GHEA Grapalat" w:hAnsi="GHEA Grapalat"/>
          <w:sz w:val="16"/>
          <w:szCs w:val="16"/>
        </w:rPr>
        <w:t xml:space="preserve"> </w:t>
      </w:r>
      <w:r w:rsidRPr="00635AA3">
        <w:rPr>
          <w:rFonts w:ascii="GHEA Grapalat" w:hAnsi="GHEA Grapalat"/>
          <w:sz w:val="16"/>
          <w:szCs w:val="16"/>
          <w:lang w:val="hy-AM"/>
        </w:rPr>
        <w:t xml:space="preserve">Vivoda, V. &amp; Fulcher, J. 2017a. </w:t>
      </w:r>
      <w:r w:rsidRPr="00635AA3">
        <w:rPr>
          <w:rFonts w:ascii="GHEA Grapalat" w:hAnsi="GHEA Grapalat"/>
          <w:sz w:val="16"/>
          <w:szCs w:val="16"/>
        </w:rPr>
        <w:t>Mine Waste Classification and Management. Series on International Best Practice, Working Paper No. 1, Mining Legislation Reform Initiative, AUA Center for Responsible Mining, American University of Armenia Yerevan, Armenia</w:t>
      </w:r>
    </w:p>
  </w:footnote>
  <w:footnote w:id="16">
    <w:p w14:paraId="273425A9" w14:textId="77777777" w:rsidR="00F97C17" w:rsidRPr="00635AA3" w:rsidRDefault="00F97C17" w:rsidP="00F707A3">
      <w:pPr>
        <w:pStyle w:val="Default"/>
        <w:rPr>
          <w:rFonts w:ascii="GHEA Grapalat" w:hAnsi="GHEA Grapalat"/>
          <w:sz w:val="16"/>
          <w:szCs w:val="16"/>
          <w:lang w:val="hy-AM"/>
        </w:rPr>
      </w:pPr>
      <w:r w:rsidRPr="00635AA3">
        <w:rPr>
          <w:rStyle w:val="FootnoteTextChar"/>
          <w:rFonts w:ascii="GHEA Grapalat" w:hAnsi="GHEA Grapalat"/>
          <w:sz w:val="16"/>
          <w:szCs w:val="16"/>
        </w:rPr>
        <w:footnoteRef/>
      </w:r>
      <w:r w:rsidRPr="00635AA3">
        <w:rPr>
          <w:rFonts w:ascii="GHEA Grapalat" w:hAnsi="GHEA Grapalat"/>
          <w:sz w:val="16"/>
          <w:szCs w:val="16"/>
        </w:rPr>
        <w:t xml:space="preserve"> Best Available Techniques (BAT) Reference Document for the Management of Waste from Extractive Industries, in accordance with Directive 2006/21/EC; EUR 28963 EN; Publications Office of the European Union, Luxembourg, 2018; ISBN 978-92-79-77178-1; doi:10.2760/35297, JRC109657.  </w:t>
      </w:r>
    </w:p>
  </w:footnote>
  <w:footnote w:id="17">
    <w:p w14:paraId="16958FDA" w14:textId="77777777" w:rsidR="00F97C17" w:rsidRPr="00D00F90" w:rsidRDefault="00F97C17" w:rsidP="00F707A3">
      <w:pPr>
        <w:pStyle w:val="Default"/>
        <w:rPr>
          <w:lang w:val="hy-AM"/>
        </w:rPr>
      </w:pPr>
      <w:r w:rsidRPr="00635AA3">
        <w:rPr>
          <w:rStyle w:val="FootnoteTextChar"/>
          <w:rFonts w:ascii="GHEA Grapalat" w:hAnsi="GHEA Grapalat"/>
          <w:sz w:val="16"/>
          <w:szCs w:val="16"/>
        </w:rPr>
        <w:footnoteRef/>
      </w:r>
      <w:r w:rsidRPr="00635AA3">
        <w:rPr>
          <w:rFonts w:ascii="GHEA Grapalat" w:hAnsi="GHEA Grapalat"/>
          <w:sz w:val="16"/>
          <w:szCs w:val="16"/>
          <w:lang w:val="hy-AM"/>
        </w:rPr>
        <w:t xml:space="preserve"> Համաշխարհային բանկ. Հանքարդյունաբերական ոլորտի կայունության ռազմավարական գնահատում, Հայաստան, 2016թ.</w:t>
      </w:r>
    </w:p>
  </w:footnote>
  <w:footnote w:id="18">
    <w:p w14:paraId="633CD4BA" w14:textId="4C87C75B" w:rsidR="00F97C17" w:rsidRPr="00635AA3" w:rsidRDefault="00F97C17">
      <w:pPr>
        <w:pStyle w:val="Default"/>
        <w:rPr>
          <w:rFonts w:ascii="GHEA Grapalat" w:hAnsi="GHEA Grapalat"/>
          <w:lang w:val="hy-AM"/>
        </w:rPr>
      </w:pPr>
      <w:r w:rsidRPr="00635AA3">
        <w:rPr>
          <w:rStyle w:val="FootnoteTextChar"/>
          <w:rFonts w:ascii="GHEA Grapalat" w:hAnsi="GHEA Grapalat"/>
          <w:sz w:val="16"/>
          <w:szCs w:val="16"/>
        </w:rPr>
        <w:footnoteRef/>
      </w:r>
      <w:r w:rsidRPr="00635AA3">
        <w:rPr>
          <w:rFonts w:ascii="GHEA Grapalat" w:hAnsi="GHEA Grapalat"/>
          <w:sz w:val="16"/>
          <w:szCs w:val="16"/>
          <w:lang w:val="hy-AM"/>
        </w:rPr>
        <w:t xml:space="preserve"> Համաշխարհային բանկի կողմից իրականացված Հանքարդյունաբերության ոլորտի կայունության ռազմավարական գնահատում</w:t>
      </w:r>
    </w:p>
  </w:footnote>
  <w:footnote w:id="19">
    <w:p w14:paraId="1D8D1BA6" w14:textId="77777777" w:rsidR="00F97C17" w:rsidRPr="00635AA3" w:rsidRDefault="00F97C17" w:rsidP="001D01DE">
      <w:pPr>
        <w:pStyle w:val="Default"/>
        <w:rPr>
          <w:rFonts w:ascii="GHEA Grapalat" w:hAnsi="GHEA Grapalat"/>
        </w:rPr>
      </w:pPr>
      <w:r w:rsidRPr="00635AA3">
        <w:rPr>
          <w:rStyle w:val="FootnoteTextChar"/>
          <w:rFonts w:ascii="GHEA Grapalat" w:hAnsi="GHEA Grapalat"/>
          <w:sz w:val="16"/>
          <w:szCs w:val="16"/>
        </w:rPr>
        <w:footnoteRef/>
      </w:r>
      <w:r w:rsidRPr="00635AA3">
        <w:rPr>
          <w:rFonts w:ascii="GHEA Grapalat" w:hAnsi="GHEA Grapalat"/>
          <w:sz w:val="16"/>
          <w:szCs w:val="16"/>
        </w:rPr>
        <w:t xml:space="preserve"> Legislative and Institutional review, AUA Center for Responsible Mining, 2018</w:t>
      </w:r>
    </w:p>
  </w:footnote>
  <w:footnote w:id="20">
    <w:p w14:paraId="0D14AAFB" w14:textId="6CCDCF81" w:rsidR="00F97C17" w:rsidRPr="003411F7" w:rsidRDefault="00F97C17" w:rsidP="002C6D32">
      <w:pPr>
        <w:pStyle w:val="Default"/>
        <w:rPr>
          <w:lang w:val="hy-AM"/>
        </w:rPr>
      </w:pPr>
      <w:r w:rsidRPr="00635AA3">
        <w:rPr>
          <w:rStyle w:val="FootnoteTextChar"/>
          <w:rFonts w:ascii="GHEA Grapalat" w:hAnsi="GHEA Grapalat"/>
          <w:sz w:val="16"/>
          <w:szCs w:val="16"/>
        </w:rPr>
        <w:footnoteRef/>
      </w:r>
      <w:r w:rsidRPr="00635AA3">
        <w:rPr>
          <w:rFonts w:ascii="GHEA Grapalat" w:hAnsi="GHEA Grapalat"/>
          <w:sz w:val="16"/>
          <w:szCs w:val="16"/>
          <w:lang w:val="hy-AM"/>
        </w:rPr>
        <w:t xml:space="preserve"> Հանքերի փակման և տնտեսական վերագործարկման ուսումնասիրություն. Հայաստան Համաշխարհային բանկի խմբի համար պատրաստված զեկույց: SRK Consulting (U.S.), Inc. 457300.010; 30 սեպտեմբերի 2020թ</w:t>
      </w:r>
    </w:p>
  </w:footnote>
  <w:footnote w:id="21">
    <w:p w14:paraId="6CF00BD7" w14:textId="77777777" w:rsidR="00F97C17" w:rsidRPr="00635AA3" w:rsidRDefault="00F97C17" w:rsidP="002C6D32">
      <w:pPr>
        <w:pStyle w:val="Default"/>
        <w:rPr>
          <w:rFonts w:ascii="GHEA Grapalat" w:hAnsi="GHEA Grapalat"/>
          <w:sz w:val="16"/>
          <w:szCs w:val="16"/>
        </w:rPr>
      </w:pPr>
      <w:r w:rsidRPr="00635AA3">
        <w:rPr>
          <w:rStyle w:val="FootnoteTextChar"/>
          <w:rFonts w:ascii="GHEA Grapalat" w:hAnsi="GHEA Grapalat"/>
          <w:sz w:val="16"/>
          <w:szCs w:val="16"/>
        </w:rPr>
        <w:footnoteRef/>
      </w:r>
      <w:r w:rsidRPr="00635AA3">
        <w:rPr>
          <w:rFonts w:ascii="GHEA Grapalat" w:hAnsi="GHEA Grapalat"/>
          <w:sz w:val="16"/>
          <w:szCs w:val="16"/>
        </w:rPr>
        <w:t xml:space="preserve"> Water and Air Baseline Monitoring Guidance Document for Mine Proponents and Operators. Prepared by the Ministry of Environment. Version-2, 2016. </w:t>
      </w:r>
    </w:p>
  </w:footnote>
  <w:footnote w:id="22">
    <w:p w14:paraId="500331D4" w14:textId="77777777" w:rsidR="00F97C17" w:rsidRPr="008D70A3" w:rsidRDefault="00F97C17" w:rsidP="002C6D32">
      <w:pPr>
        <w:pStyle w:val="Default"/>
        <w:rPr>
          <w:lang w:val="hy-AM"/>
        </w:rPr>
      </w:pPr>
      <w:r w:rsidRPr="00635AA3">
        <w:rPr>
          <w:rStyle w:val="FootnoteTextChar"/>
          <w:rFonts w:ascii="GHEA Grapalat" w:hAnsi="GHEA Grapalat"/>
          <w:sz w:val="16"/>
          <w:szCs w:val="16"/>
        </w:rPr>
        <w:footnoteRef/>
      </w:r>
      <w:r w:rsidRPr="00635AA3">
        <w:rPr>
          <w:rFonts w:ascii="GHEA Grapalat" w:hAnsi="GHEA Grapalat"/>
          <w:sz w:val="16"/>
          <w:szCs w:val="16"/>
        </w:rPr>
        <w:t xml:space="preserve"> Good Practice for the Collection of Biodiversity Baseline Data, 2015. </w:t>
      </w:r>
      <w:hyperlink r:id="rId5" w:history="1">
        <w:r w:rsidRPr="00635AA3">
          <w:rPr>
            <w:rFonts w:ascii="GHEA Grapalat" w:hAnsi="GHEA Grapalat"/>
            <w:sz w:val="16"/>
            <w:szCs w:val="16"/>
          </w:rPr>
          <w:t>http://www.csbi.org.uk/wp-content/uploads/2017/11/Biodiversity_Baseline_JULY_4a-2.pdf</w:t>
        </w:r>
      </w:hyperlink>
      <w:r w:rsidRPr="00635AA3">
        <w:rPr>
          <w:rFonts w:ascii="GHEA Grapalat" w:hAnsi="GHEA Grapalat"/>
          <w:sz w:val="16"/>
          <w:szCs w:val="16"/>
        </w:rPr>
        <w:t xml:space="preserve"> </w:t>
      </w:r>
    </w:p>
  </w:footnote>
  <w:footnote w:id="23">
    <w:p w14:paraId="109DA9B0" w14:textId="77777777" w:rsidR="00E80E4C" w:rsidRPr="00312B9E" w:rsidRDefault="00E80E4C" w:rsidP="00E80E4C">
      <w:pPr>
        <w:pStyle w:val="Default"/>
        <w:rPr>
          <w:rFonts w:ascii="GHEA Grapalat" w:hAnsi="GHEA Grapalat"/>
          <w:sz w:val="16"/>
          <w:szCs w:val="16"/>
          <w:lang w:val="hy-AM"/>
        </w:rPr>
      </w:pPr>
      <w:r w:rsidRPr="00312B9E">
        <w:rPr>
          <w:rStyle w:val="FootnoteTextChar"/>
          <w:rFonts w:ascii="GHEA Grapalat" w:hAnsi="GHEA Grapalat"/>
          <w:sz w:val="16"/>
          <w:szCs w:val="16"/>
        </w:rPr>
        <w:footnoteRef/>
      </w:r>
      <w:r w:rsidRPr="00312B9E">
        <w:rPr>
          <w:rFonts w:ascii="GHEA Grapalat" w:hAnsi="GHEA Grapalat"/>
          <w:sz w:val="16"/>
          <w:szCs w:val="16"/>
          <w:lang w:val="hy-AM"/>
        </w:rPr>
        <w:t xml:space="preserve"> </w:t>
      </w:r>
      <w:r w:rsidRPr="00312B9E">
        <w:rPr>
          <w:rFonts w:ascii="GHEA Grapalat" w:hAnsi="GHEA Grapalat" w:cs="Arial"/>
          <w:bCs/>
          <w:sz w:val="16"/>
          <w:szCs w:val="16"/>
          <w:lang w:val="hy-AM"/>
        </w:rPr>
        <w:t>Լավագույն փորձը, որն իրենից ներկայացնում է ելակետային տվյալների մոնիթորինգի ուղեցույց հենց ՇՄԱԳ գործընթացների համար։ Good Practice for the Collection of Biodiversity Baseline Data, 2015</w:t>
      </w:r>
    </w:p>
  </w:footnote>
  <w:footnote w:id="24">
    <w:p w14:paraId="0B837B7D" w14:textId="77777777" w:rsidR="00E80E4C" w:rsidRPr="00312B9E" w:rsidRDefault="00E80E4C" w:rsidP="00E80E4C">
      <w:pPr>
        <w:pStyle w:val="Default"/>
        <w:rPr>
          <w:rFonts w:ascii="GHEA Grapalat" w:hAnsi="GHEA Grapalat"/>
          <w:sz w:val="16"/>
          <w:szCs w:val="16"/>
          <w:lang w:val="hy-AM"/>
        </w:rPr>
      </w:pPr>
      <w:r w:rsidRPr="00312B9E">
        <w:rPr>
          <w:rStyle w:val="FootnoteTextChar"/>
          <w:rFonts w:ascii="GHEA Grapalat" w:hAnsi="GHEA Grapalat"/>
          <w:sz w:val="16"/>
          <w:szCs w:val="16"/>
        </w:rPr>
        <w:footnoteRef/>
      </w:r>
      <w:r w:rsidRPr="00312B9E">
        <w:rPr>
          <w:rFonts w:ascii="GHEA Grapalat" w:hAnsi="GHEA Grapalat"/>
          <w:sz w:val="16"/>
          <w:szCs w:val="16"/>
          <w:lang w:val="hy-AM"/>
        </w:rPr>
        <w:t xml:space="preserve"> Որպես ուղեցույց կարող է ծառայել նաև ՄՖԿ կատարողական 6-րդ ստանդարտը իր համապատասխան ուղեցույցով</w:t>
      </w:r>
    </w:p>
  </w:footnote>
  <w:footnote w:id="25">
    <w:p w14:paraId="748CEE1B" w14:textId="5D22BAAC" w:rsidR="00F97C17" w:rsidRPr="00635AA3" w:rsidRDefault="00F97C17">
      <w:pPr>
        <w:pStyle w:val="Default"/>
        <w:rPr>
          <w:rFonts w:ascii="GHEA Grapalat" w:hAnsi="GHEA Grapalat"/>
          <w:lang w:val="hy-AM"/>
        </w:rPr>
      </w:pPr>
      <w:r w:rsidRPr="00635AA3">
        <w:rPr>
          <w:rStyle w:val="FootnoteTextChar"/>
          <w:rFonts w:ascii="GHEA Grapalat" w:hAnsi="GHEA Grapalat"/>
          <w:sz w:val="16"/>
          <w:szCs w:val="16"/>
        </w:rPr>
        <w:footnoteRef/>
      </w:r>
      <w:r w:rsidRPr="00635AA3">
        <w:rPr>
          <w:rFonts w:ascii="GHEA Grapalat" w:hAnsi="GHEA Grapalat"/>
          <w:sz w:val="16"/>
          <w:szCs w:val="16"/>
          <w:lang w:val="hy-AM"/>
        </w:rPr>
        <w:t xml:space="preserve"> https://www2.gov.bc.ca/assets/gov/environment/waste-management/industrial-waste/industrial-waste/water_air_baseline_monitoring.pdf</w:t>
      </w:r>
    </w:p>
  </w:footnote>
  <w:footnote w:id="26">
    <w:p w14:paraId="2B6D866C" w14:textId="4A94F166" w:rsidR="00F97C17" w:rsidRPr="00635AA3" w:rsidRDefault="00F97C17">
      <w:pPr>
        <w:pStyle w:val="Default"/>
        <w:rPr>
          <w:rFonts w:ascii="GHEA Grapalat" w:hAnsi="GHEA Grapalat"/>
          <w:sz w:val="16"/>
          <w:szCs w:val="16"/>
          <w:lang w:val="hy-AM"/>
        </w:rPr>
      </w:pPr>
      <w:r w:rsidRPr="00635AA3">
        <w:rPr>
          <w:rStyle w:val="FootnoteTextChar"/>
          <w:rFonts w:ascii="GHEA Grapalat" w:hAnsi="GHEA Grapalat"/>
          <w:sz w:val="16"/>
          <w:szCs w:val="16"/>
        </w:rPr>
        <w:footnoteRef/>
      </w:r>
      <w:r w:rsidRPr="00635AA3">
        <w:rPr>
          <w:rFonts w:ascii="GHEA Grapalat" w:hAnsi="GHEA Grapalat"/>
          <w:sz w:val="16"/>
          <w:szCs w:val="16"/>
          <w:lang w:val="hy-AM"/>
        </w:rPr>
        <w:t xml:space="preserve"> https://www.ontario.ca/document/code-medical-surveillance-designated-substances</w:t>
      </w:r>
    </w:p>
  </w:footnote>
  <w:footnote w:id="27">
    <w:p w14:paraId="1AE30CD6" w14:textId="4E271237" w:rsidR="00F97C17" w:rsidRPr="00635AA3" w:rsidRDefault="00F97C17">
      <w:pPr>
        <w:pStyle w:val="Default"/>
        <w:rPr>
          <w:rFonts w:ascii="GHEA Grapalat" w:hAnsi="GHEA Grapalat"/>
          <w:sz w:val="16"/>
          <w:szCs w:val="16"/>
          <w:lang w:val="hy-AM"/>
        </w:rPr>
      </w:pPr>
      <w:r w:rsidRPr="00635AA3">
        <w:rPr>
          <w:rStyle w:val="FootnoteTextChar"/>
          <w:rFonts w:ascii="GHEA Grapalat" w:hAnsi="GHEA Grapalat"/>
          <w:sz w:val="16"/>
          <w:szCs w:val="16"/>
        </w:rPr>
        <w:footnoteRef/>
      </w:r>
      <w:r w:rsidRPr="00635AA3">
        <w:rPr>
          <w:rFonts w:ascii="GHEA Grapalat" w:hAnsi="GHEA Grapalat"/>
          <w:sz w:val="16"/>
          <w:szCs w:val="16"/>
          <w:lang w:val="hy-AM"/>
        </w:rPr>
        <w:t xml:space="preserve"> https://www2.gov.bc.ca/assets/gov/farming-natural-resources-and-industry/mineral-exploration-mining/documents/health-and-safety/dec1991_guidelines_medical_monitoring_programs_in_bc.pdf</w:t>
      </w:r>
    </w:p>
  </w:footnote>
  <w:footnote w:id="28">
    <w:p w14:paraId="4D575070" w14:textId="6D25BEC1" w:rsidR="00F97C17" w:rsidRPr="00635AA3" w:rsidRDefault="00F97C17">
      <w:pPr>
        <w:pStyle w:val="Default"/>
        <w:rPr>
          <w:rFonts w:ascii="GHEA Grapalat" w:hAnsi="GHEA Grapalat"/>
          <w:sz w:val="16"/>
          <w:szCs w:val="16"/>
          <w:lang w:val="hy-AM"/>
        </w:rPr>
      </w:pPr>
      <w:r w:rsidRPr="00635AA3">
        <w:rPr>
          <w:rStyle w:val="FootnoteTextChar"/>
          <w:rFonts w:ascii="GHEA Grapalat" w:hAnsi="GHEA Grapalat"/>
          <w:sz w:val="16"/>
          <w:szCs w:val="16"/>
        </w:rPr>
        <w:footnoteRef/>
      </w:r>
      <w:r w:rsidRPr="00635AA3">
        <w:rPr>
          <w:rFonts w:ascii="GHEA Grapalat" w:hAnsi="GHEA Grapalat"/>
          <w:sz w:val="16"/>
          <w:szCs w:val="16"/>
          <w:lang w:val="hy-AM"/>
        </w:rPr>
        <w:t xml:space="preserve"> https://www.provisual.com.au/uploads/7/0/2/0/70205925/healthmonitoringinmining.pdf</w:t>
      </w:r>
    </w:p>
  </w:footnote>
  <w:footnote w:id="29">
    <w:p w14:paraId="03BAF709" w14:textId="77777777" w:rsidR="00F97C17" w:rsidRPr="00312B9E" w:rsidRDefault="00F97C17" w:rsidP="00FA1269">
      <w:pPr>
        <w:pStyle w:val="NormalWeb"/>
        <w:spacing w:before="0" w:beforeAutospacing="0" w:after="0" w:afterAutospacing="0"/>
        <w:rPr>
          <w:rFonts w:ascii="GHEA Grapalat" w:hAnsi="GHEA Grapalat"/>
          <w:sz w:val="16"/>
          <w:szCs w:val="16"/>
        </w:rPr>
      </w:pPr>
      <w:r w:rsidRPr="00312B9E">
        <w:rPr>
          <w:rStyle w:val="FootnoteTextChar"/>
          <w:rFonts w:ascii="GHEA Grapalat" w:hAnsi="GHEA Grapalat"/>
          <w:sz w:val="16"/>
          <w:szCs w:val="16"/>
        </w:rPr>
        <w:footnoteRef/>
      </w:r>
      <w:r w:rsidRPr="00312B9E">
        <w:rPr>
          <w:rFonts w:ascii="GHEA Grapalat" w:hAnsi="GHEA Grapalat"/>
          <w:sz w:val="16"/>
          <w:szCs w:val="16"/>
        </w:rPr>
        <w:t xml:space="preserve"> </w:t>
      </w:r>
      <w:r w:rsidRPr="00312B9E">
        <w:rPr>
          <w:rFonts w:ascii="GHEA Grapalat" w:hAnsi="GHEA Grapalat" w:cs="Sylfaen"/>
          <w:sz w:val="16"/>
          <w:szCs w:val="16"/>
        </w:rPr>
        <w:t>Տե՛ս</w:t>
      </w:r>
      <w:r w:rsidRPr="00312B9E">
        <w:rPr>
          <w:rFonts w:ascii="GHEA Grapalat" w:hAnsi="GHEA Grapalat"/>
          <w:sz w:val="16"/>
          <w:szCs w:val="16"/>
        </w:rPr>
        <w:t xml:space="preserve"> The economic significance of natural resources: Key points for reforms in Eastern Europe, Caucasus, and Central Asia, OECD, 2011, </w:t>
      </w:r>
      <w:r w:rsidRPr="00312B9E">
        <w:rPr>
          <w:rFonts w:ascii="GHEA Grapalat" w:hAnsi="GHEA Grapalat" w:cs="Sylfaen"/>
          <w:sz w:val="16"/>
          <w:szCs w:val="16"/>
        </w:rPr>
        <w:t>էջ</w:t>
      </w:r>
      <w:r w:rsidRPr="00312B9E">
        <w:rPr>
          <w:rFonts w:ascii="GHEA Grapalat" w:hAnsi="GHEA Grapalat"/>
          <w:sz w:val="16"/>
          <w:szCs w:val="16"/>
        </w:rPr>
        <w:t xml:space="preserve"> 5</w:t>
      </w:r>
      <w:r w:rsidRPr="00312B9E">
        <w:rPr>
          <w:rFonts w:ascii="GHEA Grapalat" w:hAnsi="GHEA Grapalat" w:cs="Sylfaen"/>
          <w:sz w:val="16"/>
          <w:szCs w:val="16"/>
        </w:rPr>
        <w:t>։</w:t>
      </w:r>
      <w:r w:rsidRPr="00312B9E">
        <w:rPr>
          <w:rFonts w:ascii="GHEA Grapalat" w:hAnsi="GHEA Grapalat"/>
          <w:sz w:val="16"/>
          <w:szCs w:val="16"/>
        </w:rPr>
        <w:t xml:space="preserve"> </w:t>
      </w:r>
    </w:p>
  </w:footnote>
  <w:footnote w:id="30">
    <w:p w14:paraId="36A3B730" w14:textId="77777777" w:rsidR="00F97C17" w:rsidRPr="00312B9E" w:rsidRDefault="00F97C17" w:rsidP="00FA1269">
      <w:pPr>
        <w:pStyle w:val="NormalWeb"/>
        <w:spacing w:before="0" w:beforeAutospacing="0" w:after="0" w:afterAutospacing="0"/>
        <w:rPr>
          <w:rFonts w:ascii="GHEA Grapalat" w:hAnsi="GHEA Grapalat"/>
          <w:sz w:val="16"/>
          <w:szCs w:val="16"/>
        </w:rPr>
      </w:pPr>
      <w:r w:rsidRPr="00312B9E">
        <w:rPr>
          <w:rStyle w:val="FootnoteTextChar"/>
          <w:rFonts w:ascii="GHEA Grapalat" w:hAnsi="GHEA Grapalat"/>
          <w:sz w:val="16"/>
          <w:szCs w:val="16"/>
        </w:rPr>
        <w:footnoteRef/>
      </w:r>
      <w:r w:rsidRPr="00312B9E">
        <w:rPr>
          <w:rFonts w:ascii="GHEA Grapalat" w:hAnsi="GHEA Grapalat"/>
          <w:sz w:val="16"/>
          <w:szCs w:val="16"/>
        </w:rPr>
        <w:t xml:space="preserve"> </w:t>
      </w:r>
      <w:r w:rsidRPr="00312B9E">
        <w:rPr>
          <w:rFonts w:ascii="GHEA Grapalat" w:hAnsi="GHEA Grapalat" w:cs="Sylfaen"/>
          <w:sz w:val="16"/>
          <w:szCs w:val="16"/>
        </w:rPr>
        <w:t>Տե՛ս</w:t>
      </w:r>
      <w:r w:rsidRPr="00312B9E">
        <w:rPr>
          <w:rFonts w:ascii="GHEA Grapalat" w:hAnsi="GHEA Grapalat"/>
          <w:sz w:val="16"/>
          <w:szCs w:val="16"/>
        </w:rPr>
        <w:t xml:space="preserve"> </w:t>
      </w:r>
      <w:r w:rsidRPr="00312B9E">
        <w:rPr>
          <w:rFonts w:ascii="GHEA Grapalat" w:hAnsi="GHEA Grapalat"/>
          <w:i/>
          <w:iCs/>
          <w:sz w:val="16"/>
          <w:szCs w:val="16"/>
        </w:rPr>
        <w:t xml:space="preserve">В.Д. Мельгунов, М.С. Бесланеева, </w:t>
      </w:r>
      <w:r w:rsidRPr="00312B9E">
        <w:rPr>
          <w:rFonts w:ascii="GHEA Grapalat" w:hAnsi="GHEA Grapalat"/>
          <w:sz w:val="16"/>
          <w:szCs w:val="16"/>
        </w:rPr>
        <w:t>О совершенствовании правового регулирования перехода права пользования недрами при несостоятельности (банкротстве) пользователеи</w:t>
      </w:r>
      <w:r w:rsidRPr="00312B9E">
        <w:rPr>
          <w:rFonts w:ascii="Courier New" w:hAnsi="Courier New" w:cs="Courier New"/>
          <w:sz w:val="16"/>
          <w:szCs w:val="16"/>
        </w:rPr>
        <w:t>̆</w:t>
      </w:r>
      <w:r w:rsidRPr="00312B9E">
        <w:rPr>
          <w:rFonts w:ascii="GHEA Grapalat" w:hAnsi="GHEA Grapalat"/>
          <w:sz w:val="16"/>
          <w:szCs w:val="16"/>
        </w:rPr>
        <w:t xml:space="preserve"> </w:t>
      </w:r>
      <w:r w:rsidRPr="00312B9E">
        <w:rPr>
          <w:rFonts w:ascii="GHEA Grapalat" w:hAnsi="GHEA Grapalat" w:cs="GHEA Grapalat"/>
          <w:sz w:val="16"/>
          <w:szCs w:val="16"/>
        </w:rPr>
        <w:t>недр</w:t>
      </w:r>
      <w:r w:rsidRPr="00312B9E">
        <w:rPr>
          <w:rFonts w:ascii="GHEA Grapalat" w:hAnsi="GHEA Grapalat"/>
          <w:sz w:val="16"/>
          <w:szCs w:val="16"/>
        </w:rPr>
        <w:softHyphen/>
      </w:r>
      <w:r w:rsidRPr="00312B9E">
        <w:rPr>
          <w:rFonts w:ascii="GHEA Grapalat" w:hAnsi="GHEA Grapalat" w:cs="GHEA Grapalat"/>
          <w:sz w:val="16"/>
          <w:szCs w:val="16"/>
        </w:rPr>
        <w:t>Правовое</w:t>
      </w:r>
      <w:r w:rsidRPr="00312B9E">
        <w:rPr>
          <w:rFonts w:ascii="GHEA Grapalat" w:hAnsi="GHEA Grapalat"/>
          <w:sz w:val="16"/>
          <w:szCs w:val="16"/>
        </w:rPr>
        <w:t xml:space="preserve"> </w:t>
      </w:r>
      <w:r w:rsidRPr="00312B9E">
        <w:rPr>
          <w:rFonts w:ascii="GHEA Grapalat" w:hAnsi="GHEA Grapalat" w:cs="GHEA Grapalat"/>
          <w:sz w:val="16"/>
          <w:szCs w:val="16"/>
        </w:rPr>
        <w:t>обеспечение</w:t>
      </w:r>
      <w:r w:rsidRPr="00312B9E">
        <w:rPr>
          <w:rFonts w:ascii="GHEA Grapalat" w:hAnsi="GHEA Grapalat"/>
          <w:sz w:val="16"/>
          <w:szCs w:val="16"/>
        </w:rPr>
        <w:t xml:space="preserve">, 2018, </w:t>
      </w:r>
      <w:r w:rsidRPr="00312B9E">
        <w:rPr>
          <w:rFonts w:ascii="GHEA Grapalat" w:hAnsi="GHEA Grapalat" w:cs="Sylfaen"/>
          <w:sz w:val="16"/>
          <w:szCs w:val="16"/>
        </w:rPr>
        <w:t>էջ</w:t>
      </w:r>
      <w:r w:rsidRPr="00312B9E">
        <w:rPr>
          <w:rFonts w:ascii="GHEA Grapalat" w:hAnsi="GHEA Grapalat"/>
          <w:sz w:val="16"/>
          <w:szCs w:val="16"/>
        </w:rPr>
        <w:t xml:space="preserve"> 1, </w:t>
      </w:r>
      <w:r w:rsidRPr="00312B9E">
        <w:rPr>
          <w:rFonts w:ascii="GHEA Grapalat" w:hAnsi="GHEA Grapalat"/>
          <w:i/>
          <w:iCs/>
          <w:sz w:val="16"/>
          <w:szCs w:val="16"/>
        </w:rPr>
        <w:t xml:space="preserve">D. Metcalfe, M. Craggs, </w:t>
      </w:r>
      <w:r w:rsidRPr="00312B9E">
        <w:rPr>
          <w:rFonts w:ascii="GHEA Grapalat" w:hAnsi="GHEA Grapalat"/>
          <w:sz w:val="16"/>
          <w:szCs w:val="16"/>
        </w:rPr>
        <w:t xml:space="preserve">“Restructuring in the mining sector/Key Issues in a mining restructuring/insolvency/ Licences and concessions”, April, 2018 </w:t>
      </w:r>
    </w:p>
    <w:p w14:paraId="41B778A4" w14:textId="77777777" w:rsidR="00F97C17" w:rsidRPr="00974A63" w:rsidRDefault="00F97C17" w:rsidP="00FA1269">
      <w:pPr>
        <w:pStyle w:val="Default"/>
        <w:rPr>
          <w:sz w:val="16"/>
          <w:szCs w:val="16"/>
        </w:rPr>
      </w:pPr>
    </w:p>
  </w:footnote>
  <w:footnote w:id="31">
    <w:p w14:paraId="369BFB01" w14:textId="77777777" w:rsidR="00F97C17" w:rsidRPr="00635AA3" w:rsidRDefault="00F97C17" w:rsidP="00FA1269">
      <w:pPr>
        <w:pStyle w:val="Default"/>
        <w:contextualSpacing/>
        <w:rPr>
          <w:rFonts w:ascii="GHEA Grapalat" w:hAnsi="GHEA Grapalat"/>
          <w:sz w:val="16"/>
          <w:szCs w:val="16"/>
          <w:lang w:val="ru-RU"/>
        </w:rPr>
      </w:pPr>
      <w:r w:rsidRPr="00635AA3">
        <w:rPr>
          <w:rStyle w:val="FootnoteTextChar"/>
          <w:rFonts w:ascii="GHEA Grapalat" w:hAnsi="GHEA Grapalat"/>
          <w:sz w:val="16"/>
          <w:szCs w:val="16"/>
        </w:rPr>
        <w:footnoteRef/>
      </w:r>
      <w:r w:rsidRPr="00635AA3">
        <w:rPr>
          <w:rFonts w:ascii="GHEA Grapalat" w:hAnsi="GHEA Grapalat"/>
          <w:sz w:val="16"/>
          <w:szCs w:val="16"/>
          <w:lang w:val="ru-RU"/>
        </w:rPr>
        <w:t xml:space="preserve"> </w:t>
      </w:r>
      <w:r w:rsidRPr="00635AA3">
        <w:rPr>
          <w:rFonts w:ascii="GHEA Grapalat" w:hAnsi="GHEA Grapalat"/>
          <w:sz w:val="16"/>
          <w:szCs w:val="16"/>
        </w:rPr>
        <w:t>Տե՛ս</w:t>
      </w:r>
      <w:r w:rsidRPr="00635AA3">
        <w:rPr>
          <w:rFonts w:ascii="GHEA Grapalat" w:hAnsi="GHEA Grapalat"/>
          <w:sz w:val="16"/>
          <w:szCs w:val="16"/>
          <w:lang w:val="ru-RU"/>
        </w:rPr>
        <w:t xml:space="preserve"> Несостоятельность </w:t>
      </w:r>
      <w:r w:rsidRPr="00635AA3">
        <w:rPr>
          <w:rFonts w:ascii="GHEA Grapalat" w:hAnsi="GHEA Grapalat"/>
          <w:sz w:val="16"/>
          <w:szCs w:val="16"/>
        </w:rPr>
        <w:t></w:t>
      </w:r>
      <w:r w:rsidRPr="00635AA3">
        <w:rPr>
          <w:rFonts w:ascii="GHEA Grapalat" w:hAnsi="GHEA Grapalat"/>
          <w:sz w:val="16"/>
          <w:szCs w:val="16"/>
          <w:lang w:val="ru-RU"/>
        </w:rPr>
        <w:t>банкротство</w:t>
      </w:r>
      <w:r w:rsidRPr="00635AA3">
        <w:rPr>
          <w:rFonts w:ascii="GHEA Grapalat" w:hAnsi="GHEA Grapalat"/>
          <w:sz w:val="16"/>
          <w:szCs w:val="16"/>
        </w:rPr>
        <w:t></w:t>
      </w:r>
      <w:r w:rsidRPr="00635AA3">
        <w:rPr>
          <w:rFonts w:ascii="GHEA Grapalat" w:hAnsi="GHEA Grapalat"/>
          <w:sz w:val="16"/>
          <w:szCs w:val="16"/>
          <w:lang w:val="ru-RU"/>
        </w:rPr>
        <w:t xml:space="preserve">: Учебный курс. В 2 т. / Под. ред. д.ю.н., проф. </w:t>
      </w:r>
      <w:r w:rsidRPr="00635AA3">
        <w:rPr>
          <w:rFonts w:ascii="GHEA Grapalat" w:hAnsi="GHEA Grapalat"/>
          <w:i/>
          <w:iCs/>
          <w:sz w:val="16"/>
          <w:szCs w:val="16"/>
          <w:lang w:val="ru-RU"/>
        </w:rPr>
        <w:t xml:space="preserve">С.А. Карелиной. </w:t>
      </w:r>
      <w:r w:rsidRPr="00635AA3">
        <w:rPr>
          <w:rFonts w:ascii="GHEA Grapalat" w:hAnsi="GHEA Grapalat"/>
          <w:sz w:val="16"/>
          <w:szCs w:val="16"/>
          <w:lang w:val="ru-RU"/>
        </w:rPr>
        <w:t xml:space="preserve">Т. 1, М.: Статут, 2019, </w:t>
      </w:r>
      <w:r w:rsidRPr="00635AA3">
        <w:rPr>
          <w:rFonts w:ascii="GHEA Grapalat" w:hAnsi="GHEA Grapalat"/>
          <w:sz w:val="16"/>
          <w:szCs w:val="16"/>
        </w:rPr>
        <w:t>էջ</w:t>
      </w:r>
      <w:r w:rsidRPr="00635AA3">
        <w:rPr>
          <w:rFonts w:ascii="GHEA Grapalat" w:hAnsi="GHEA Grapalat"/>
          <w:sz w:val="16"/>
          <w:szCs w:val="16"/>
          <w:lang w:val="ru-RU"/>
        </w:rPr>
        <w:t xml:space="preserve"> 680</w:t>
      </w:r>
      <w:r w:rsidRPr="00635AA3">
        <w:rPr>
          <w:rFonts w:ascii="GHEA Grapalat" w:hAnsi="GHEA Grapalat"/>
          <w:sz w:val="16"/>
          <w:szCs w:val="16"/>
        </w:rPr>
        <w:t>։</w:t>
      </w:r>
    </w:p>
  </w:footnote>
  <w:footnote w:id="32">
    <w:p w14:paraId="18F91D86" w14:textId="77777777" w:rsidR="00F97C17" w:rsidRPr="00635AA3" w:rsidRDefault="00F97C17" w:rsidP="00FA1269">
      <w:pPr>
        <w:pStyle w:val="Default"/>
        <w:rPr>
          <w:rFonts w:ascii="GHEA Grapalat" w:hAnsi="GHEA Grapalat"/>
          <w:sz w:val="16"/>
          <w:szCs w:val="16"/>
          <w:lang w:val="hy-AM"/>
        </w:rPr>
      </w:pPr>
      <w:r w:rsidRPr="00635AA3">
        <w:rPr>
          <w:rStyle w:val="FootnoteTextChar"/>
          <w:rFonts w:ascii="GHEA Grapalat" w:hAnsi="GHEA Grapalat"/>
          <w:sz w:val="16"/>
          <w:szCs w:val="16"/>
        </w:rPr>
        <w:footnoteRef/>
      </w:r>
      <w:r w:rsidRPr="00635AA3">
        <w:rPr>
          <w:rFonts w:ascii="GHEA Grapalat" w:hAnsi="GHEA Grapalat"/>
          <w:sz w:val="16"/>
          <w:szCs w:val="16"/>
          <w:lang w:val="ru-RU"/>
        </w:rPr>
        <w:t xml:space="preserve"> </w:t>
      </w:r>
      <w:r w:rsidRPr="00635AA3">
        <w:rPr>
          <w:rFonts w:ascii="GHEA Grapalat" w:hAnsi="GHEA Grapalat"/>
          <w:sz w:val="16"/>
          <w:szCs w:val="16"/>
        </w:rPr>
        <w:t>Տե՛ս</w:t>
      </w:r>
      <w:r w:rsidRPr="00635AA3">
        <w:rPr>
          <w:rFonts w:ascii="GHEA Grapalat" w:hAnsi="GHEA Grapalat"/>
          <w:sz w:val="16"/>
          <w:szCs w:val="16"/>
          <w:lang w:val="ru-RU"/>
        </w:rPr>
        <w:t xml:space="preserve">, </w:t>
      </w:r>
      <w:r w:rsidRPr="00635AA3">
        <w:rPr>
          <w:rFonts w:ascii="GHEA Grapalat" w:hAnsi="GHEA Grapalat"/>
          <w:sz w:val="16"/>
          <w:szCs w:val="16"/>
        </w:rPr>
        <w:t>օրինակ՝</w:t>
      </w:r>
      <w:r w:rsidRPr="00635AA3">
        <w:rPr>
          <w:rFonts w:ascii="GHEA Grapalat" w:hAnsi="GHEA Grapalat"/>
          <w:sz w:val="16"/>
          <w:szCs w:val="16"/>
          <w:lang w:val="ru-RU"/>
        </w:rPr>
        <w:t xml:space="preserve"> </w:t>
      </w:r>
      <w:r w:rsidRPr="00635AA3">
        <w:rPr>
          <w:rFonts w:ascii="GHEA Grapalat" w:hAnsi="GHEA Grapalat"/>
          <w:sz w:val="16"/>
          <w:szCs w:val="16"/>
        </w:rPr>
        <w:t>Վճռաբեկ</w:t>
      </w:r>
      <w:r w:rsidRPr="00635AA3">
        <w:rPr>
          <w:rFonts w:ascii="GHEA Grapalat" w:hAnsi="GHEA Grapalat"/>
          <w:sz w:val="16"/>
          <w:szCs w:val="16"/>
          <w:lang w:val="ru-RU"/>
        </w:rPr>
        <w:t xml:space="preserve"> </w:t>
      </w:r>
      <w:r w:rsidRPr="00635AA3">
        <w:rPr>
          <w:rFonts w:ascii="GHEA Grapalat" w:hAnsi="GHEA Grapalat"/>
          <w:sz w:val="16"/>
          <w:szCs w:val="16"/>
        </w:rPr>
        <w:t>դատարանի</w:t>
      </w:r>
      <w:r w:rsidRPr="00635AA3">
        <w:rPr>
          <w:rFonts w:ascii="GHEA Grapalat" w:hAnsi="GHEA Grapalat"/>
          <w:sz w:val="16"/>
          <w:szCs w:val="16"/>
          <w:lang w:val="ru-RU"/>
        </w:rPr>
        <w:t xml:space="preserve"> </w:t>
      </w:r>
      <w:r w:rsidRPr="00635AA3">
        <w:rPr>
          <w:rFonts w:ascii="GHEA Grapalat" w:hAnsi="GHEA Grapalat"/>
          <w:sz w:val="16"/>
          <w:szCs w:val="16"/>
        </w:rPr>
        <w:t>թիվ</w:t>
      </w:r>
      <w:r w:rsidRPr="00635AA3">
        <w:rPr>
          <w:rFonts w:ascii="GHEA Grapalat" w:hAnsi="GHEA Grapalat"/>
          <w:sz w:val="16"/>
          <w:szCs w:val="16"/>
          <w:lang w:val="ru-RU"/>
        </w:rPr>
        <w:t xml:space="preserve"> </w:t>
      </w:r>
      <w:r w:rsidRPr="00635AA3">
        <w:rPr>
          <w:rFonts w:ascii="GHEA Grapalat" w:hAnsi="GHEA Grapalat"/>
          <w:sz w:val="16"/>
          <w:szCs w:val="16"/>
        </w:rPr>
        <w:t>ԵԿԴ</w:t>
      </w:r>
      <w:r w:rsidRPr="00635AA3">
        <w:rPr>
          <w:rFonts w:ascii="GHEA Grapalat" w:hAnsi="GHEA Grapalat"/>
          <w:sz w:val="16"/>
          <w:szCs w:val="16"/>
          <w:lang w:val="ru-RU"/>
        </w:rPr>
        <w:t xml:space="preserve">/0469/02/14 </w:t>
      </w:r>
      <w:r w:rsidRPr="00635AA3">
        <w:rPr>
          <w:rFonts w:ascii="GHEA Grapalat" w:hAnsi="GHEA Grapalat"/>
          <w:sz w:val="16"/>
          <w:szCs w:val="16"/>
        </w:rPr>
        <w:t>քաղաքացիական</w:t>
      </w:r>
      <w:r w:rsidRPr="00635AA3">
        <w:rPr>
          <w:rFonts w:ascii="GHEA Grapalat" w:hAnsi="GHEA Grapalat"/>
          <w:sz w:val="16"/>
          <w:szCs w:val="16"/>
          <w:lang w:val="ru-RU"/>
        </w:rPr>
        <w:t xml:space="preserve"> </w:t>
      </w:r>
      <w:r w:rsidRPr="00635AA3">
        <w:rPr>
          <w:rFonts w:ascii="GHEA Grapalat" w:hAnsi="GHEA Grapalat"/>
          <w:sz w:val="16"/>
          <w:szCs w:val="16"/>
        </w:rPr>
        <w:t>գործով</w:t>
      </w:r>
      <w:r w:rsidRPr="00635AA3">
        <w:rPr>
          <w:rFonts w:ascii="GHEA Grapalat" w:hAnsi="GHEA Grapalat"/>
          <w:sz w:val="16"/>
          <w:szCs w:val="16"/>
          <w:lang w:val="ru-RU"/>
        </w:rPr>
        <w:t xml:space="preserve"> 17.07.2015 </w:t>
      </w:r>
      <w:r w:rsidRPr="00635AA3">
        <w:rPr>
          <w:rFonts w:ascii="GHEA Grapalat" w:hAnsi="GHEA Grapalat"/>
          <w:sz w:val="16"/>
          <w:szCs w:val="16"/>
        </w:rPr>
        <w:t>թ</w:t>
      </w:r>
      <w:r w:rsidRPr="00635AA3">
        <w:rPr>
          <w:rFonts w:ascii="GHEA Grapalat" w:hAnsi="GHEA Grapalat"/>
          <w:sz w:val="16"/>
          <w:szCs w:val="16"/>
          <w:lang w:val="ru-RU"/>
        </w:rPr>
        <w:t xml:space="preserve">. </w:t>
      </w:r>
      <w:r w:rsidRPr="00635AA3">
        <w:rPr>
          <w:rFonts w:ascii="GHEA Grapalat" w:hAnsi="GHEA Grapalat"/>
          <w:sz w:val="16"/>
          <w:szCs w:val="16"/>
          <w:lang w:val="hy-AM"/>
        </w:rPr>
        <w:t>և</w:t>
      </w:r>
      <w:r w:rsidRPr="00635AA3">
        <w:rPr>
          <w:rFonts w:ascii="GHEA Grapalat" w:hAnsi="GHEA Grapalat"/>
          <w:sz w:val="16"/>
          <w:szCs w:val="16"/>
          <w:lang w:val="ru-RU"/>
        </w:rPr>
        <w:t xml:space="preserve"> </w:t>
      </w:r>
      <w:r w:rsidRPr="00635AA3">
        <w:rPr>
          <w:rFonts w:ascii="GHEA Grapalat" w:hAnsi="GHEA Grapalat"/>
          <w:sz w:val="16"/>
          <w:szCs w:val="16"/>
        </w:rPr>
        <w:t>թիվ</w:t>
      </w:r>
      <w:r w:rsidRPr="00635AA3">
        <w:rPr>
          <w:rFonts w:ascii="GHEA Grapalat" w:hAnsi="GHEA Grapalat"/>
          <w:sz w:val="16"/>
          <w:szCs w:val="16"/>
          <w:lang w:val="ru-RU"/>
        </w:rPr>
        <w:t xml:space="preserve"> </w:t>
      </w:r>
      <w:r w:rsidRPr="00635AA3">
        <w:rPr>
          <w:rFonts w:ascii="GHEA Grapalat" w:hAnsi="GHEA Grapalat"/>
          <w:sz w:val="16"/>
          <w:szCs w:val="16"/>
        </w:rPr>
        <w:t>ԵԿԴ</w:t>
      </w:r>
      <w:r w:rsidRPr="00635AA3">
        <w:rPr>
          <w:rFonts w:ascii="GHEA Grapalat" w:hAnsi="GHEA Grapalat"/>
          <w:sz w:val="16"/>
          <w:szCs w:val="16"/>
          <w:lang w:val="ru-RU"/>
        </w:rPr>
        <w:t xml:space="preserve">/5306/02/14 </w:t>
      </w:r>
      <w:r w:rsidRPr="00635AA3">
        <w:rPr>
          <w:rFonts w:ascii="GHEA Grapalat" w:hAnsi="GHEA Grapalat"/>
          <w:sz w:val="16"/>
          <w:szCs w:val="16"/>
        </w:rPr>
        <w:t>քաղաքացիական</w:t>
      </w:r>
      <w:r w:rsidRPr="00635AA3">
        <w:rPr>
          <w:rFonts w:ascii="GHEA Grapalat" w:hAnsi="GHEA Grapalat"/>
          <w:sz w:val="16"/>
          <w:szCs w:val="16"/>
          <w:lang w:val="ru-RU"/>
        </w:rPr>
        <w:t xml:space="preserve"> </w:t>
      </w:r>
      <w:r w:rsidRPr="00635AA3">
        <w:rPr>
          <w:rFonts w:ascii="GHEA Grapalat" w:hAnsi="GHEA Grapalat"/>
          <w:sz w:val="16"/>
          <w:szCs w:val="16"/>
        </w:rPr>
        <w:t>գործով</w:t>
      </w:r>
      <w:r w:rsidRPr="00635AA3">
        <w:rPr>
          <w:rFonts w:ascii="GHEA Grapalat" w:hAnsi="GHEA Grapalat"/>
          <w:sz w:val="16"/>
          <w:szCs w:val="16"/>
          <w:lang w:val="ru-RU"/>
        </w:rPr>
        <w:t xml:space="preserve"> 13.01.2016</w:t>
      </w:r>
      <w:r w:rsidRPr="00635AA3">
        <w:rPr>
          <w:rFonts w:ascii="GHEA Grapalat" w:hAnsi="GHEA Grapalat"/>
          <w:sz w:val="16"/>
          <w:szCs w:val="16"/>
        </w:rPr>
        <w:t>թ</w:t>
      </w:r>
      <w:r w:rsidRPr="00635AA3">
        <w:rPr>
          <w:rFonts w:ascii="GHEA Grapalat" w:hAnsi="GHEA Grapalat"/>
          <w:sz w:val="16"/>
          <w:szCs w:val="16"/>
          <w:lang w:val="ru-RU"/>
        </w:rPr>
        <w:t xml:space="preserve">. </w:t>
      </w:r>
      <w:r w:rsidRPr="00635AA3">
        <w:rPr>
          <w:rFonts w:ascii="GHEA Grapalat" w:hAnsi="GHEA Grapalat"/>
          <w:sz w:val="16"/>
          <w:szCs w:val="16"/>
        </w:rPr>
        <w:t>որոշումները։</w:t>
      </w:r>
    </w:p>
  </w:footnote>
  <w:footnote w:id="33">
    <w:p w14:paraId="27EE4E16" w14:textId="77777777" w:rsidR="00F97C17" w:rsidRPr="00635AA3" w:rsidRDefault="00F97C17" w:rsidP="00FA1269">
      <w:pPr>
        <w:pStyle w:val="Default"/>
        <w:rPr>
          <w:rFonts w:ascii="GHEA Grapalat" w:hAnsi="GHEA Grapalat"/>
          <w:sz w:val="16"/>
          <w:szCs w:val="16"/>
          <w:lang w:val="hy-AM"/>
        </w:rPr>
      </w:pPr>
      <w:r w:rsidRPr="00635AA3">
        <w:rPr>
          <w:rStyle w:val="FootnoteTextChar"/>
          <w:rFonts w:ascii="GHEA Grapalat" w:hAnsi="GHEA Grapalat"/>
          <w:sz w:val="16"/>
          <w:szCs w:val="16"/>
        </w:rPr>
        <w:footnoteRef/>
      </w:r>
      <w:r w:rsidRPr="00635AA3">
        <w:rPr>
          <w:rFonts w:ascii="GHEA Grapalat" w:hAnsi="GHEA Grapalat"/>
          <w:sz w:val="16"/>
          <w:szCs w:val="16"/>
          <w:lang w:val="hy-AM"/>
        </w:rPr>
        <w:t xml:space="preserve"> Տ. Մարկոսյան, Մ. Մարկոսյան, «Ընդերքօգտագործման իրավունքի դադարեցման և օտարման հիմնախնդիրները սնանկության ինստիտուտի համատեքստում», Դատական իշխանություն, էջ 119։</w:t>
      </w:r>
    </w:p>
  </w:footnote>
  <w:footnote w:id="34">
    <w:p w14:paraId="7C366281" w14:textId="77777777" w:rsidR="00F97C17" w:rsidRPr="00635AA3" w:rsidRDefault="00F97C17" w:rsidP="00FA1269">
      <w:pPr>
        <w:pStyle w:val="Default"/>
        <w:rPr>
          <w:rFonts w:ascii="GHEA Grapalat" w:hAnsi="GHEA Grapalat"/>
          <w:sz w:val="16"/>
          <w:szCs w:val="16"/>
          <w:lang w:val="hy-AM"/>
        </w:rPr>
      </w:pPr>
      <w:r w:rsidRPr="00635AA3">
        <w:rPr>
          <w:rStyle w:val="FootnoteTextChar"/>
          <w:rFonts w:ascii="GHEA Grapalat" w:hAnsi="GHEA Grapalat"/>
          <w:sz w:val="16"/>
          <w:szCs w:val="16"/>
        </w:rPr>
        <w:footnoteRef/>
      </w:r>
      <w:r w:rsidRPr="00635AA3">
        <w:rPr>
          <w:rFonts w:ascii="GHEA Grapalat" w:hAnsi="GHEA Grapalat"/>
          <w:sz w:val="16"/>
          <w:szCs w:val="16"/>
          <w:lang w:val="hy-AM"/>
        </w:rPr>
        <w:t xml:space="preserve"> Տ. Մարկոսյան, Մ. Մարկոսյան, «Ընդերքօգտագործման իրավունքի դադարեցման և օտարման հիմնախնդիրները սնանկության ինստիտուտի համատեքստում», Դատական իշխանություն, էջ 121։</w:t>
      </w:r>
    </w:p>
  </w:footnote>
  <w:footnote w:id="35">
    <w:p w14:paraId="4D6DD7C3" w14:textId="77777777" w:rsidR="00F97C17" w:rsidRPr="00635AA3" w:rsidRDefault="00F97C17" w:rsidP="00FA1269">
      <w:pPr>
        <w:pStyle w:val="Default"/>
        <w:rPr>
          <w:rFonts w:ascii="GHEA Grapalat" w:hAnsi="GHEA Grapalat"/>
          <w:sz w:val="16"/>
          <w:szCs w:val="16"/>
          <w:lang w:val="hy-AM"/>
        </w:rPr>
      </w:pPr>
      <w:r w:rsidRPr="00635AA3">
        <w:rPr>
          <w:rStyle w:val="FootnoteTextChar"/>
          <w:rFonts w:ascii="GHEA Grapalat" w:hAnsi="GHEA Grapalat"/>
          <w:sz w:val="16"/>
          <w:szCs w:val="16"/>
        </w:rPr>
        <w:footnoteRef/>
      </w:r>
      <w:r w:rsidRPr="00635AA3">
        <w:rPr>
          <w:rFonts w:ascii="GHEA Grapalat" w:hAnsi="GHEA Grapalat"/>
          <w:sz w:val="16"/>
          <w:szCs w:val="16"/>
          <w:lang w:val="hy-AM"/>
        </w:rPr>
        <w:t xml:space="preserve"> Տ. Մարկոսյան, Մ. Մարկոսյան, «Ընդերքօգտագործման իրավունքի դադարեցման և օտարման հիմնախնդիրները սնանկության ինստիտուտի համատեքստում», Դատական իշխանություն, էջ 124։</w:t>
      </w:r>
    </w:p>
  </w:footnote>
  <w:footnote w:id="36">
    <w:p w14:paraId="09FB3912" w14:textId="77777777" w:rsidR="00F97C17" w:rsidRPr="00312B9E" w:rsidRDefault="00F97C17" w:rsidP="00FA1269">
      <w:pPr>
        <w:pStyle w:val="Default"/>
        <w:rPr>
          <w:rFonts w:ascii="GHEA Grapalat" w:hAnsi="GHEA Grapalat"/>
          <w:sz w:val="16"/>
          <w:szCs w:val="16"/>
          <w:lang w:val="hy-AM"/>
        </w:rPr>
      </w:pPr>
      <w:r w:rsidRPr="00312B9E">
        <w:rPr>
          <w:rStyle w:val="FootnoteTextChar"/>
          <w:rFonts w:ascii="GHEA Grapalat" w:hAnsi="GHEA Grapalat"/>
          <w:sz w:val="16"/>
          <w:szCs w:val="16"/>
        </w:rPr>
        <w:footnoteRef/>
      </w:r>
      <w:r w:rsidRPr="00312B9E">
        <w:rPr>
          <w:rFonts w:ascii="GHEA Grapalat" w:hAnsi="GHEA Grapalat"/>
          <w:sz w:val="16"/>
          <w:szCs w:val="16"/>
          <w:lang w:val="hy-AM"/>
        </w:rPr>
        <w:t xml:space="preserve"> Տ. Մարկոսյան, Մ. Մարկոսյան, «Ընդերքօգտագործման իրավունքի դադարեցման և օտարման հիմնախնդիրները սնանկության ինստիտուտի համատեքստում», Դատական իշխանություն, էջ 124։</w:t>
      </w:r>
    </w:p>
  </w:footnote>
  <w:footnote w:id="37">
    <w:p w14:paraId="66D12991" w14:textId="77777777" w:rsidR="00F97C17" w:rsidRPr="00312B9E" w:rsidRDefault="00F97C17" w:rsidP="002C2CEA">
      <w:pPr>
        <w:pStyle w:val="Default"/>
        <w:rPr>
          <w:rFonts w:ascii="GHEA Grapalat" w:hAnsi="GHEA Grapalat"/>
          <w:sz w:val="16"/>
          <w:szCs w:val="16"/>
        </w:rPr>
      </w:pPr>
      <w:r w:rsidRPr="00312B9E">
        <w:rPr>
          <w:rStyle w:val="FootnoteTextChar"/>
          <w:rFonts w:ascii="GHEA Grapalat" w:hAnsi="GHEA Grapalat"/>
          <w:sz w:val="16"/>
          <w:szCs w:val="16"/>
        </w:rPr>
        <w:footnoteRef/>
      </w:r>
      <w:r w:rsidRPr="00312B9E">
        <w:rPr>
          <w:rFonts w:ascii="GHEA Grapalat" w:hAnsi="GHEA Grapalat"/>
          <w:sz w:val="16"/>
          <w:szCs w:val="16"/>
        </w:rPr>
        <w:t xml:space="preserve"> Reclamation of Land Subject to Mining Operations or Exploration Projects (Nevada) NRS §§519A.010-519A.240 and §§260- 280 and NAC §§519A.010-519A.415 (hereinafter “Nevada Reclamation Regulations”). </w:t>
      </w:r>
    </w:p>
  </w:footnote>
  <w:footnote w:id="38">
    <w:p w14:paraId="01348535" w14:textId="77777777" w:rsidR="00F97C17" w:rsidRPr="00312B9E" w:rsidRDefault="00F97C17" w:rsidP="002C2CEA">
      <w:pPr>
        <w:pStyle w:val="Default"/>
        <w:rPr>
          <w:rFonts w:ascii="GHEA Grapalat" w:hAnsi="GHEA Grapalat"/>
          <w:sz w:val="16"/>
          <w:szCs w:val="16"/>
          <w:lang w:val="hy-AM"/>
        </w:rPr>
      </w:pPr>
      <w:r w:rsidRPr="00312B9E">
        <w:rPr>
          <w:rStyle w:val="FootnoteTextChar"/>
          <w:rFonts w:ascii="GHEA Grapalat" w:hAnsi="GHEA Grapalat"/>
          <w:sz w:val="16"/>
          <w:szCs w:val="16"/>
        </w:rPr>
        <w:footnoteRef/>
      </w:r>
      <w:r w:rsidRPr="00312B9E">
        <w:rPr>
          <w:rFonts w:ascii="GHEA Grapalat" w:hAnsi="GHEA Grapalat"/>
          <w:sz w:val="16"/>
          <w:szCs w:val="16"/>
        </w:rPr>
        <w:t xml:space="preserve"> Mines Act (British Columbia), [RSBC 1996] CHAPTER 293, </w:t>
      </w:r>
      <w:hyperlink r:id="rId6" w:history="1">
        <w:r w:rsidRPr="00312B9E">
          <w:rPr>
            <w:rFonts w:ascii="GHEA Grapalat" w:hAnsi="GHEA Grapalat"/>
            <w:sz w:val="16"/>
            <w:szCs w:val="16"/>
          </w:rPr>
          <w:t>https://www.bclaws.gov.bc.ca/civix/document/id/complete/statreg/96293_01</w:t>
        </w:r>
      </w:hyperlink>
      <w:r w:rsidRPr="00312B9E">
        <w:rPr>
          <w:rFonts w:ascii="GHEA Grapalat" w:hAnsi="GHEA Grapalat"/>
          <w:sz w:val="16"/>
          <w:szCs w:val="16"/>
          <w:lang w:val="hy-AM"/>
        </w:rPr>
        <w:t xml:space="preserve"> </w:t>
      </w:r>
      <w:r w:rsidRPr="00312B9E">
        <w:rPr>
          <w:rFonts w:ascii="GHEA Grapalat" w:hAnsi="GHEA Grapalat"/>
          <w:sz w:val="16"/>
          <w:szCs w:val="16"/>
        </w:rPr>
        <w:t xml:space="preserve">  </w:t>
      </w:r>
    </w:p>
  </w:footnote>
  <w:footnote w:id="39">
    <w:p w14:paraId="21628ED7" w14:textId="77777777" w:rsidR="00F97C17" w:rsidRPr="00635AA3" w:rsidRDefault="00F97C17" w:rsidP="002A364C">
      <w:pPr>
        <w:pStyle w:val="Default"/>
        <w:rPr>
          <w:rFonts w:ascii="GHEA Grapalat" w:hAnsi="GHEA Grapalat"/>
          <w:sz w:val="16"/>
          <w:szCs w:val="16"/>
          <w:lang w:val="hy-AM"/>
        </w:rPr>
      </w:pPr>
      <w:r w:rsidRPr="00635AA3">
        <w:rPr>
          <w:rStyle w:val="FootnoteTextChar"/>
          <w:rFonts w:ascii="GHEA Grapalat" w:hAnsi="GHEA Grapalat"/>
          <w:sz w:val="16"/>
          <w:szCs w:val="16"/>
        </w:rPr>
        <w:footnoteRef/>
      </w:r>
      <w:r w:rsidRPr="00635AA3">
        <w:rPr>
          <w:rFonts w:ascii="GHEA Grapalat" w:hAnsi="GHEA Grapalat"/>
          <w:sz w:val="16"/>
          <w:szCs w:val="16"/>
        </w:rPr>
        <w:t xml:space="preserve"> National Environmental Management Act, 1998 (South Africa) Act No. 1097 of 1998 (hereinafter NEMA), &lt;</w:t>
      </w:r>
      <w:r w:rsidRPr="00635AA3">
        <w:rPr>
          <w:rFonts w:ascii="GHEA Grapalat" w:hAnsi="GHEA Grapalat"/>
          <w:color w:val="0000FF"/>
          <w:sz w:val="16"/>
          <w:szCs w:val="16"/>
        </w:rPr>
        <w:t>https://www.ecolex.org/details/legislation/national-environmental-management-act-1998-no-107-of-1998-lex-faoc018752/#:~:text=An%20Act%20to%20provide%20for,provide%20for%20certain%20aspects%20of</w:t>
      </w:r>
      <w:r w:rsidRPr="00635AA3">
        <w:rPr>
          <w:rFonts w:ascii="GHEA Grapalat" w:hAnsi="GHEA Grapalat"/>
          <w:sz w:val="16"/>
          <w:szCs w:val="16"/>
        </w:rPr>
        <w:t>&gt; and Regulations Pertaining to the Financial Provision for the Rehabilitation, Closure and Post-closure of Prospecting, Exploration, Mining or Production Operations</w:t>
      </w:r>
      <w:r w:rsidRPr="00635AA3">
        <w:rPr>
          <w:rFonts w:ascii="GHEA Grapalat" w:hAnsi="GHEA Grapalat"/>
          <w:sz w:val="16"/>
          <w:szCs w:val="16"/>
          <w:lang w:val="hy-AM"/>
        </w:rPr>
        <w:t xml:space="preserve"> </w:t>
      </w:r>
      <w:r w:rsidRPr="00635AA3">
        <w:rPr>
          <w:rFonts w:ascii="GHEA Grapalat" w:hAnsi="GHEA Grapalat"/>
          <w:sz w:val="16"/>
          <w:szCs w:val="16"/>
        </w:rPr>
        <w:t>&lt;</w:t>
      </w:r>
      <w:r w:rsidRPr="00635AA3">
        <w:rPr>
          <w:rFonts w:ascii="GHEA Grapalat" w:hAnsi="GHEA Grapalat"/>
          <w:color w:val="0000FF"/>
          <w:sz w:val="16"/>
          <w:szCs w:val="16"/>
        </w:rPr>
        <w:t>https://cer.org.za/wp-content/uploads/2019/09/2017-Draft-Financial-Provisioning-Regulations-GNR.1228-of-2017.pdf</w:t>
      </w:r>
      <w:r w:rsidRPr="00635AA3">
        <w:rPr>
          <w:rFonts w:ascii="GHEA Grapalat" w:hAnsi="GHEA Grapalat"/>
          <w:sz w:val="16"/>
          <w:szCs w:val="16"/>
        </w:rPr>
        <w:t>&gt;.</w:t>
      </w:r>
      <w:r w:rsidRPr="00635AA3">
        <w:rPr>
          <w:rFonts w:ascii="GHEA Grapalat" w:hAnsi="GHEA Grapalat"/>
          <w:sz w:val="14"/>
          <w:szCs w:val="14"/>
        </w:rPr>
        <w:t xml:space="preserve"> </w:t>
      </w:r>
      <w:r w:rsidRPr="00635AA3">
        <w:rPr>
          <w:rFonts w:ascii="GHEA Grapalat" w:hAnsi="GHEA Grapalat"/>
          <w:sz w:val="16"/>
          <w:szCs w:val="16"/>
        </w:rPr>
        <w:t xml:space="preserve"> </w:t>
      </w:r>
    </w:p>
  </w:footnote>
  <w:footnote w:id="40">
    <w:p w14:paraId="0B9CF6F6" w14:textId="77777777" w:rsidR="00F97C17" w:rsidRPr="00312B9E" w:rsidRDefault="00F97C17" w:rsidP="0042637D">
      <w:pPr>
        <w:pStyle w:val="Default"/>
        <w:rPr>
          <w:rFonts w:ascii="GHEA Grapalat" w:hAnsi="GHEA Grapalat"/>
          <w:sz w:val="16"/>
          <w:szCs w:val="16"/>
        </w:rPr>
      </w:pPr>
      <w:r w:rsidRPr="00312B9E">
        <w:rPr>
          <w:rStyle w:val="FootnoteTextChar"/>
          <w:rFonts w:ascii="GHEA Grapalat" w:hAnsi="GHEA Grapalat"/>
          <w:sz w:val="16"/>
          <w:szCs w:val="16"/>
        </w:rPr>
        <w:footnoteRef/>
      </w:r>
      <w:r w:rsidRPr="00312B9E">
        <w:rPr>
          <w:rFonts w:ascii="GHEA Grapalat" w:hAnsi="GHEA Grapalat"/>
          <w:sz w:val="16"/>
          <w:szCs w:val="16"/>
        </w:rPr>
        <w:t xml:space="preserve"> IFC Environmental, Health, and Safety Guidelines. Mining. </w:t>
      </w:r>
      <w:hyperlink r:id="rId7" w:history="1">
        <w:r w:rsidRPr="00312B9E">
          <w:rPr>
            <w:rFonts w:ascii="GHEA Grapalat" w:hAnsi="GHEA Grapalat"/>
            <w:sz w:val="16"/>
            <w:szCs w:val="16"/>
          </w:rPr>
          <w:t>https://www.ifc.org/wps/wcm/connect/595149ed-8bef-4241-8d7c-50e91d8e459d/Final%2B-%2BMining.pdf?MOD=AJPERES&amp;CVID=jqezAit&amp;id=1323153264157</w:t>
        </w:r>
      </w:hyperlink>
      <w:r w:rsidRPr="00312B9E">
        <w:rPr>
          <w:rFonts w:ascii="GHEA Grapalat" w:hAnsi="GHEA Grapalat"/>
          <w:sz w:val="16"/>
          <w:szCs w:val="16"/>
        </w:rPr>
        <w:t xml:space="preserve"> </w:t>
      </w:r>
    </w:p>
  </w:footnote>
  <w:footnote w:id="41">
    <w:p w14:paraId="05AE04AD" w14:textId="77777777" w:rsidR="00F97C17" w:rsidRPr="00635AA3" w:rsidRDefault="00F97C17" w:rsidP="002A364C">
      <w:pPr>
        <w:pStyle w:val="Default"/>
        <w:rPr>
          <w:rFonts w:ascii="GHEA Grapalat" w:hAnsi="GHEA Grapalat"/>
          <w:sz w:val="16"/>
          <w:szCs w:val="16"/>
          <w:lang w:val="hy-AM"/>
        </w:rPr>
      </w:pPr>
      <w:r w:rsidRPr="00635AA3">
        <w:rPr>
          <w:rStyle w:val="FootnoteTextChar"/>
          <w:rFonts w:ascii="GHEA Grapalat" w:hAnsi="GHEA Grapalat"/>
          <w:sz w:val="16"/>
          <w:szCs w:val="16"/>
        </w:rPr>
        <w:footnoteRef/>
      </w:r>
      <w:r w:rsidRPr="00635AA3">
        <w:rPr>
          <w:rFonts w:ascii="GHEA Grapalat" w:hAnsi="GHEA Grapalat"/>
          <w:sz w:val="16"/>
          <w:szCs w:val="16"/>
          <w:lang w:val="hy-AM"/>
        </w:rPr>
        <w:t xml:space="preserve"> </w:t>
      </w:r>
      <w:hyperlink r:id="rId8" w:history="1">
        <w:r w:rsidRPr="00635AA3">
          <w:rPr>
            <w:rFonts w:ascii="GHEA Grapalat" w:hAnsi="GHEA Grapalat"/>
            <w:sz w:val="16"/>
            <w:szCs w:val="16"/>
            <w:lang w:val="hy-AM"/>
          </w:rPr>
          <w:t>https://www.undp.org/publications/guide-governments-and-partners-integrate-environment-and-human-rights-governance</w:t>
        </w:r>
      </w:hyperlink>
      <w:r w:rsidRPr="00635AA3">
        <w:rPr>
          <w:rFonts w:ascii="GHEA Grapalat" w:hAnsi="GHEA Grapalat"/>
          <w:sz w:val="16"/>
          <w:szCs w:val="16"/>
          <w:lang w:val="hy-AM"/>
        </w:rPr>
        <w:t xml:space="preserve"> </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2B1D09" w14:textId="3218011D" w:rsidR="00F97C17" w:rsidRPr="00B74709" w:rsidRDefault="00F97C17">
    <w:pPr>
      <w:rPr>
        <w:rFonts w:ascii="GHEA Grapalat" w:hAnsi="GHEA Grapalat"/>
        <w:sz w:val="16"/>
        <w:szCs w:val="16"/>
      </w:rPr>
    </w:pPr>
    <w:r w:rsidRPr="00B74709">
      <w:rPr>
        <w:rFonts w:ascii="GHEA Grapalat" w:hAnsi="GHEA Grapalat"/>
        <w:sz w:val="16"/>
        <w:szCs w:val="16"/>
      </w:rPr>
      <w:t>Ծրագիր. Հայաստանի հանքարդյունաբերության քաղաքականություն II  Հանքարդյունաբերության ոլորտի զարգացման ռազմավարության մշակում</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A5F4E"/>
    <w:multiLevelType w:val="hybridMultilevel"/>
    <w:tmpl w:val="0B7E4DBE"/>
    <w:lvl w:ilvl="0" w:tplc="A28696E2">
      <w:numFmt w:val="bullet"/>
      <w:lvlText w:val="-"/>
      <w:lvlJc w:val="left"/>
      <w:pPr>
        <w:ind w:left="720" w:hanging="360"/>
      </w:pPr>
      <w:rPr>
        <w:rFonts w:ascii="GHEA Grapalat" w:eastAsiaTheme="minorHAnsi" w:hAnsi="GHEA Grapalat"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A01EBB"/>
    <w:multiLevelType w:val="multilevel"/>
    <w:tmpl w:val="63588EF0"/>
    <w:lvl w:ilvl="0">
      <w:start w:val="2"/>
      <w:numFmt w:val="decimal"/>
      <w:lvlText w:val="%1."/>
      <w:lvlJc w:val="left"/>
      <w:pPr>
        <w:ind w:left="510" w:hanging="510"/>
      </w:pPr>
      <w:rPr>
        <w:rFonts w:hint="default"/>
      </w:rPr>
    </w:lvl>
    <w:lvl w:ilvl="1">
      <w:start w:val="7"/>
      <w:numFmt w:val="decimal"/>
      <w:lvlText w:val="%1.%2."/>
      <w:lvlJc w:val="left"/>
      <w:pPr>
        <w:ind w:left="870" w:hanging="510"/>
      </w:pPr>
      <w:rPr>
        <w:rFonts w:hint="default"/>
      </w:rPr>
    </w:lvl>
    <w:lvl w:ilvl="2">
      <w:start w:val="7"/>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BD35FB7"/>
    <w:multiLevelType w:val="hybridMultilevel"/>
    <w:tmpl w:val="7B3ADAFC"/>
    <w:lvl w:ilvl="0" w:tplc="A28696E2">
      <w:numFmt w:val="bullet"/>
      <w:lvlText w:val="-"/>
      <w:lvlJc w:val="left"/>
      <w:pPr>
        <w:ind w:left="720" w:hanging="360"/>
      </w:pPr>
      <w:rPr>
        <w:rFonts w:ascii="GHEA Grapalat" w:eastAsiaTheme="minorHAnsi" w:hAnsi="GHEA Grapalat"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1251E8"/>
    <w:multiLevelType w:val="hybridMultilevel"/>
    <w:tmpl w:val="10E68C18"/>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13596B37"/>
    <w:multiLevelType w:val="hybridMultilevel"/>
    <w:tmpl w:val="10EEFA74"/>
    <w:lvl w:ilvl="0" w:tplc="A28696E2">
      <w:numFmt w:val="bullet"/>
      <w:lvlText w:val="-"/>
      <w:lvlJc w:val="left"/>
      <w:pPr>
        <w:ind w:left="720" w:hanging="360"/>
      </w:pPr>
      <w:rPr>
        <w:rFonts w:ascii="GHEA Grapalat" w:eastAsiaTheme="minorHAnsi" w:hAnsi="GHEA Grapalat" w:cstheme="minorBidi" w:hint="default"/>
      </w:rPr>
    </w:lvl>
    <w:lvl w:ilvl="1" w:tplc="A28696E2">
      <w:numFmt w:val="bullet"/>
      <w:lvlText w:val="-"/>
      <w:lvlJc w:val="left"/>
      <w:pPr>
        <w:ind w:left="1440" w:hanging="360"/>
      </w:pPr>
      <w:rPr>
        <w:rFonts w:ascii="GHEA Grapalat" w:eastAsiaTheme="minorHAnsi" w:hAnsi="GHEA Grapalat" w:cstheme="minorBid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E6286C"/>
    <w:multiLevelType w:val="hybridMultilevel"/>
    <w:tmpl w:val="5FE421CC"/>
    <w:lvl w:ilvl="0" w:tplc="A28696E2">
      <w:numFmt w:val="bullet"/>
      <w:lvlText w:val="-"/>
      <w:lvlJc w:val="left"/>
      <w:pPr>
        <w:ind w:left="785" w:hanging="360"/>
      </w:pPr>
      <w:rPr>
        <w:rFonts w:ascii="GHEA Grapalat" w:eastAsiaTheme="minorHAnsi" w:hAnsi="GHEA Grapalat" w:cstheme="minorBidi"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6" w15:restartNumberingAfterBreak="0">
    <w:nsid w:val="173E48AC"/>
    <w:multiLevelType w:val="hybridMultilevel"/>
    <w:tmpl w:val="1BD4D2F0"/>
    <w:lvl w:ilvl="0" w:tplc="A28696E2">
      <w:numFmt w:val="bullet"/>
      <w:lvlText w:val="-"/>
      <w:lvlJc w:val="left"/>
      <w:pPr>
        <w:ind w:left="720" w:hanging="360"/>
      </w:pPr>
      <w:rPr>
        <w:rFonts w:ascii="GHEA Grapalat" w:eastAsiaTheme="minorHAnsi" w:hAnsi="GHEA Grapalat"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D325F4"/>
    <w:multiLevelType w:val="hybridMultilevel"/>
    <w:tmpl w:val="73CCE006"/>
    <w:lvl w:ilvl="0" w:tplc="0409000F">
      <w:start w:val="1"/>
      <w:numFmt w:val="decimal"/>
      <w:lvlText w:val="%1."/>
      <w:lvlJc w:val="left"/>
      <w:pPr>
        <w:ind w:left="768" w:hanging="360"/>
      </w:p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8" w15:restartNumberingAfterBreak="0">
    <w:nsid w:val="1ACE7DD4"/>
    <w:multiLevelType w:val="hybridMultilevel"/>
    <w:tmpl w:val="957E7F1C"/>
    <w:lvl w:ilvl="0" w:tplc="A28696E2">
      <w:numFmt w:val="bullet"/>
      <w:lvlText w:val="-"/>
      <w:lvlJc w:val="left"/>
      <w:pPr>
        <w:ind w:left="720" w:hanging="360"/>
      </w:pPr>
      <w:rPr>
        <w:rFonts w:ascii="GHEA Grapalat" w:eastAsiaTheme="minorHAnsi" w:hAnsi="GHEA Grapalat"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D6707C"/>
    <w:multiLevelType w:val="hybridMultilevel"/>
    <w:tmpl w:val="B9601AE6"/>
    <w:lvl w:ilvl="0" w:tplc="A28696E2">
      <w:numFmt w:val="bullet"/>
      <w:lvlText w:val="-"/>
      <w:lvlJc w:val="left"/>
      <w:pPr>
        <w:ind w:left="720" w:hanging="360"/>
      </w:pPr>
      <w:rPr>
        <w:rFonts w:ascii="GHEA Grapalat" w:eastAsiaTheme="minorHAnsi" w:hAnsi="GHEA Grapalat"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DE103F"/>
    <w:multiLevelType w:val="multilevel"/>
    <w:tmpl w:val="65F03EFC"/>
    <w:lvl w:ilvl="0">
      <w:start w:val="5"/>
      <w:numFmt w:val="decimal"/>
      <w:lvlText w:val="%1."/>
      <w:lvlJc w:val="left"/>
      <w:pPr>
        <w:ind w:left="360" w:hanging="360"/>
      </w:pPr>
      <w:rPr>
        <w:rFonts w:hint="default"/>
      </w:rPr>
    </w:lvl>
    <w:lvl w:ilvl="1">
      <w:start w:val="5"/>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29055772"/>
    <w:multiLevelType w:val="hybridMultilevel"/>
    <w:tmpl w:val="DBEEDE2A"/>
    <w:lvl w:ilvl="0" w:tplc="A28696E2">
      <w:numFmt w:val="bullet"/>
      <w:lvlText w:val="-"/>
      <w:lvlJc w:val="left"/>
      <w:pPr>
        <w:ind w:left="720" w:hanging="360"/>
      </w:pPr>
      <w:rPr>
        <w:rFonts w:ascii="GHEA Grapalat" w:eastAsiaTheme="minorHAnsi" w:hAnsi="GHEA Grapalat"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B64ACD"/>
    <w:multiLevelType w:val="hybridMultilevel"/>
    <w:tmpl w:val="B1266D1A"/>
    <w:lvl w:ilvl="0" w:tplc="A28696E2">
      <w:numFmt w:val="bullet"/>
      <w:lvlText w:val="-"/>
      <w:lvlJc w:val="left"/>
      <w:pPr>
        <w:ind w:left="720" w:hanging="360"/>
      </w:pPr>
      <w:rPr>
        <w:rFonts w:ascii="GHEA Grapalat" w:eastAsiaTheme="minorHAnsi" w:hAnsi="GHEA Grapalat"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7FB63B1"/>
    <w:multiLevelType w:val="hybridMultilevel"/>
    <w:tmpl w:val="18C22A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AC00731"/>
    <w:multiLevelType w:val="hybridMultilevel"/>
    <w:tmpl w:val="377A9B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DA24038"/>
    <w:multiLevelType w:val="hybridMultilevel"/>
    <w:tmpl w:val="7F9E4FEE"/>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6" w15:restartNumberingAfterBreak="0">
    <w:nsid w:val="3FFD0E34"/>
    <w:multiLevelType w:val="hybridMultilevel"/>
    <w:tmpl w:val="1592F77C"/>
    <w:lvl w:ilvl="0" w:tplc="A28696E2">
      <w:numFmt w:val="bullet"/>
      <w:lvlText w:val="-"/>
      <w:lvlJc w:val="left"/>
      <w:pPr>
        <w:ind w:left="720" w:hanging="360"/>
      </w:pPr>
      <w:rPr>
        <w:rFonts w:ascii="GHEA Grapalat" w:eastAsiaTheme="minorHAnsi" w:hAnsi="GHEA Grapalat"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90A56CF"/>
    <w:multiLevelType w:val="hybridMultilevel"/>
    <w:tmpl w:val="150002DC"/>
    <w:lvl w:ilvl="0" w:tplc="A28696E2">
      <w:numFmt w:val="bullet"/>
      <w:lvlText w:val="-"/>
      <w:lvlJc w:val="left"/>
      <w:pPr>
        <w:ind w:left="720" w:hanging="360"/>
      </w:pPr>
      <w:rPr>
        <w:rFonts w:ascii="GHEA Grapalat" w:eastAsiaTheme="minorHAnsi" w:hAnsi="GHEA Grapalat" w:cstheme="minorBidi" w:hint="default"/>
      </w:rPr>
    </w:lvl>
    <w:lvl w:ilvl="1" w:tplc="F70AD850">
      <w:numFmt w:val="bullet"/>
      <w:lvlText w:val="•"/>
      <w:lvlJc w:val="left"/>
      <w:pPr>
        <w:ind w:left="1440" w:hanging="360"/>
      </w:pPr>
      <w:rPr>
        <w:rFonts w:ascii="Cambria Math" w:eastAsia="Times New Roman" w:hAnsi="Cambria Math"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AC82605"/>
    <w:multiLevelType w:val="hybridMultilevel"/>
    <w:tmpl w:val="C5A6F3FA"/>
    <w:lvl w:ilvl="0" w:tplc="A28696E2">
      <w:numFmt w:val="bullet"/>
      <w:lvlText w:val="-"/>
      <w:lvlJc w:val="left"/>
      <w:pPr>
        <w:ind w:left="720" w:hanging="360"/>
      </w:pPr>
      <w:rPr>
        <w:rFonts w:ascii="GHEA Grapalat" w:eastAsiaTheme="minorHAnsi" w:hAnsi="GHEA Grapalat"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AF60593"/>
    <w:multiLevelType w:val="hybridMultilevel"/>
    <w:tmpl w:val="110EA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2B6012"/>
    <w:multiLevelType w:val="hybridMultilevel"/>
    <w:tmpl w:val="C84CC578"/>
    <w:lvl w:ilvl="0" w:tplc="A28696E2">
      <w:numFmt w:val="bullet"/>
      <w:lvlText w:val="-"/>
      <w:lvlJc w:val="left"/>
      <w:pPr>
        <w:ind w:left="720" w:hanging="360"/>
      </w:pPr>
      <w:rPr>
        <w:rFonts w:ascii="GHEA Grapalat" w:eastAsiaTheme="minorHAnsi" w:hAnsi="GHEA Grapalat"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CC4318B"/>
    <w:multiLevelType w:val="hybridMultilevel"/>
    <w:tmpl w:val="4A368D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CD70FB0"/>
    <w:multiLevelType w:val="hybridMultilevel"/>
    <w:tmpl w:val="1E88C2AC"/>
    <w:lvl w:ilvl="0" w:tplc="A28696E2">
      <w:numFmt w:val="bullet"/>
      <w:lvlText w:val="-"/>
      <w:lvlJc w:val="left"/>
      <w:pPr>
        <w:ind w:left="720" w:hanging="360"/>
      </w:pPr>
      <w:rPr>
        <w:rFonts w:ascii="GHEA Grapalat" w:eastAsiaTheme="minorHAnsi" w:hAnsi="GHEA Grapalat"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CEC338A"/>
    <w:multiLevelType w:val="hybridMultilevel"/>
    <w:tmpl w:val="066A4A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E1A0FBE"/>
    <w:multiLevelType w:val="multilevel"/>
    <w:tmpl w:val="C064430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color w:val="7030A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F0402B7"/>
    <w:multiLevelType w:val="hybridMultilevel"/>
    <w:tmpl w:val="E73ED098"/>
    <w:lvl w:ilvl="0" w:tplc="A28696E2">
      <w:numFmt w:val="bullet"/>
      <w:lvlText w:val="-"/>
      <w:lvlJc w:val="left"/>
      <w:pPr>
        <w:ind w:left="720" w:hanging="360"/>
      </w:pPr>
      <w:rPr>
        <w:rFonts w:ascii="GHEA Grapalat" w:eastAsiaTheme="minorHAnsi" w:hAnsi="GHEA Grapalat"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4127A42"/>
    <w:multiLevelType w:val="hybridMultilevel"/>
    <w:tmpl w:val="274CF6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C004097"/>
    <w:multiLevelType w:val="hybridMultilevel"/>
    <w:tmpl w:val="6254CA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D6D5CDD"/>
    <w:multiLevelType w:val="hybridMultilevel"/>
    <w:tmpl w:val="1CC07878"/>
    <w:lvl w:ilvl="0" w:tplc="3BC42502">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9" w15:restartNumberingAfterBreak="0">
    <w:nsid w:val="602C40F6"/>
    <w:multiLevelType w:val="hybridMultilevel"/>
    <w:tmpl w:val="F84AE1FA"/>
    <w:lvl w:ilvl="0" w:tplc="A28696E2">
      <w:numFmt w:val="bullet"/>
      <w:lvlText w:val="-"/>
      <w:lvlJc w:val="left"/>
      <w:pPr>
        <w:ind w:left="720" w:hanging="360"/>
      </w:pPr>
      <w:rPr>
        <w:rFonts w:ascii="GHEA Grapalat" w:eastAsiaTheme="minorHAnsi" w:hAnsi="GHEA Grapalat"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0AA37DC"/>
    <w:multiLevelType w:val="hybridMultilevel"/>
    <w:tmpl w:val="61DCD116"/>
    <w:lvl w:ilvl="0" w:tplc="A28696E2">
      <w:numFmt w:val="bullet"/>
      <w:lvlText w:val="-"/>
      <w:lvlJc w:val="left"/>
      <w:pPr>
        <w:ind w:left="785" w:hanging="360"/>
      </w:pPr>
      <w:rPr>
        <w:rFonts w:ascii="GHEA Grapalat" w:eastAsiaTheme="minorHAnsi" w:hAnsi="GHEA Grapalat" w:cstheme="minorBidi"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31" w15:restartNumberingAfterBreak="0">
    <w:nsid w:val="647104A1"/>
    <w:multiLevelType w:val="hybridMultilevel"/>
    <w:tmpl w:val="44DCFA8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58D16B9"/>
    <w:multiLevelType w:val="hybridMultilevel"/>
    <w:tmpl w:val="D06A2C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664575D"/>
    <w:multiLevelType w:val="hybridMultilevel"/>
    <w:tmpl w:val="812612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15:restartNumberingAfterBreak="0">
    <w:nsid w:val="677A0361"/>
    <w:multiLevelType w:val="hybridMultilevel"/>
    <w:tmpl w:val="9E2EF1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8A71A42"/>
    <w:multiLevelType w:val="hybridMultilevel"/>
    <w:tmpl w:val="1E5285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12E4B96"/>
    <w:multiLevelType w:val="hybridMultilevel"/>
    <w:tmpl w:val="F0D4B678"/>
    <w:lvl w:ilvl="0" w:tplc="A28696E2">
      <w:numFmt w:val="bullet"/>
      <w:lvlText w:val="-"/>
      <w:lvlJc w:val="left"/>
      <w:pPr>
        <w:ind w:left="720" w:hanging="360"/>
      </w:pPr>
      <w:rPr>
        <w:rFonts w:ascii="GHEA Grapalat" w:eastAsiaTheme="minorHAnsi" w:hAnsi="GHEA Grapalat"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3857FC7"/>
    <w:multiLevelType w:val="hybridMultilevel"/>
    <w:tmpl w:val="98B844A6"/>
    <w:lvl w:ilvl="0" w:tplc="04090001">
      <w:start w:val="1"/>
      <w:numFmt w:val="bullet"/>
      <w:lvlText w:val=""/>
      <w:lvlJc w:val="left"/>
      <w:pPr>
        <w:ind w:left="1446" w:hanging="360"/>
      </w:pPr>
      <w:rPr>
        <w:rFonts w:ascii="Symbol" w:hAnsi="Symbol" w:hint="default"/>
      </w:rPr>
    </w:lvl>
    <w:lvl w:ilvl="1" w:tplc="04090003" w:tentative="1">
      <w:start w:val="1"/>
      <w:numFmt w:val="bullet"/>
      <w:lvlText w:val="o"/>
      <w:lvlJc w:val="left"/>
      <w:pPr>
        <w:ind w:left="2166" w:hanging="360"/>
      </w:pPr>
      <w:rPr>
        <w:rFonts w:ascii="Courier New" w:hAnsi="Courier New" w:cs="Courier New" w:hint="default"/>
      </w:rPr>
    </w:lvl>
    <w:lvl w:ilvl="2" w:tplc="04090005" w:tentative="1">
      <w:start w:val="1"/>
      <w:numFmt w:val="bullet"/>
      <w:lvlText w:val=""/>
      <w:lvlJc w:val="left"/>
      <w:pPr>
        <w:ind w:left="2886" w:hanging="360"/>
      </w:pPr>
      <w:rPr>
        <w:rFonts w:ascii="Wingdings" w:hAnsi="Wingdings" w:hint="default"/>
      </w:rPr>
    </w:lvl>
    <w:lvl w:ilvl="3" w:tplc="04090001" w:tentative="1">
      <w:start w:val="1"/>
      <w:numFmt w:val="bullet"/>
      <w:lvlText w:val=""/>
      <w:lvlJc w:val="left"/>
      <w:pPr>
        <w:ind w:left="3606" w:hanging="360"/>
      </w:pPr>
      <w:rPr>
        <w:rFonts w:ascii="Symbol" w:hAnsi="Symbol" w:hint="default"/>
      </w:rPr>
    </w:lvl>
    <w:lvl w:ilvl="4" w:tplc="04090003" w:tentative="1">
      <w:start w:val="1"/>
      <w:numFmt w:val="bullet"/>
      <w:lvlText w:val="o"/>
      <w:lvlJc w:val="left"/>
      <w:pPr>
        <w:ind w:left="4326" w:hanging="360"/>
      </w:pPr>
      <w:rPr>
        <w:rFonts w:ascii="Courier New" w:hAnsi="Courier New" w:cs="Courier New" w:hint="default"/>
      </w:rPr>
    </w:lvl>
    <w:lvl w:ilvl="5" w:tplc="04090005" w:tentative="1">
      <w:start w:val="1"/>
      <w:numFmt w:val="bullet"/>
      <w:lvlText w:val=""/>
      <w:lvlJc w:val="left"/>
      <w:pPr>
        <w:ind w:left="5046" w:hanging="360"/>
      </w:pPr>
      <w:rPr>
        <w:rFonts w:ascii="Wingdings" w:hAnsi="Wingdings" w:hint="default"/>
      </w:rPr>
    </w:lvl>
    <w:lvl w:ilvl="6" w:tplc="04090001" w:tentative="1">
      <w:start w:val="1"/>
      <w:numFmt w:val="bullet"/>
      <w:lvlText w:val=""/>
      <w:lvlJc w:val="left"/>
      <w:pPr>
        <w:ind w:left="5766" w:hanging="360"/>
      </w:pPr>
      <w:rPr>
        <w:rFonts w:ascii="Symbol" w:hAnsi="Symbol" w:hint="default"/>
      </w:rPr>
    </w:lvl>
    <w:lvl w:ilvl="7" w:tplc="04090003" w:tentative="1">
      <w:start w:val="1"/>
      <w:numFmt w:val="bullet"/>
      <w:lvlText w:val="o"/>
      <w:lvlJc w:val="left"/>
      <w:pPr>
        <w:ind w:left="6486" w:hanging="360"/>
      </w:pPr>
      <w:rPr>
        <w:rFonts w:ascii="Courier New" w:hAnsi="Courier New" w:cs="Courier New" w:hint="default"/>
      </w:rPr>
    </w:lvl>
    <w:lvl w:ilvl="8" w:tplc="04090005" w:tentative="1">
      <w:start w:val="1"/>
      <w:numFmt w:val="bullet"/>
      <w:lvlText w:val=""/>
      <w:lvlJc w:val="left"/>
      <w:pPr>
        <w:ind w:left="7206" w:hanging="360"/>
      </w:pPr>
      <w:rPr>
        <w:rFonts w:ascii="Wingdings" w:hAnsi="Wingdings" w:hint="default"/>
      </w:rPr>
    </w:lvl>
  </w:abstractNum>
  <w:abstractNum w:abstractNumId="38" w15:restartNumberingAfterBreak="0">
    <w:nsid w:val="77886F17"/>
    <w:multiLevelType w:val="hybridMultilevel"/>
    <w:tmpl w:val="2AFEDCB2"/>
    <w:lvl w:ilvl="0" w:tplc="A28696E2">
      <w:numFmt w:val="bullet"/>
      <w:lvlText w:val="-"/>
      <w:lvlJc w:val="left"/>
      <w:pPr>
        <w:ind w:left="720" w:hanging="360"/>
      </w:pPr>
      <w:rPr>
        <w:rFonts w:ascii="GHEA Grapalat" w:eastAsiaTheme="minorHAnsi" w:hAnsi="GHEA Grapalat"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99B0966"/>
    <w:multiLevelType w:val="hybridMultilevel"/>
    <w:tmpl w:val="A28420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A6368CF"/>
    <w:multiLevelType w:val="hybridMultilevel"/>
    <w:tmpl w:val="42C881F8"/>
    <w:lvl w:ilvl="0" w:tplc="A28696E2">
      <w:numFmt w:val="bullet"/>
      <w:lvlText w:val="-"/>
      <w:lvlJc w:val="left"/>
      <w:pPr>
        <w:ind w:left="720" w:hanging="360"/>
      </w:pPr>
      <w:rPr>
        <w:rFonts w:ascii="GHEA Grapalat" w:eastAsiaTheme="minorHAnsi" w:hAnsi="GHEA Grapalat"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AFD04D1"/>
    <w:multiLevelType w:val="multilevel"/>
    <w:tmpl w:val="8CF8920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D5D239D"/>
    <w:multiLevelType w:val="hybridMultilevel"/>
    <w:tmpl w:val="C922A5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E276662"/>
    <w:multiLevelType w:val="hybridMultilevel"/>
    <w:tmpl w:val="FED490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EA97F0E"/>
    <w:multiLevelType w:val="multilevel"/>
    <w:tmpl w:val="17EE69A0"/>
    <w:lvl w:ilvl="0">
      <w:start w:val="2"/>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5" w15:restartNumberingAfterBreak="0">
    <w:nsid w:val="7FEF4886"/>
    <w:multiLevelType w:val="hybridMultilevel"/>
    <w:tmpl w:val="1BB2C9DC"/>
    <w:lvl w:ilvl="0" w:tplc="A28696E2">
      <w:numFmt w:val="bullet"/>
      <w:lvlText w:val="-"/>
      <w:lvlJc w:val="left"/>
      <w:pPr>
        <w:ind w:left="720" w:hanging="360"/>
      </w:pPr>
      <w:rPr>
        <w:rFonts w:ascii="GHEA Grapalat" w:eastAsiaTheme="minorHAnsi" w:hAnsi="GHEA Grapalat"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5"/>
  </w:num>
  <w:num w:numId="2">
    <w:abstractNumId w:val="24"/>
  </w:num>
  <w:num w:numId="3">
    <w:abstractNumId w:val="9"/>
  </w:num>
  <w:num w:numId="4">
    <w:abstractNumId w:val="29"/>
  </w:num>
  <w:num w:numId="5">
    <w:abstractNumId w:val="2"/>
  </w:num>
  <w:num w:numId="6">
    <w:abstractNumId w:val="18"/>
  </w:num>
  <w:num w:numId="7">
    <w:abstractNumId w:val="28"/>
  </w:num>
  <w:num w:numId="8">
    <w:abstractNumId w:val="5"/>
  </w:num>
  <w:num w:numId="9">
    <w:abstractNumId w:val="41"/>
  </w:num>
  <w:num w:numId="10">
    <w:abstractNumId w:val="31"/>
  </w:num>
  <w:num w:numId="11">
    <w:abstractNumId w:val="6"/>
  </w:num>
  <w:num w:numId="12">
    <w:abstractNumId w:val="22"/>
  </w:num>
  <w:num w:numId="13">
    <w:abstractNumId w:val="4"/>
  </w:num>
  <w:num w:numId="14">
    <w:abstractNumId w:val="45"/>
  </w:num>
  <w:num w:numId="15">
    <w:abstractNumId w:val="17"/>
  </w:num>
  <w:num w:numId="16">
    <w:abstractNumId w:val="30"/>
  </w:num>
  <w:num w:numId="17">
    <w:abstractNumId w:val="16"/>
  </w:num>
  <w:num w:numId="18">
    <w:abstractNumId w:val="11"/>
  </w:num>
  <w:num w:numId="19">
    <w:abstractNumId w:val="36"/>
  </w:num>
  <w:num w:numId="20">
    <w:abstractNumId w:val="12"/>
  </w:num>
  <w:num w:numId="21">
    <w:abstractNumId w:val="20"/>
  </w:num>
  <w:num w:numId="22">
    <w:abstractNumId w:val="40"/>
  </w:num>
  <w:num w:numId="23">
    <w:abstractNumId w:val="38"/>
  </w:num>
  <w:num w:numId="24">
    <w:abstractNumId w:val="14"/>
  </w:num>
  <w:num w:numId="25">
    <w:abstractNumId w:val="42"/>
  </w:num>
  <w:num w:numId="26">
    <w:abstractNumId w:val="0"/>
  </w:num>
  <w:num w:numId="27">
    <w:abstractNumId w:val="44"/>
  </w:num>
  <w:num w:numId="28">
    <w:abstractNumId w:val="33"/>
  </w:num>
  <w:num w:numId="29">
    <w:abstractNumId w:val="21"/>
  </w:num>
  <w:num w:numId="30">
    <w:abstractNumId w:val="27"/>
  </w:num>
  <w:num w:numId="31">
    <w:abstractNumId w:val="15"/>
  </w:num>
  <w:num w:numId="32">
    <w:abstractNumId w:val="3"/>
  </w:num>
  <w:num w:numId="33">
    <w:abstractNumId w:val="39"/>
  </w:num>
  <w:num w:numId="34">
    <w:abstractNumId w:val="34"/>
  </w:num>
  <w:num w:numId="35">
    <w:abstractNumId w:val="19"/>
  </w:num>
  <w:num w:numId="36">
    <w:abstractNumId w:val="37"/>
  </w:num>
  <w:num w:numId="37">
    <w:abstractNumId w:val="26"/>
  </w:num>
  <w:num w:numId="38">
    <w:abstractNumId w:val="1"/>
  </w:num>
  <w:num w:numId="39">
    <w:abstractNumId w:val="25"/>
  </w:num>
  <w:num w:numId="40">
    <w:abstractNumId w:val="8"/>
  </w:num>
  <w:num w:numId="41">
    <w:abstractNumId w:val="32"/>
  </w:num>
  <w:num w:numId="42">
    <w:abstractNumId w:val="43"/>
  </w:num>
  <w:num w:numId="43">
    <w:abstractNumId w:val="10"/>
  </w:num>
  <w:num w:numId="44">
    <w:abstractNumId w:val="7"/>
  </w:num>
  <w:num w:numId="45">
    <w:abstractNumId w:val="13"/>
  </w:num>
  <w:num w:numId="46">
    <w:abstractNumId w:val="23"/>
  </w:num>
  <w:num w:numId="47">
    <w:abstractNumId w:val="21"/>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CA4"/>
    <w:rsid w:val="00004096"/>
    <w:rsid w:val="00006FE0"/>
    <w:rsid w:val="0001265F"/>
    <w:rsid w:val="00012E29"/>
    <w:rsid w:val="00015197"/>
    <w:rsid w:val="00016239"/>
    <w:rsid w:val="00023990"/>
    <w:rsid w:val="00050C6A"/>
    <w:rsid w:val="00064A1B"/>
    <w:rsid w:val="0008188C"/>
    <w:rsid w:val="0009399C"/>
    <w:rsid w:val="000976EB"/>
    <w:rsid w:val="000C5922"/>
    <w:rsid w:val="000D0B85"/>
    <w:rsid w:val="000D72D5"/>
    <w:rsid w:val="000D7AD5"/>
    <w:rsid w:val="000E4DB4"/>
    <w:rsid w:val="000F3B68"/>
    <w:rsid w:val="000F672D"/>
    <w:rsid w:val="00103109"/>
    <w:rsid w:val="001100B4"/>
    <w:rsid w:val="00110F57"/>
    <w:rsid w:val="00112CAA"/>
    <w:rsid w:val="001138F3"/>
    <w:rsid w:val="001255B2"/>
    <w:rsid w:val="00134B75"/>
    <w:rsid w:val="001378B0"/>
    <w:rsid w:val="00141E93"/>
    <w:rsid w:val="00142FD0"/>
    <w:rsid w:val="00154415"/>
    <w:rsid w:val="00172D9F"/>
    <w:rsid w:val="001755C6"/>
    <w:rsid w:val="001758A4"/>
    <w:rsid w:val="001804E5"/>
    <w:rsid w:val="00182EEB"/>
    <w:rsid w:val="001969CC"/>
    <w:rsid w:val="001A589D"/>
    <w:rsid w:val="001B0651"/>
    <w:rsid w:val="001B127F"/>
    <w:rsid w:val="001B53D1"/>
    <w:rsid w:val="001C0829"/>
    <w:rsid w:val="001C54E2"/>
    <w:rsid w:val="001D01DE"/>
    <w:rsid w:val="001D3E19"/>
    <w:rsid w:val="001D4E71"/>
    <w:rsid w:val="001E5465"/>
    <w:rsid w:val="001F61E6"/>
    <w:rsid w:val="002003F1"/>
    <w:rsid w:val="002022F4"/>
    <w:rsid w:val="00211D8C"/>
    <w:rsid w:val="00225BEF"/>
    <w:rsid w:val="002303EF"/>
    <w:rsid w:val="002325E1"/>
    <w:rsid w:val="00236326"/>
    <w:rsid w:val="00240F62"/>
    <w:rsid w:val="00254D6D"/>
    <w:rsid w:val="00261F80"/>
    <w:rsid w:val="002637E0"/>
    <w:rsid w:val="002702E8"/>
    <w:rsid w:val="00271E9D"/>
    <w:rsid w:val="00277348"/>
    <w:rsid w:val="002775C1"/>
    <w:rsid w:val="00296E38"/>
    <w:rsid w:val="002A364C"/>
    <w:rsid w:val="002A44A4"/>
    <w:rsid w:val="002B05AC"/>
    <w:rsid w:val="002C2CEA"/>
    <w:rsid w:val="002C6D32"/>
    <w:rsid w:val="002F2CBD"/>
    <w:rsid w:val="002F37B4"/>
    <w:rsid w:val="002F7CA3"/>
    <w:rsid w:val="002F7DC5"/>
    <w:rsid w:val="00303E30"/>
    <w:rsid w:val="003079F8"/>
    <w:rsid w:val="00311C9E"/>
    <w:rsid w:val="00312B9E"/>
    <w:rsid w:val="00317514"/>
    <w:rsid w:val="003230E2"/>
    <w:rsid w:val="00325D1E"/>
    <w:rsid w:val="00325E8F"/>
    <w:rsid w:val="003274A5"/>
    <w:rsid w:val="0033051E"/>
    <w:rsid w:val="0033289E"/>
    <w:rsid w:val="00333A69"/>
    <w:rsid w:val="00335BF1"/>
    <w:rsid w:val="00337DFB"/>
    <w:rsid w:val="00341567"/>
    <w:rsid w:val="00345596"/>
    <w:rsid w:val="003471DC"/>
    <w:rsid w:val="00347824"/>
    <w:rsid w:val="00347C10"/>
    <w:rsid w:val="0035176B"/>
    <w:rsid w:val="0035569D"/>
    <w:rsid w:val="00371F1A"/>
    <w:rsid w:val="00373B50"/>
    <w:rsid w:val="0037500E"/>
    <w:rsid w:val="00386B80"/>
    <w:rsid w:val="003A461B"/>
    <w:rsid w:val="003A5A7B"/>
    <w:rsid w:val="003B059A"/>
    <w:rsid w:val="003B0A0C"/>
    <w:rsid w:val="003C0B41"/>
    <w:rsid w:val="003C3291"/>
    <w:rsid w:val="003D2FAD"/>
    <w:rsid w:val="003D4EC9"/>
    <w:rsid w:val="003E4EB3"/>
    <w:rsid w:val="003F169B"/>
    <w:rsid w:val="003F1DEF"/>
    <w:rsid w:val="003F3031"/>
    <w:rsid w:val="004022B4"/>
    <w:rsid w:val="00407DEC"/>
    <w:rsid w:val="0041027C"/>
    <w:rsid w:val="00412109"/>
    <w:rsid w:val="00421F37"/>
    <w:rsid w:val="0042620A"/>
    <w:rsid w:val="0042637D"/>
    <w:rsid w:val="004324E8"/>
    <w:rsid w:val="00445815"/>
    <w:rsid w:val="004470E4"/>
    <w:rsid w:val="00447327"/>
    <w:rsid w:val="00453B78"/>
    <w:rsid w:val="00462314"/>
    <w:rsid w:val="00465500"/>
    <w:rsid w:val="0046766D"/>
    <w:rsid w:val="0047334A"/>
    <w:rsid w:val="00473978"/>
    <w:rsid w:val="004771C5"/>
    <w:rsid w:val="00477245"/>
    <w:rsid w:val="00477BF7"/>
    <w:rsid w:val="0048363A"/>
    <w:rsid w:val="00495580"/>
    <w:rsid w:val="004B0FE8"/>
    <w:rsid w:val="004B1BF7"/>
    <w:rsid w:val="004B3947"/>
    <w:rsid w:val="004B6562"/>
    <w:rsid w:val="004B689E"/>
    <w:rsid w:val="004C2979"/>
    <w:rsid w:val="004C385C"/>
    <w:rsid w:val="004D112E"/>
    <w:rsid w:val="004D17B7"/>
    <w:rsid w:val="004D376F"/>
    <w:rsid w:val="004E0D25"/>
    <w:rsid w:val="004E17CC"/>
    <w:rsid w:val="004E4436"/>
    <w:rsid w:val="004F18C4"/>
    <w:rsid w:val="00500049"/>
    <w:rsid w:val="005064DE"/>
    <w:rsid w:val="00507B6F"/>
    <w:rsid w:val="00507CB5"/>
    <w:rsid w:val="00512ACA"/>
    <w:rsid w:val="00512F16"/>
    <w:rsid w:val="00515CC8"/>
    <w:rsid w:val="005327D3"/>
    <w:rsid w:val="00536925"/>
    <w:rsid w:val="00543C7C"/>
    <w:rsid w:val="0055034D"/>
    <w:rsid w:val="005506D7"/>
    <w:rsid w:val="0055336D"/>
    <w:rsid w:val="00554357"/>
    <w:rsid w:val="005658E7"/>
    <w:rsid w:val="00576CA4"/>
    <w:rsid w:val="00582F9C"/>
    <w:rsid w:val="00583240"/>
    <w:rsid w:val="005A1B01"/>
    <w:rsid w:val="005A7033"/>
    <w:rsid w:val="005B141D"/>
    <w:rsid w:val="005B22C3"/>
    <w:rsid w:val="005B77A4"/>
    <w:rsid w:val="005C44A6"/>
    <w:rsid w:val="005D364B"/>
    <w:rsid w:val="005D7996"/>
    <w:rsid w:val="005E4082"/>
    <w:rsid w:val="005E5700"/>
    <w:rsid w:val="005F3A6F"/>
    <w:rsid w:val="005F46CF"/>
    <w:rsid w:val="00612B86"/>
    <w:rsid w:val="00617B1C"/>
    <w:rsid w:val="00622E35"/>
    <w:rsid w:val="00631C37"/>
    <w:rsid w:val="00633EBC"/>
    <w:rsid w:val="00635AA3"/>
    <w:rsid w:val="00647788"/>
    <w:rsid w:val="00650215"/>
    <w:rsid w:val="0065158D"/>
    <w:rsid w:val="006529A6"/>
    <w:rsid w:val="00663D1B"/>
    <w:rsid w:val="006704C3"/>
    <w:rsid w:val="006707D4"/>
    <w:rsid w:val="00677127"/>
    <w:rsid w:val="00680360"/>
    <w:rsid w:val="006921E7"/>
    <w:rsid w:val="006A0D2A"/>
    <w:rsid w:val="006A695F"/>
    <w:rsid w:val="006A7F3A"/>
    <w:rsid w:val="006B07C3"/>
    <w:rsid w:val="006C7040"/>
    <w:rsid w:val="006D36F2"/>
    <w:rsid w:val="006D706C"/>
    <w:rsid w:val="006E25A2"/>
    <w:rsid w:val="006E44B2"/>
    <w:rsid w:val="006E78FA"/>
    <w:rsid w:val="006F2FF6"/>
    <w:rsid w:val="006F6709"/>
    <w:rsid w:val="00702820"/>
    <w:rsid w:val="0070667A"/>
    <w:rsid w:val="00711F53"/>
    <w:rsid w:val="007131E1"/>
    <w:rsid w:val="007155A0"/>
    <w:rsid w:val="00721DE1"/>
    <w:rsid w:val="0074767C"/>
    <w:rsid w:val="00750405"/>
    <w:rsid w:val="00756041"/>
    <w:rsid w:val="00756E37"/>
    <w:rsid w:val="00766023"/>
    <w:rsid w:val="0077027B"/>
    <w:rsid w:val="00777457"/>
    <w:rsid w:val="00797204"/>
    <w:rsid w:val="007A0C59"/>
    <w:rsid w:val="007A41B8"/>
    <w:rsid w:val="007B0BFA"/>
    <w:rsid w:val="007B3625"/>
    <w:rsid w:val="007B3C95"/>
    <w:rsid w:val="007D1FB5"/>
    <w:rsid w:val="007D4E63"/>
    <w:rsid w:val="007D50CB"/>
    <w:rsid w:val="007D6162"/>
    <w:rsid w:val="007E253B"/>
    <w:rsid w:val="007E3FB0"/>
    <w:rsid w:val="00800433"/>
    <w:rsid w:val="00801135"/>
    <w:rsid w:val="0080266F"/>
    <w:rsid w:val="00806782"/>
    <w:rsid w:val="00806F7C"/>
    <w:rsid w:val="00807B2C"/>
    <w:rsid w:val="00814023"/>
    <w:rsid w:val="00814F4A"/>
    <w:rsid w:val="00815916"/>
    <w:rsid w:val="0082333C"/>
    <w:rsid w:val="00824870"/>
    <w:rsid w:val="00825EF2"/>
    <w:rsid w:val="0082797D"/>
    <w:rsid w:val="008420E6"/>
    <w:rsid w:val="00851ABB"/>
    <w:rsid w:val="00855448"/>
    <w:rsid w:val="008654CD"/>
    <w:rsid w:val="00871CFA"/>
    <w:rsid w:val="00873AA4"/>
    <w:rsid w:val="00881634"/>
    <w:rsid w:val="0088194F"/>
    <w:rsid w:val="008935D9"/>
    <w:rsid w:val="008A28AD"/>
    <w:rsid w:val="008A5ED5"/>
    <w:rsid w:val="008A5FC9"/>
    <w:rsid w:val="008A7F31"/>
    <w:rsid w:val="008B1D69"/>
    <w:rsid w:val="008B28E6"/>
    <w:rsid w:val="008B2914"/>
    <w:rsid w:val="008C21D1"/>
    <w:rsid w:val="008C2353"/>
    <w:rsid w:val="008D5B28"/>
    <w:rsid w:val="008D5C92"/>
    <w:rsid w:val="008E1FED"/>
    <w:rsid w:val="008F3EC0"/>
    <w:rsid w:val="009026BC"/>
    <w:rsid w:val="009032F2"/>
    <w:rsid w:val="00905DBC"/>
    <w:rsid w:val="0091082C"/>
    <w:rsid w:val="0091540A"/>
    <w:rsid w:val="00925776"/>
    <w:rsid w:val="009277D1"/>
    <w:rsid w:val="00930EF3"/>
    <w:rsid w:val="00944480"/>
    <w:rsid w:val="009451F7"/>
    <w:rsid w:val="00950D9A"/>
    <w:rsid w:val="009650CB"/>
    <w:rsid w:val="009668DB"/>
    <w:rsid w:val="00966B00"/>
    <w:rsid w:val="00994BE9"/>
    <w:rsid w:val="009A6A9D"/>
    <w:rsid w:val="009B0C7A"/>
    <w:rsid w:val="009B7247"/>
    <w:rsid w:val="009C4DDE"/>
    <w:rsid w:val="009C5DD1"/>
    <w:rsid w:val="009D13CF"/>
    <w:rsid w:val="009D517D"/>
    <w:rsid w:val="009D5A33"/>
    <w:rsid w:val="009E0A3D"/>
    <w:rsid w:val="009E59DC"/>
    <w:rsid w:val="009F4DE6"/>
    <w:rsid w:val="00A04A1F"/>
    <w:rsid w:val="00A0742A"/>
    <w:rsid w:val="00A10E6F"/>
    <w:rsid w:val="00A10EB6"/>
    <w:rsid w:val="00A202C5"/>
    <w:rsid w:val="00A2694E"/>
    <w:rsid w:val="00A42734"/>
    <w:rsid w:val="00A4692B"/>
    <w:rsid w:val="00A50B9C"/>
    <w:rsid w:val="00A72854"/>
    <w:rsid w:val="00A941FB"/>
    <w:rsid w:val="00AA2560"/>
    <w:rsid w:val="00AA3624"/>
    <w:rsid w:val="00AB02B5"/>
    <w:rsid w:val="00AB412E"/>
    <w:rsid w:val="00AD0427"/>
    <w:rsid w:val="00AD083F"/>
    <w:rsid w:val="00AD09D8"/>
    <w:rsid w:val="00AD1DEA"/>
    <w:rsid w:val="00AD5AE8"/>
    <w:rsid w:val="00AD6F64"/>
    <w:rsid w:val="00AE3881"/>
    <w:rsid w:val="00AE66E6"/>
    <w:rsid w:val="00AF0695"/>
    <w:rsid w:val="00AF19CF"/>
    <w:rsid w:val="00B026D2"/>
    <w:rsid w:val="00B06D99"/>
    <w:rsid w:val="00B07697"/>
    <w:rsid w:val="00B11BE5"/>
    <w:rsid w:val="00B16FD4"/>
    <w:rsid w:val="00B17805"/>
    <w:rsid w:val="00B25AC3"/>
    <w:rsid w:val="00B26D6F"/>
    <w:rsid w:val="00B272FC"/>
    <w:rsid w:val="00B3026A"/>
    <w:rsid w:val="00B324AB"/>
    <w:rsid w:val="00B54E84"/>
    <w:rsid w:val="00B5771C"/>
    <w:rsid w:val="00B74709"/>
    <w:rsid w:val="00B85E7F"/>
    <w:rsid w:val="00B93EE5"/>
    <w:rsid w:val="00BB0B7A"/>
    <w:rsid w:val="00BB4012"/>
    <w:rsid w:val="00BC19AB"/>
    <w:rsid w:val="00BC1F3B"/>
    <w:rsid w:val="00BC226C"/>
    <w:rsid w:val="00BC6223"/>
    <w:rsid w:val="00BC7DA9"/>
    <w:rsid w:val="00BD681F"/>
    <w:rsid w:val="00BF123A"/>
    <w:rsid w:val="00BF7EC4"/>
    <w:rsid w:val="00C03927"/>
    <w:rsid w:val="00C12CB5"/>
    <w:rsid w:val="00C32CDC"/>
    <w:rsid w:val="00C337DA"/>
    <w:rsid w:val="00C35C47"/>
    <w:rsid w:val="00C360E1"/>
    <w:rsid w:val="00C40704"/>
    <w:rsid w:val="00C40FC0"/>
    <w:rsid w:val="00C60BED"/>
    <w:rsid w:val="00C6590D"/>
    <w:rsid w:val="00C67985"/>
    <w:rsid w:val="00C74152"/>
    <w:rsid w:val="00C80059"/>
    <w:rsid w:val="00C85DC6"/>
    <w:rsid w:val="00C91CAB"/>
    <w:rsid w:val="00C94696"/>
    <w:rsid w:val="00CA1053"/>
    <w:rsid w:val="00CA22D7"/>
    <w:rsid w:val="00CA629F"/>
    <w:rsid w:val="00CA7B5B"/>
    <w:rsid w:val="00CB315D"/>
    <w:rsid w:val="00CB4D7B"/>
    <w:rsid w:val="00CC5394"/>
    <w:rsid w:val="00CD4E0D"/>
    <w:rsid w:val="00CE733B"/>
    <w:rsid w:val="00CF02BA"/>
    <w:rsid w:val="00CF379F"/>
    <w:rsid w:val="00CF4F1F"/>
    <w:rsid w:val="00CF7F5C"/>
    <w:rsid w:val="00D0012B"/>
    <w:rsid w:val="00D02A24"/>
    <w:rsid w:val="00D0518D"/>
    <w:rsid w:val="00D06DB9"/>
    <w:rsid w:val="00D1110A"/>
    <w:rsid w:val="00D20910"/>
    <w:rsid w:val="00D22DAC"/>
    <w:rsid w:val="00D241A1"/>
    <w:rsid w:val="00D34F5E"/>
    <w:rsid w:val="00D46911"/>
    <w:rsid w:val="00D52183"/>
    <w:rsid w:val="00D55A8C"/>
    <w:rsid w:val="00D60FBA"/>
    <w:rsid w:val="00D648BC"/>
    <w:rsid w:val="00D64E92"/>
    <w:rsid w:val="00D67F95"/>
    <w:rsid w:val="00D727A5"/>
    <w:rsid w:val="00D76C89"/>
    <w:rsid w:val="00D82D90"/>
    <w:rsid w:val="00D87085"/>
    <w:rsid w:val="00D91120"/>
    <w:rsid w:val="00DA3505"/>
    <w:rsid w:val="00DB31AE"/>
    <w:rsid w:val="00DB51E2"/>
    <w:rsid w:val="00DB6E11"/>
    <w:rsid w:val="00DC2DC3"/>
    <w:rsid w:val="00DC781E"/>
    <w:rsid w:val="00DD12DD"/>
    <w:rsid w:val="00DD4292"/>
    <w:rsid w:val="00DE7A12"/>
    <w:rsid w:val="00DF660E"/>
    <w:rsid w:val="00E04979"/>
    <w:rsid w:val="00E10059"/>
    <w:rsid w:val="00E103FC"/>
    <w:rsid w:val="00E12A44"/>
    <w:rsid w:val="00E15384"/>
    <w:rsid w:val="00E1672C"/>
    <w:rsid w:val="00E21466"/>
    <w:rsid w:val="00E24109"/>
    <w:rsid w:val="00E2587B"/>
    <w:rsid w:val="00E3179D"/>
    <w:rsid w:val="00E35A45"/>
    <w:rsid w:val="00E37273"/>
    <w:rsid w:val="00E43601"/>
    <w:rsid w:val="00E5166D"/>
    <w:rsid w:val="00E56117"/>
    <w:rsid w:val="00E70DBA"/>
    <w:rsid w:val="00E80E4C"/>
    <w:rsid w:val="00E976DD"/>
    <w:rsid w:val="00EA6411"/>
    <w:rsid w:val="00EB3B6F"/>
    <w:rsid w:val="00EC28C9"/>
    <w:rsid w:val="00EC6C72"/>
    <w:rsid w:val="00ED4D28"/>
    <w:rsid w:val="00ED7F3E"/>
    <w:rsid w:val="00F05DDC"/>
    <w:rsid w:val="00F06A24"/>
    <w:rsid w:val="00F1090A"/>
    <w:rsid w:val="00F10AEB"/>
    <w:rsid w:val="00F11392"/>
    <w:rsid w:val="00F11EE5"/>
    <w:rsid w:val="00F17515"/>
    <w:rsid w:val="00F1795D"/>
    <w:rsid w:val="00F30692"/>
    <w:rsid w:val="00F30929"/>
    <w:rsid w:val="00F326A1"/>
    <w:rsid w:val="00F34B54"/>
    <w:rsid w:val="00F36298"/>
    <w:rsid w:val="00F50EF6"/>
    <w:rsid w:val="00F707A3"/>
    <w:rsid w:val="00F74D4D"/>
    <w:rsid w:val="00F83431"/>
    <w:rsid w:val="00F93C52"/>
    <w:rsid w:val="00F97C17"/>
    <w:rsid w:val="00FA1269"/>
    <w:rsid w:val="00FA3253"/>
    <w:rsid w:val="00FB0057"/>
    <w:rsid w:val="00FB793D"/>
    <w:rsid w:val="00FC30FC"/>
    <w:rsid w:val="00FE2164"/>
    <w:rsid w:val="00FE42FB"/>
    <w:rsid w:val="00FE4EB7"/>
    <w:rsid w:val="00FE63A9"/>
    <w:rsid w:val="00FF17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2666F2"/>
  <w15:chartTrackingRefBased/>
  <w15:docId w15:val="{5B7DD38E-D9EC-4DAA-B7BD-F69EE7E72E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F707A3"/>
    <w:pPr>
      <w:spacing w:before="100" w:beforeAutospacing="1" w:after="100" w:afterAutospacing="1" w:line="240" w:lineRule="auto"/>
      <w:outlineLvl w:val="0"/>
    </w:pPr>
    <w:rPr>
      <w:rFonts w:ascii="Arial" w:eastAsia="Times New Roman" w:hAnsi="Arial" w:cs="Times New Roman"/>
      <w:b/>
      <w:bCs/>
      <w:color w:val="7030A0"/>
      <w:kern w:val="36"/>
      <w:sz w:val="28"/>
      <w:szCs w:val="48"/>
      <w:lang w:val="en-GB" w:eastAsia="en-GB"/>
    </w:rPr>
  </w:style>
  <w:style w:type="paragraph" w:styleId="Heading2">
    <w:name w:val="heading 2"/>
    <w:basedOn w:val="Normal"/>
    <w:next w:val="Normal"/>
    <w:link w:val="Heading2Char"/>
    <w:uiPriority w:val="9"/>
    <w:unhideWhenUsed/>
    <w:qFormat/>
    <w:rsid w:val="00F707A3"/>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F707A3"/>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707A3"/>
    <w:rPr>
      <w:rFonts w:ascii="Arial" w:eastAsia="Times New Roman" w:hAnsi="Arial" w:cs="Times New Roman"/>
      <w:b/>
      <w:bCs/>
      <w:color w:val="7030A0"/>
      <w:kern w:val="36"/>
      <w:sz w:val="28"/>
      <w:szCs w:val="48"/>
      <w:lang w:val="en-GB" w:eastAsia="en-GB"/>
    </w:rPr>
  </w:style>
  <w:style w:type="character" w:customStyle="1" w:styleId="Heading2Char">
    <w:name w:val="Heading 2 Char"/>
    <w:basedOn w:val="DefaultParagraphFont"/>
    <w:link w:val="Heading2"/>
    <w:uiPriority w:val="9"/>
    <w:rsid w:val="00F707A3"/>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rsid w:val="00F707A3"/>
    <w:rPr>
      <w:rFonts w:asciiTheme="majorHAnsi" w:eastAsiaTheme="majorEastAsia" w:hAnsiTheme="majorHAnsi" w:cstheme="majorBidi"/>
      <w:color w:val="1F4D78" w:themeColor="accent1" w:themeShade="7F"/>
      <w:sz w:val="24"/>
      <w:szCs w:val="24"/>
    </w:rPr>
  </w:style>
  <w:style w:type="paragraph" w:styleId="Header">
    <w:name w:val="header"/>
    <w:basedOn w:val="Normal"/>
    <w:link w:val="HeaderChar"/>
    <w:uiPriority w:val="99"/>
    <w:unhideWhenUsed/>
    <w:rsid w:val="00F707A3"/>
    <w:pPr>
      <w:tabs>
        <w:tab w:val="center" w:pos="4680"/>
        <w:tab w:val="right" w:pos="9360"/>
      </w:tabs>
      <w:spacing w:after="0" w:line="240" w:lineRule="auto"/>
    </w:pPr>
  </w:style>
  <w:style w:type="character" w:customStyle="1" w:styleId="HeaderChar">
    <w:name w:val="Header Char"/>
    <w:basedOn w:val="DefaultParagraphFont"/>
    <w:link w:val="Header"/>
    <w:uiPriority w:val="99"/>
    <w:rsid w:val="00F707A3"/>
  </w:style>
  <w:style w:type="paragraph" w:styleId="Footer">
    <w:name w:val="footer"/>
    <w:basedOn w:val="Normal"/>
    <w:link w:val="FooterChar"/>
    <w:uiPriority w:val="99"/>
    <w:unhideWhenUsed/>
    <w:rsid w:val="00F707A3"/>
    <w:pPr>
      <w:tabs>
        <w:tab w:val="center" w:pos="4680"/>
        <w:tab w:val="right" w:pos="9360"/>
      </w:tabs>
      <w:spacing w:after="0" w:line="240" w:lineRule="auto"/>
    </w:pPr>
  </w:style>
  <w:style w:type="character" w:customStyle="1" w:styleId="FooterChar">
    <w:name w:val="Footer Char"/>
    <w:basedOn w:val="DefaultParagraphFont"/>
    <w:link w:val="Footer"/>
    <w:uiPriority w:val="99"/>
    <w:rsid w:val="00F707A3"/>
  </w:style>
  <w:style w:type="paragraph" w:styleId="ListParagraph">
    <w:name w:val="List Paragraph"/>
    <w:aliases w:val="List_Paragraph,Multilevel para_II,List Paragraph1,Akapit z listą BS,Bullet1,Bullets,List Paragraph 1,References,List Paragraph (numbered (a)),IBL List Paragraph,List Paragraph nowy,Numbered List Paragraph,Liste 1,List Bullet Mary,b1,3"/>
    <w:basedOn w:val="Normal"/>
    <w:link w:val="ListParagraphChar"/>
    <w:uiPriority w:val="34"/>
    <w:qFormat/>
    <w:rsid w:val="00F707A3"/>
    <w:pPr>
      <w:spacing w:after="200" w:line="360" w:lineRule="auto"/>
      <w:ind w:left="720" w:right="533"/>
      <w:contextualSpacing/>
      <w:jc w:val="both"/>
    </w:pPr>
    <w:rPr>
      <w:rFonts w:ascii="Calibri" w:eastAsia="Calibri" w:hAnsi="Calibri" w:cs="Times New Roman"/>
    </w:rPr>
  </w:style>
  <w:style w:type="character" w:customStyle="1" w:styleId="ListParagraphChar">
    <w:name w:val="List Paragraph Char"/>
    <w:aliases w:val="List_Paragraph Char,Multilevel para_II Char,List Paragraph1 Char,Akapit z listą BS Char,Bullet1 Char,Bullets Char,List Paragraph 1 Char,References Char,List Paragraph (numbered (a)) Char,IBL List Paragraph Char,Liste 1 Char,b1 Char"/>
    <w:link w:val="ListParagraph"/>
    <w:uiPriority w:val="34"/>
    <w:qFormat/>
    <w:locked/>
    <w:rsid w:val="00F707A3"/>
    <w:rPr>
      <w:rFonts w:ascii="Calibri" w:eastAsia="Calibri" w:hAnsi="Calibri" w:cs="Times New Roman"/>
    </w:rPr>
  </w:style>
  <w:style w:type="paragraph" w:customStyle="1" w:styleId="Default">
    <w:name w:val="Default"/>
    <w:rsid w:val="00F707A3"/>
    <w:pPr>
      <w:autoSpaceDE w:val="0"/>
      <w:autoSpaceDN w:val="0"/>
      <w:adjustRightInd w:val="0"/>
      <w:spacing w:after="0" w:line="240" w:lineRule="auto"/>
    </w:pPr>
    <w:rPr>
      <w:rFonts w:ascii="Sylfaen" w:hAnsi="Sylfaen" w:cs="Sylfaen"/>
      <w:color w:val="000000"/>
      <w:sz w:val="24"/>
      <w:szCs w:val="24"/>
    </w:rPr>
  </w:style>
  <w:style w:type="paragraph" w:styleId="FootnoteText">
    <w:name w:val="footnote text"/>
    <w:basedOn w:val="Normal"/>
    <w:link w:val="FootnoteTextChar"/>
    <w:uiPriority w:val="99"/>
    <w:semiHidden/>
    <w:unhideWhenUsed/>
    <w:rsid w:val="00F707A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707A3"/>
    <w:rPr>
      <w:sz w:val="20"/>
      <w:szCs w:val="20"/>
    </w:rPr>
  </w:style>
  <w:style w:type="character" w:styleId="FootnoteReference">
    <w:name w:val="footnote reference"/>
    <w:basedOn w:val="DefaultParagraphFont"/>
    <w:uiPriority w:val="99"/>
    <w:semiHidden/>
    <w:unhideWhenUsed/>
    <w:rsid w:val="00F707A3"/>
    <w:rPr>
      <w:vertAlign w:val="superscript"/>
    </w:rPr>
  </w:style>
  <w:style w:type="character" w:styleId="CommentReference">
    <w:name w:val="annotation reference"/>
    <w:basedOn w:val="DefaultParagraphFont"/>
    <w:uiPriority w:val="99"/>
    <w:semiHidden/>
    <w:unhideWhenUsed/>
    <w:rsid w:val="00F707A3"/>
    <w:rPr>
      <w:sz w:val="16"/>
      <w:szCs w:val="16"/>
    </w:rPr>
  </w:style>
  <w:style w:type="paragraph" w:styleId="CommentText">
    <w:name w:val="annotation text"/>
    <w:basedOn w:val="Normal"/>
    <w:link w:val="CommentTextChar"/>
    <w:uiPriority w:val="99"/>
    <w:semiHidden/>
    <w:unhideWhenUsed/>
    <w:rsid w:val="00F707A3"/>
    <w:pPr>
      <w:spacing w:line="240" w:lineRule="auto"/>
    </w:pPr>
    <w:rPr>
      <w:sz w:val="20"/>
      <w:szCs w:val="20"/>
    </w:rPr>
  </w:style>
  <w:style w:type="character" w:customStyle="1" w:styleId="CommentTextChar">
    <w:name w:val="Comment Text Char"/>
    <w:basedOn w:val="DefaultParagraphFont"/>
    <w:link w:val="CommentText"/>
    <w:uiPriority w:val="99"/>
    <w:semiHidden/>
    <w:rsid w:val="00F707A3"/>
    <w:rPr>
      <w:sz w:val="20"/>
      <w:szCs w:val="20"/>
    </w:rPr>
  </w:style>
  <w:style w:type="paragraph" w:styleId="BalloonText">
    <w:name w:val="Balloon Text"/>
    <w:basedOn w:val="Normal"/>
    <w:link w:val="BalloonTextChar"/>
    <w:uiPriority w:val="99"/>
    <w:semiHidden/>
    <w:unhideWhenUsed/>
    <w:rsid w:val="00F707A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707A3"/>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3B059A"/>
    <w:rPr>
      <w:b/>
      <w:bCs/>
    </w:rPr>
  </w:style>
  <w:style w:type="character" w:customStyle="1" w:styleId="CommentSubjectChar">
    <w:name w:val="Comment Subject Char"/>
    <w:basedOn w:val="CommentTextChar"/>
    <w:link w:val="CommentSubject"/>
    <w:uiPriority w:val="99"/>
    <w:semiHidden/>
    <w:rsid w:val="003B059A"/>
    <w:rPr>
      <w:b/>
      <w:bCs/>
      <w:sz w:val="20"/>
      <w:szCs w:val="20"/>
    </w:rPr>
  </w:style>
  <w:style w:type="paragraph" w:styleId="Revision">
    <w:name w:val="Revision"/>
    <w:hidden/>
    <w:uiPriority w:val="99"/>
    <w:semiHidden/>
    <w:rsid w:val="00FC30FC"/>
    <w:pPr>
      <w:spacing w:after="0" w:line="240" w:lineRule="auto"/>
    </w:pPr>
  </w:style>
  <w:style w:type="character" w:customStyle="1" w:styleId="ts-alignment-element">
    <w:name w:val="ts-alignment-element"/>
    <w:basedOn w:val="DefaultParagraphFont"/>
    <w:rsid w:val="007A0C59"/>
  </w:style>
  <w:style w:type="character" w:customStyle="1" w:styleId="apple-tab-span">
    <w:name w:val="apple-tab-span"/>
    <w:basedOn w:val="DefaultParagraphFont"/>
    <w:rsid w:val="006B07C3"/>
  </w:style>
  <w:style w:type="paragraph" w:styleId="NormalWeb">
    <w:name w:val="Normal (Web)"/>
    <w:basedOn w:val="Normal"/>
    <w:uiPriority w:val="99"/>
    <w:unhideWhenUsed/>
    <w:rsid w:val="00C91CAB"/>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F11392"/>
    <w:rPr>
      <w:color w:val="0563C1" w:themeColor="hyperlink"/>
      <w:u w:val="single"/>
    </w:rPr>
  </w:style>
  <w:style w:type="character" w:styleId="FollowedHyperlink">
    <w:name w:val="FollowedHyperlink"/>
    <w:basedOn w:val="DefaultParagraphFont"/>
    <w:uiPriority w:val="99"/>
    <w:semiHidden/>
    <w:unhideWhenUsed/>
    <w:rsid w:val="00F11392"/>
    <w:rPr>
      <w:color w:val="954F72" w:themeColor="followedHyperlink"/>
      <w:u w:val="single"/>
    </w:rPr>
  </w:style>
  <w:style w:type="character" w:styleId="PageNumber">
    <w:name w:val="page number"/>
    <w:basedOn w:val="DefaultParagraphFont"/>
    <w:uiPriority w:val="99"/>
    <w:semiHidden/>
    <w:unhideWhenUsed/>
    <w:rsid w:val="00F11392"/>
  </w:style>
  <w:style w:type="character" w:customStyle="1" w:styleId="UnresolvedMention1">
    <w:name w:val="Unresolved Mention1"/>
    <w:basedOn w:val="DefaultParagraphFont"/>
    <w:uiPriority w:val="99"/>
    <w:semiHidden/>
    <w:unhideWhenUsed/>
    <w:rsid w:val="00F11392"/>
    <w:rPr>
      <w:color w:val="605E5C"/>
      <w:shd w:val="clear" w:color="auto" w:fill="E1DFDD"/>
    </w:rPr>
  </w:style>
  <w:style w:type="character" w:styleId="Strong">
    <w:name w:val="Strong"/>
    <w:basedOn w:val="DefaultParagraphFont"/>
    <w:uiPriority w:val="22"/>
    <w:qFormat/>
    <w:rsid w:val="00F11392"/>
    <w:rPr>
      <w:b/>
      <w:bCs/>
    </w:rPr>
  </w:style>
  <w:style w:type="character" w:customStyle="1" w:styleId="apple-converted-space">
    <w:name w:val="apple-converted-space"/>
    <w:basedOn w:val="DefaultParagraphFont"/>
    <w:rsid w:val="00F11392"/>
  </w:style>
  <w:style w:type="paragraph" w:styleId="TOCHeading">
    <w:name w:val="TOC Heading"/>
    <w:basedOn w:val="Heading1"/>
    <w:next w:val="Normal"/>
    <w:uiPriority w:val="39"/>
    <w:unhideWhenUsed/>
    <w:qFormat/>
    <w:rsid w:val="00F11392"/>
    <w:pPr>
      <w:keepNext/>
      <w:keepLines/>
      <w:spacing w:before="480" w:beforeAutospacing="0" w:after="0" w:afterAutospacing="0" w:line="276" w:lineRule="auto"/>
      <w:outlineLvl w:val="9"/>
    </w:pPr>
    <w:rPr>
      <w:rFonts w:asciiTheme="majorHAnsi" w:eastAsiaTheme="majorEastAsia" w:hAnsiTheme="majorHAnsi" w:cstheme="majorBidi"/>
      <w:color w:val="2E74B5" w:themeColor="accent1" w:themeShade="BF"/>
      <w:kern w:val="0"/>
      <w:szCs w:val="28"/>
      <w:lang w:val="en-US" w:eastAsia="en-US"/>
    </w:rPr>
  </w:style>
  <w:style w:type="paragraph" w:styleId="TOC1">
    <w:name w:val="toc 1"/>
    <w:basedOn w:val="Normal"/>
    <w:next w:val="Normal"/>
    <w:autoRedefine/>
    <w:uiPriority w:val="39"/>
    <w:unhideWhenUsed/>
    <w:rsid w:val="00F11392"/>
    <w:pPr>
      <w:spacing w:before="120" w:after="0" w:line="240" w:lineRule="auto"/>
    </w:pPr>
    <w:rPr>
      <w:rFonts w:cstheme="minorHAnsi"/>
      <w:b/>
      <w:bCs/>
      <w:i/>
      <w:iCs/>
      <w:sz w:val="24"/>
      <w:szCs w:val="24"/>
    </w:rPr>
  </w:style>
  <w:style w:type="paragraph" w:styleId="TOC2">
    <w:name w:val="toc 2"/>
    <w:basedOn w:val="Normal"/>
    <w:next w:val="Normal"/>
    <w:autoRedefine/>
    <w:uiPriority w:val="39"/>
    <w:unhideWhenUsed/>
    <w:rsid w:val="00F11392"/>
    <w:pPr>
      <w:spacing w:before="120" w:after="0" w:line="240" w:lineRule="auto"/>
      <w:ind w:left="240"/>
    </w:pPr>
    <w:rPr>
      <w:rFonts w:cstheme="minorHAnsi"/>
      <w:b/>
      <w:bCs/>
    </w:rPr>
  </w:style>
  <w:style w:type="paragraph" w:styleId="TOC3">
    <w:name w:val="toc 3"/>
    <w:basedOn w:val="Normal"/>
    <w:next w:val="Normal"/>
    <w:autoRedefine/>
    <w:uiPriority w:val="39"/>
    <w:unhideWhenUsed/>
    <w:rsid w:val="00F11392"/>
    <w:pPr>
      <w:spacing w:after="0" w:line="240" w:lineRule="auto"/>
      <w:ind w:left="480"/>
    </w:pPr>
    <w:rPr>
      <w:rFonts w:cstheme="minorHAnsi"/>
      <w:sz w:val="20"/>
      <w:szCs w:val="20"/>
    </w:rPr>
  </w:style>
  <w:style w:type="paragraph" w:styleId="TOC4">
    <w:name w:val="toc 4"/>
    <w:basedOn w:val="Normal"/>
    <w:next w:val="Normal"/>
    <w:autoRedefine/>
    <w:uiPriority w:val="39"/>
    <w:unhideWhenUsed/>
    <w:rsid w:val="00F11392"/>
    <w:pPr>
      <w:spacing w:after="0" w:line="240" w:lineRule="auto"/>
      <w:ind w:left="720"/>
    </w:pPr>
    <w:rPr>
      <w:rFonts w:cstheme="minorHAnsi"/>
      <w:sz w:val="20"/>
      <w:szCs w:val="20"/>
    </w:rPr>
  </w:style>
  <w:style w:type="paragraph" w:styleId="TOC5">
    <w:name w:val="toc 5"/>
    <w:basedOn w:val="Normal"/>
    <w:next w:val="Normal"/>
    <w:autoRedefine/>
    <w:uiPriority w:val="39"/>
    <w:unhideWhenUsed/>
    <w:rsid w:val="00F11392"/>
    <w:pPr>
      <w:spacing w:after="0" w:line="240" w:lineRule="auto"/>
      <w:ind w:left="960"/>
    </w:pPr>
    <w:rPr>
      <w:rFonts w:cstheme="minorHAnsi"/>
      <w:sz w:val="20"/>
      <w:szCs w:val="20"/>
    </w:rPr>
  </w:style>
  <w:style w:type="paragraph" w:styleId="TOC6">
    <w:name w:val="toc 6"/>
    <w:basedOn w:val="Normal"/>
    <w:next w:val="Normal"/>
    <w:autoRedefine/>
    <w:uiPriority w:val="39"/>
    <w:unhideWhenUsed/>
    <w:rsid w:val="00F11392"/>
    <w:pPr>
      <w:spacing w:after="0" w:line="240" w:lineRule="auto"/>
      <w:ind w:left="1200"/>
    </w:pPr>
    <w:rPr>
      <w:rFonts w:cstheme="minorHAnsi"/>
      <w:sz w:val="20"/>
      <w:szCs w:val="20"/>
    </w:rPr>
  </w:style>
  <w:style w:type="paragraph" w:styleId="TOC7">
    <w:name w:val="toc 7"/>
    <w:basedOn w:val="Normal"/>
    <w:next w:val="Normal"/>
    <w:autoRedefine/>
    <w:uiPriority w:val="39"/>
    <w:unhideWhenUsed/>
    <w:rsid w:val="00F11392"/>
    <w:pPr>
      <w:spacing w:after="0" w:line="240" w:lineRule="auto"/>
      <w:ind w:left="1440"/>
    </w:pPr>
    <w:rPr>
      <w:rFonts w:cstheme="minorHAnsi"/>
      <w:sz w:val="20"/>
      <w:szCs w:val="20"/>
    </w:rPr>
  </w:style>
  <w:style w:type="paragraph" w:styleId="TOC8">
    <w:name w:val="toc 8"/>
    <w:basedOn w:val="Normal"/>
    <w:next w:val="Normal"/>
    <w:autoRedefine/>
    <w:uiPriority w:val="39"/>
    <w:unhideWhenUsed/>
    <w:rsid w:val="00F11392"/>
    <w:pPr>
      <w:spacing w:after="0" w:line="240" w:lineRule="auto"/>
      <w:ind w:left="1680"/>
    </w:pPr>
    <w:rPr>
      <w:rFonts w:cstheme="minorHAnsi"/>
      <w:sz w:val="20"/>
      <w:szCs w:val="20"/>
    </w:rPr>
  </w:style>
  <w:style w:type="paragraph" w:styleId="TOC9">
    <w:name w:val="toc 9"/>
    <w:basedOn w:val="Normal"/>
    <w:next w:val="Normal"/>
    <w:autoRedefine/>
    <w:uiPriority w:val="39"/>
    <w:unhideWhenUsed/>
    <w:rsid w:val="00F11392"/>
    <w:pPr>
      <w:spacing w:after="0" w:line="240" w:lineRule="auto"/>
      <w:ind w:left="1920"/>
    </w:pPr>
    <w:rPr>
      <w:rFonts w:cstheme="minorHAns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412995">
      <w:bodyDiv w:val="1"/>
      <w:marLeft w:val="0"/>
      <w:marRight w:val="0"/>
      <w:marTop w:val="0"/>
      <w:marBottom w:val="0"/>
      <w:divBdr>
        <w:top w:val="none" w:sz="0" w:space="0" w:color="auto"/>
        <w:left w:val="none" w:sz="0" w:space="0" w:color="auto"/>
        <w:bottom w:val="none" w:sz="0" w:space="0" w:color="auto"/>
        <w:right w:val="none" w:sz="0" w:space="0" w:color="auto"/>
      </w:divBdr>
      <w:divsChild>
        <w:div w:id="1420129348">
          <w:marLeft w:val="1080"/>
          <w:marRight w:val="0"/>
          <w:marTop w:val="120"/>
          <w:marBottom w:val="120"/>
          <w:divBdr>
            <w:top w:val="none" w:sz="0" w:space="0" w:color="auto"/>
            <w:left w:val="none" w:sz="0" w:space="0" w:color="auto"/>
            <w:bottom w:val="none" w:sz="0" w:space="0" w:color="auto"/>
            <w:right w:val="none" w:sz="0" w:space="0" w:color="auto"/>
          </w:divBdr>
        </w:div>
        <w:div w:id="23093649">
          <w:marLeft w:val="1080"/>
          <w:marRight w:val="0"/>
          <w:marTop w:val="120"/>
          <w:marBottom w:val="120"/>
          <w:divBdr>
            <w:top w:val="none" w:sz="0" w:space="0" w:color="auto"/>
            <w:left w:val="none" w:sz="0" w:space="0" w:color="auto"/>
            <w:bottom w:val="none" w:sz="0" w:space="0" w:color="auto"/>
            <w:right w:val="none" w:sz="0" w:space="0" w:color="auto"/>
          </w:divBdr>
        </w:div>
        <w:div w:id="1623002777">
          <w:marLeft w:val="1080"/>
          <w:marRight w:val="0"/>
          <w:marTop w:val="120"/>
          <w:marBottom w:val="120"/>
          <w:divBdr>
            <w:top w:val="none" w:sz="0" w:space="0" w:color="auto"/>
            <w:left w:val="none" w:sz="0" w:space="0" w:color="auto"/>
            <w:bottom w:val="none" w:sz="0" w:space="0" w:color="auto"/>
            <w:right w:val="none" w:sz="0" w:space="0" w:color="auto"/>
          </w:divBdr>
        </w:div>
      </w:divsChild>
    </w:div>
    <w:div w:id="537425887">
      <w:bodyDiv w:val="1"/>
      <w:marLeft w:val="0"/>
      <w:marRight w:val="0"/>
      <w:marTop w:val="0"/>
      <w:marBottom w:val="0"/>
      <w:divBdr>
        <w:top w:val="none" w:sz="0" w:space="0" w:color="auto"/>
        <w:left w:val="none" w:sz="0" w:space="0" w:color="auto"/>
        <w:bottom w:val="none" w:sz="0" w:space="0" w:color="auto"/>
        <w:right w:val="none" w:sz="0" w:space="0" w:color="auto"/>
      </w:divBdr>
      <w:divsChild>
        <w:div w:id="1799178232">
          <w:marLeft w:val="720"/>
          <w:marRight w:val="0"/>
          <w:marTop w:val="120"/>
          <w:marBottom w:val="120"/>
          <w:divBdr>
            <w:top w:val="none" w:sz="0" w:space="0" w:color="auto"/>
            <w:left w:val="none" w:sz="0" w:space="0" w:color="auto"/>
            <w:bottom w:val="none" w:sz="0" w:space="0" w:color="auto"/>
            <w:right w:val="none" w:sz="0" w:space="0" w:color="auto"/>
          </w:divBdr>
        </w:div>
      </w:divsChild>
    </w:div>
    <w:div w:id="685014590">
      <w:bodyDiv w:val="1"/>
      <w:marLeft w:val="0"/>
      <w:marRight w:val="0"/>
      <w:marTop w:val="0"/>
      <w:marBottom w:val="0"/>
      <w:divBdr>
        <w:top w:val="none" w:sz="0" w:space="0" w:color="auto"/>
        <w:left w:val="none" w:sz="0" w:space="0" w:color="auto"/>
        <w:bottom w:val="none" w:sz="0" w:space="0" w:color="auto"/>
        <w:right w:val="none" w:sz="0" w:space="0" w:color="auto"/>
      </w:divBdr>
      <w:divsChild>
        <w:div w:id="650325506">
          <w:marLeft w:val="720"/>
          <w:marRight w:val="0"/>
          <w:marTop w:val="120"/>
          <w:marBottom w:val="120"/>
          <w:divBdr>
            <w:top w:val="none" w:sz="0" w:space="0" w:color="auto"/>
            <w:left w:val="none" w:sz="0" w:space="0" w:color="auto"/>
            <w:bottom w:val="none" w:sz="0" w:space="0" w:color="auto"/>
            <w:right w:val="none" w:sz="0" w:space="0" w:color="auto"/>
          </w:divBdr>
        </w:div>
      </w:divsChild>
    </w:div>
    <w:div w:id="718630166">
      <w:bodyDiv w:val="1"/>
      <w:marLeft w:val="0"/>
      <w:marRight w:val="0"/>
      <w:marTop w:val="0"/>
      <w:marBottom w:val="0"/>
      <w:divBdr>
        <w:top w:val="none" w:sz="0" w:space="0" w:color="auto"/>
        <w:left w:val="none" w:sz="0" w:space="0" w:color="auto"/>
        <w:bottom w:val="none" w:sz="0" w:space="0" w:color="auto"/>
        <w:right w:val="none" w:sz="0" w:space="0" w:color="auto"/>
      </w:divBdr>
      <w:divsChild>
        <w:div w:id="714502832">
          <w:marLeft w:val="1800"/>
          <w:marRight w:val="0"/>
          <w:marTop w:val="60"/>
          <w:marBottom w:val="60"/>
          <w:divBdr>
            <w:top w:val="none" w:sz="0" w:space="0" w:color="auto"/>
            <w:left w:val="none" w:sz="0" w:space="0" w:color="auto"/>
            <w:bottom w:val="none" w:sz="0" w:space="0" w:color="auto"/>
            <w:right w:val="none" w:sz="0" w:space="0" w:color="auto"/>
          </w:divBdr>
        </w:div>
        <w:div w:id="2081712442">
          <w:marLeft w:val="1800"/>
          <w:marRight w:val="0"/>
          <w:marTop w:val="60"/>
          <w:marBottom w:val="60"/>
          <w:divBdr>
            <w:top w:val="none" w:sz="0" w:space="0" w:color="auto"/>
            <w:left w:val="none" w:sz="0" w:space="0" w:color="auto"/>
            <w:bottom w:val="none" w:sz="0" w:space="0" w:color="auto"/>
            <w:right w:val="none" w:sz="0" w:space="0" w:color="auto"/>
          </w:divBdr>
        </w:div>
        <w:div w:id="390344624">
          <w:marLeft w:val="1800"/>
          <w:marRight w:val="0"/>
          <w:marTop w:val="60"/>
          <w:marBottom w:val="60"/>
          <w:divBdr>
            <w:top w:val="none" w:sz="0" w:space="0" w:color="auto"/>
            <w:left w:val="none" w:sz="0" w:space="0" w:color="auto"/>
            <w:bottom w:val="none" w:sz="0" w:space="0" w:color="auto"/>
            <w:right w:val="none" w:sz="0" w:space="0" w:color="auto"/>
          </w:divBdr>
        </w:div>
        <w:div w:id="415248211">
          <w:marLeft w:val="1800"/>
          <w:marRight w:val="0"/>
          <w:marTop w:val="60"/>
          <w:marBottom w:val="60"/>
          <w:divBdr>
            <w:top w:val="none" w:sz="0" w:space="0" w:color="auto"/>
            <w:left w:val="none" w:sz="0" w:space="0" w:color="auto"/>
            <w:bottom w:val="none" w:sz="0" w:space="0" w:color="auto"/>
            <w:right w:val="none" w:sz="0" w:space="0" w:color="auto"/>
          </w:divBdr>
        </w:div>
      </w:divsChild>
    </w:div>
    <w:div w:id="734401810">
      <w:bodyDiv w:val="1"/>
      <w:marLeft w:val="0"/>
      <w:marRight w:val="0"/>
      <w:marTop w:val="0"/>
      <w:marBottom w:val="0"/>
      <w:divBdr>
        <w:top w:val="none" w:sz="0" w:space="0" w:color="auto"/>
        <w:left w:val="none" w:sz="0" w:space="0" w:color="auto"/>
        <w:bottom w:val="none" w:sz="0" w:space="0" w:color="auto"/>
        <w:right w:val="none" w:sz="0" w:space="0" w:color="auto"/>
      </w:divBdr>
      <w:divsChild>
        <w:div w:id="1597791880">
          <w:marLeft w:val="0"/>
          <w:marRight w:val="0"/>
          <w:marTop w:val="0"/>
          <w:marBottom w:val="0"/>
          <w:divBdr>
            <w:top w:val="none" w:sz="0" w:space="0" w:color="auto"/>
            <w:left w:val="none" w:sz="0" w:space="0" w:color="auto"/>
            <w:bottom w:val="none" w:sz="0" w:space="0" w:color="auto"/>
            <w:right w:val="none" w:sz="0" w:space="0" w:color="auto"/>
          </w:divBdr>
          <w:divsChild>
            <w:div w:id="369257612">
              <w:marLeft w:val="0"/>
              <w:marRight w:val="0"/>
              <w:marTop w:val="0"/>
              <w:marBottom w:val="0"/>
              <w:divBdr>
                <w:top w:val="none" w:sz="0" w:space="0" w:color="auto"/>
                <w:left w:val="none" w:sz="0" w:space="0" w:color="auto"/>
                <w:bottom w:val="none" w:sz="0" w:space="0" w:color="auto"/>
                <w:right w:val="none" w:sz="0" w:space="0" w:color="auto"/>
              </w:divBdr>
              <w:divsChild>
                <w:div w:id="1057508628">
                  <w:marLeft w:val="0"/>
                  <w:marRight w:val="0"/>
                  <w:marTop w:val="0"/>
                  <w:marBottom w:val="0"/>
                  <w:divBdr>
                    <w:top w:val="none" w:sz="0" w:space="0" w:color="auto"/>
                    <w:left w:val="none" w:sz="0" w:space="0" w:color="auto"/>
                    <w:bottom w:val="none" w:sz="0" w:space="0" w:color="auto"/>
                    <w:right w:val="none" w:sz="0" w:space="0" w:color="auto"/>
                  </w:divBdr>
                  <w:divsChild>
                    <w:div w:id="188029181">
                      <w:marLeft w:val="0"/>
                      <w:marRight w:val="0"/>
                      <w:marTop w:val="0"/>
                      <w:marBottom w:val="0"/>
                      <w:divBdr>
                        <w:top w:val="none" w:sz="0" w:space="0" w:color="auto"/>
                        <w:left w:val="none" w:sz="0" w:space="0" w:color="auto"/>
                        <w:bottom w:val="none" w:sz="0" w:space="0" w:color="auto"/>
                        <w:right w:val="none" w:sz="0" w:space="0" w:color="auto"/>
                      </w:divBdr>
                      <w:divsChild>
                        <w:div w:id="201065489">
                          <w:marLeft w:val="0"/>
                          <w:marRight w:val="0"/>
                          <w:marTop w:val="0"/>
                          <w:marBottom w:val="0"/>
                          <w:divBdr>
                            <w:top w:val="none" w:sz="0" w:space="0" w:color="auto"/>
                            <w:left w:val="none" w:sz="0" w:space="0" w:color="auto"/>
                            <w:bottom w:val="none" w:sz="0" w:space="0" w:color="auto"/>
                            <w:right w:val="none" w:sz="0" w:space="0" w:color="auto"/>
                          </w:divBdr>
                          <w:divsChild>
                            <w:div w:id="1996378281">
                              <w:marLeft w:val="0"/>
                              <w:marRight w:val="0"/>
                              <w:marTop w:val="0"/>
                              <w:marBottom w:val="0"/>
                              <w:divBdr>
                                <w:top w:val="none" w:sz="0" w:space="0" w:color="auto"/>
                                <w:left w:val="none" w:sz="0" w:space="0" w:color="auto"/>
                                <w:bottom w:val="none" w:sz="0" w:space="0" w:color="auto"/>
                                <w:right w:val="none" w:sz="0" w:space="0" w:color="auto"/>
                              </w:divBdr>
                              <w:divsChild>
                                <w:div w:id="595332060">
                                  <w:marLeft w:val="0"/>
                                  <w:marRight w:val="0"/>
                                  <w:marTop w:val="0"/>
                                  <w:marBottom w:val="0"/>
                                  <w:divBdr>
                                    <w:top w:val="none" w:sz="0" w:space="0" w:color="auto"/>
                                    <w:left w:val="none" w:sz="0" w:space="0" w:color="auto"/>
                                    <w:bottom w:val="none" w:sz="0" w:space="0" w:color="auto"/>
                                    <w:right w:val="none" w:sz="0" w:space="0" w:color="auto"/>
                                  </w:divBdr>
                                  <w:divsChild>
                                    <w:div w:id="108937558">
                                      <w:marLeft w:val="0"/>
                                      <w:marRight w:val="0"/>
                                      <w:marTop w:val="0"/>
                                      <w:marBottom w:val="0"/>
                                      <w:divBdr>
                                        <w:top w:val="none" w:sz="0" w:space="0" w:color="auto"/>
                                        <w:left w:val="none" w:sz="0" w:space="0" w:color="auto"/>
                                        <w:bottom w:val="none" w:sz="0" w:space="0" w:color="auto"/>
                                        <w:right w:val="none" w:sz="0" w:space="0" w:color="auto"/>
                                      </w:divBdr>
                                      <w:divsChild>
                                        <w:div w:id="604116340">
                                          <w:marLeft w:val="0"/>
                                          <w:marRight w:val="0"/>
                                          <w:marTop w:val="0"/>
                                          <w:marBottom w:val="0"/>
                                          <w:divBdr>
                                            <w:top w:val="none" w:sz="0" w:space="0" w:color="auto"/>
                                            <w:left w:val="none" w:sz="0" w:space="0" w:color="auto"/>
                                            <w:bottom w:val="none" w:sz="0" w:space="0" w:color="auto"/>
                                            <w:right w:val="none" w:sz="0" w:space="0" w:color="auto"/>
                                          </w:divBdr>
                                          <w:divsChild>
                                            <w:div w:id="736167777">
                                              <w:marLeft w:val="0"/>
                                              <w:marRight w:val="0"/>
                                              <w:marTop w:val="0"/>
                                              <w:marBottom w:val="0"/>
                                              <w:divBdr>
                                                <w:top w:val="none" w:sz="0" w:space="0" w:color="auto"/>
                                                <w:left w:val="none" w:sz="0" w:space="0" w:color="auto"/>
                                                <w:bottom w:val="none" w:sz="0" w:space="0" w:color="auto"/>
                                                <w:right w:val="none" w:sz="0" w:space="0" w:color="auto"/>
                                              </w:divBdr>
                                              <w:divsChild>
                                                <w:div w:id="985356015">
                                                  <w:marLeft w:val="0"/>
                                                  <w:marRight w:val="0"/>
                                                  <w:marTop w:val="0"/>
                                                  <w:marBottom w:val="0"/>
                                                  <w:divBdr>
                                                    <w:top w:val="none" w:sz="0" w:space="0" w:color="auto"/>
                                                    <w:left w:val="none" w:sz="0" w:space="0" w:color="auto"/>
                                                    <w:bottom w:val="none" w:sz="0" w:space="0" w:color="auto"/>
                                                    <w:right w:val="none" w:sz="0" w:space="0" w:color="auto"/>
                                                  </w:divBdr>
                                                  <w:divsChild>
                                                    <w:div w:id="1042679386">
                                                      <w:marLeft w:val="0"/>
                                                      <w:marRight w:val="0"/>
                                                      <w:marTop w:val="0"/>
                                                      <w:marBottom w:val="0"/>
                                                      <w:divBdr>
                                                        <w:top w:val="none" w:sz="0" w:space="0" w:color="auto"/>
                                                        <w:left w:val="none" w:sz="0" w:space="0" w:color="auto"/>
                                                        <w:bottom w:val="none" w:sz="0" w:space="0" w:color="auto"/>
                                                        <w:right w:val="none" w:sz="0" w:space="0" w:color="auto"/>
                                                      </w:divBdr>
                                                      <w:divsChild>
                                                        <w:div w:id="1927108075">
                                                          <w:marLeft w:val="0"/>
                                                          <w:marRight w:val="0"/>
                                                          <w:marTop w:val="0"/>
                                                          <w:marBottom w:val="0"/>
                                                          <w:divBdr>
                                                            <w:top w:val="none" w:sz="0" w:space="0" w:color="auto"/>
                                                            <w:left w:val="none" w:sz="0" w:space="0" w:color="auto"/>
                                                            <w:bottom w:val="none" w:sz="0" w:space="0" w:color="auto"/>
                                                            <w:right w:val="none" w:sz="0" w:space="0" w:color="auto"/>
                                                          </w:divBdr>
                                                          <w:divsChild>
                                                            <w:div w:id="1829705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90241983">
      <w:bodyDiv w:val="1"/>
      <w:marLeft w:val="0"/>
      <w:marRight w:val="0"/>
      <w:marTop w:val="0"/>
      <w:marBottom w:val="0"/>
      <w:divBdr>
        <w:top w:val="none" w:sz="0" w:space="0" w:color="auto"/>
        <w:left w:val="none" w:sz="0" w:space="0" w:color="auto"/>
        <w:bottom w:val="none" w:sz="0" w:space="0" w:color="auto"/>
        <w:right w:val="none" w:sz="0" w:space="0" w:color="auto"/>
      </w:divBdr>
    </w:div>
    <w:div w:id="916013914">
      <w:bodyDiv w:val="1"/>
      <w:marLeft w:val="0"/>
      <w:marRight w:val="0"/>
      <w:marTop w:val="0"/>
      <w:marBottom w:val="0"/>
      <w:divBdr>
        <w:top w:val="none" w:sz="0" w:space="0" w:color="auto"/>
        <w:left w:val="none" w:sz="0" w:space="0" w:color="auto"/>
        <w:bottom w:val="none" w:sz="0" w:space="0" w:color="auto"/>
        <w:right w:val="none" w:sz="0" w:space="0" w:color="auto"/>
      </w:divBdr>
    </w:div>
    <w:div w:id="1063598491">
      <w:bodyDiv w:val="1"/>
      <w:marLeft w:val="0"/>
      <w:marRight w:val="0"/>
      <w:marTop w:val="0"/>
      <w:marBottom w:val="0"/>
      <w:divBdr>
        <w:top w:val="none" w:sz="0" w:space="0" w:color="auto"/>
        <w:left w:val="none" w:sz="0" w:space="0" w:color="auto"/>
        <w:bottom w:val="none" w:sz="0" w:space="0" w:color="auto"/>
        <w:right w:val="none" w:sz="0" w:space="0" w:color="auto"/>
      </w:divBdr>
    </w:div>
    <w:div w:id="1074081823">
      <w:bodyDiv w:val="1"/>
      <w:marLeft w:val="0"/>
      <w:marRight w:val="0"/>
      <w:marTop w:val="0"/>
      <w:marBottom w:val="0"/>
      <w:divBdr>
        <w:top w:val="none" w:sz="0" w:space="0" w:color="auto"/>
        <w:left w:val="none" w:sz="0" w:space="0" w:color="auto"/>
        <w:bottom w:val="none" w:sz="0" w:space="0" w:color="auto"/>
        <w:right w:val="none" w:sz="0" w:space="0" w:color="auto"/>
      </w:divBdr>
      <w:divsChild>
        <w:div w:id="991562022">
          <w:marLeft w:val="1080"/>
          <w:marRight w:val="0"/>
          <w:marTop w:val="60"/>
          <w:marBottom w:val="60"/>
          <w:divBdr>
            <w:top w:val="none" w:sz="0" w:space="0" w:color="auto"/>
            <w:left w:val="none" w:sz="0" w:space="0" w:color="auto"/>
            <w:bottom w:val="none" w:sz="0" w:space="0" w:color="auto"/>
            <w:right w:val="none" w:sz="0" w:space="0" w:color="auto"/>
          </w:divBdr>
        </w:div>
        <w:div w:id="1237983231">
          <w:marLeft w:val="1080"/>
          <w:marRight w:val="0"/>
          <w:marTop w:val="60"/>
          <w:marBottom w:val="60"/>
          <w:divBdr>
            <w:top w:val="none" w:sz="0" w:space="0" w:color="auto"/>
            <w:left w:val="none" w:sz="0" w:space="0" w:color="auto"/>
            <w:bottom w:val="none" w:sz="0" w:space="0" w:color="auto"/>
            <w:right w:val="none" w:sz="0" w:space="0" w:color="auto"/>
          </w:divBdr>
        </w:div>
        <w:div w:id="2116630083">
          <w:marLeft w:val="1080"/>
          <w:marRight w:val="0"/>
          <w:marTop w:val="60"/>
          <w:marBottom w:val="60"/>
          <w:divBdr>
            <w:top w:val="none" w:sz="0" w:space="0" w:color="auto"/>
            <w:left w:val="none" w:sz="0" w:space="0" w:color="auto"/>
            <w:bottom w:val="none" w:sz="0" w:space="0" w:color="auto"/>
            <w:right w:val="none" w:sz="0" w:space="0" w:color="auto"/>
          </w:divBdr>
        </w:div>
      </w:divsChild>
    </w:div>
    <w:div w:id="1074352737">
      <w:bodyDiv w:val="1"/>
      <w:marLeft w:val="0"/>
      <w:marRight w:val="0"/>
      <w:marTop w:val="0"/>
      <w:marBottom w:val="0"/>
      <w:divBdr>
        <w:top w:val="none" w:sz="0" w:space="0" w:color="auto"/>
        <w:left w:val="none" w:sz="0" w:space="0" w:color="auto"/>
        <w:bottom w:val="none" w:sz="0" w:space="0" w:color="auto"/>
        <w:right w:val="none" w:sz="0" w:space="0" w:color="auto"/>
      </w:divBdr>
    </w:div>
    <w:div w:id="1089697029">
      <w:bodyDiv w:val="1"/>
      <w:marLeft w:val="0"/>
      <w:marRight w:val="0"/>
      <w:marTop w:val="0"/>
      <w:marBottom w:val="0"/>
      <w:divBdr>
        <w:top w:val="none" w:sz="0" w:space="0" w:color="auto"/>
        <w:left w:val="none" w:sz="0" w:space="0" w:color="auto"/>
        <w:bottom w:val="none" w:sz="0" w:space="0" w:color="auto"/>
        <w:right w:val="none" w:sz="0" w:space="0" w:color="auto"/>
      </w:divBdr>
      <w:divsChild>
        <w:div w:id="506016590">
          <w:marLeft w:val="720"/>
          <w:marRight w:val="0"/>
          <w:marTop w:val="120"/>
          <w:marBottom w:val="120"/>
          <w:divBdr>
            <w:top w:val="none" w:sz="0" w:space="0" w:color="auto"/>
            <w:left w:val="none" w:sz="0" w:space="0" w:color="auto"/>
            <w:bottom w:val="none" w:sz="0" w:space="0" w:color="auto"/>
            <w:right w:val="none" w:sz="0" w:space="0" w:color="auto"/>
          </w:divBdr>
        </w:div>
      </w:divsChild>
    </w:div>
    <w:div w:id="1099594679">
      <w:bodyDiv w:val="1"/>
      <w:marLeft w:val="0"/>
      <w:marRight w:val="0"/>
      <w:marTop w:val="0"/>
      <w:marBottom w:val="0"/>
      <w:divBdr>
        <w:top w:val="none" w:sz="0" w:space="0" w:color="auto"/>
        <w:left w:val="none" w:sz="0" w:space="0" w:color="auto"/>
        <w:bottom w:val="none" w:sz="0" w:space="0" w:color="auto"/>
        <w:right w:val="none" w:sz="0" w:space="0" w:color="auto"/>
      </w:divBdr>
    </w:div>
    <w:div w:id="1136726131">
      <w:bodyDiv w:val="1"/>
      <w:marLeft w:val="0"/>
      <w:marRight w:val="0"/>
      <w:marTop w:val="0"/>
      <w:marBottom w:val="0"/>
      <w:divBdr>
        <w:top w:val="none" w:sz="0" w:space="0" w:color="auto"/>
        <w:left w:val="none" w:sz="0" w:space="0" w:color="auto"/>
        <w:bottom w:val="none" w:sz="0" w:space="0" w:color="auto"/>
        <w:right w:val="none" w:sz="0" w:space="0" w:color="auto"/>
      </w:divBdr>
    </w:div>
    <w:div w:id="1190220606">
      <w:bodyDiv w:val="1"/>
      <w:marLeft w:val="0"/>
      <w:marRight w:val="0"/>
      <w:marTop w:val="0"/>
      <w:marBottom w:val="0"/>
      <w:divBdr>
        <w:top w:val="none" w:sz="0" w:space="0" w:color="auto"/>
        <w:left w:val="none" w:sz="0" w:space="0" w:color="auto"/>
        <w:bottom w:val="none" w:sz="0" w:space="0" w:color="auto"/>
        <w:right w:val="none" w:sz="0" w:space="0" w:color="auto"/>
      </w:divBdr>
      <w:divsChild>
        <w:div w:id="2043628377">
          <w:marLeft w:val="1800"/>
          <w:marRight w:val="0"/>
          <w:marTop w:val="60"/>
          <w:marBottom w:val="60"/>
          <w:divBdr>
            <w:top w:val="none" w:sz="0" w:space="0" w:color="auto"/>
            <w:left w:val="none" w:sz="0" w:space="0" w:color="auto"/>
            <w:bottom w:val="none" w:sz="0" w:space="0" w:color="auto"/>
            <w:right w:val="none" w:sz="0" w:space="0" w:color="auto"/>
          </w:divBdr>
        </w:div>
      </w:divsChild>
    </w:div>
    <w:div w:id="1318223239">
      <w:bodyDiv w:val="1"/>
      <w:marLeft w:val="0"/>
      <w:marRight w:val="0"/>
      <w:marTop w:val="0"/>
      <w:marBottom w:val="0"/>
      <w:divBdr>
        <w:top w:val="none" w:sz="0" w:space="0" w:color="auto"/>
        <w:left w:val="none" w:sz="0" w:space="0" w:color="auto"/>
        <w:bottom w:val="none" w:sz="0" w:space="0" w:color="auto"/>
        <w:right w:val="none" w:sz="0" w:space="0" w:color="auto"/>
      </w:divBdr>
      <w:divsChild>
        <w:div w:id="795835076">
          <w:marLeft w:val="1080"/>
          <w:marRight w:val="0"/>
          <w:marTop w:val="60"/>
          <w:marBottom w:val="60"/>
          <w:divBdr>
            <w:top w:val="none" w:sz="0" w:space="0" w:color="auto"/>
            <w:left w:val="none" w:sz="0" w:space="0" w:color="auto"/>
            <w:bottom w:val="none" w:sz="0" w:space="0" w:color="auto"/>
            <w:right w:val="none" w:sz="0" w:space="0" w:color="auto"/>
          </w:divBdr>
        </w:div>
      </w:divsChild>
    </w:div>
    <w:div w:id="1338922818">
      <w:bodyDiv w:val="1"/>
      <w:marLeft w:val="0"/>
      <w:marRight w:val="0"/>
      <w:marTop w:val="0"/>
      <w:marBottom w:val="0"/>
      <w:divBdr>
        <w:top w:val="none" w:sz="0" w:space="0" w:color="auto"/>
        <w:left w:val="none" w:sz="0" w:space="0" w:color="auto"/>
        <w:bottom w:val="none" w:sz="0" w:space="0" w:color="auto"/>
        <w:right w:val="none" w:sz="0" w:space="0" w:color="auto"/>
      </w:divBdr>
    </w:div>
    <w:div w:id="1343821926">
      <w:bodyDiv w:val="1"/>
      <w:marLeft w:val="0"/>
      <w:marRight w:val="0"/>
      <w:marTop w:val="0"/>
      <w:marBottom w:val="0"/>
      <w:divBdr>
        <w:top w:val="none" w:sz="0" w:space="0" w:color="auto"/>
        <w:left w:val="none" w:sz="0" w:space="0" w:color="auto"/>
        <w:bottom w:val="none" w:sz="0" w:space="0" w:color="auto"/>
        <w:right w:val="none" w:sz="0" w:space="0" w:color="auto"/>
      </w:divBdr>
    </w:div>
    <w:div w:id="1386022727">
      <w:bodyDiv w:val="1"/>
      <w:marLeft w:val="0"/>
      <w:marRight w:val="0"/>
      <w:marTop w:val="0"/>
      <w:marBottom w:val="0"/>
      <w:divBdr>
        <w:top w:val="none" w:sz="0" w:space="0" w:color="auto"/>
        <w:left w:val="none" w:sz="0" w:space="0" w:color="auto"/>
        <w:bottom w:val="none" w:sz="0" w:space="0" w:color="auto"/>
        <w:right w:val="none" w:sz="0" w:space="0" w:color="auto"/>
      </w:divBdr>
    </w:div>
    <w:div w:id="1469594861">
      <w:bodyDiv w:val="1"/>
      <w:marLeft w:val="0"/>
      <w:marRight w:val="0"/>
      <w:marTop w:val="0"/>
      <w:marBottom w:val="0"/>
      <w:divBdr>
        <w:top w:val="none" w:sz="0" w:space="0" w:color="auto"/>
        <w:left w:val="none" w:sz="0" w:space="0" w:color="auto"/>
        <w:bottom w:val="none" w:sz="0" w:space="0" w:color="auto"/>
        <w:right w:val="none" w:sz="0" w:space="0" w:color="auto"/>
      </w:divBdr>
      <w:divsChild>
        <w:div w:id="1757021453">
          <w:marLeft w:val="1080"/>
          <w:marRight w:val="0"/>
          <w:marTop w:val="60"/>
          <w:marBottom w:val="60"/>
          <w:divBdr>
            <w:top w:val="none" w:sz="0" w:space="0" w:color="auto"/>
            <w:left w:val="none" w:sz="0" w:space="0" w:color="auto"/>
            <w:bottom w:val="none" w:sz="0" w:space="0" w:color="auto"/>
            <w:right w:val="none" w:sz="0" w:space="0" w:color="auto"/>
          </w:divBdr>
        </w:div>
      </w:divsChild>
    </w:div>
    <w:div w:id="1484391331">
      <w:bodyDiv w:val="1"/>
      <w:marLeft w:val="0"/>
      <w:marRight w:val="0"/>
      <w:marTop w:val="0"/>
      <w:marBottom w:val="0"/>
      <w:divBdr>
        <w:top w:val="none" w:sz="0" w:space="0" w:color="auto"/>
        <w:left w:val="none" w:sz="0" w:space="0" w:color="auto"/>
        <w:bottom w:val="none" w:sz="0" w:space="0" w:color="auto"/>
        <w:right w:val="none" w:sz="0" w:space="0" w:color="auto"/>
      </w:divBdr>
    </w:div>
    <w:div w:id="1603493040">
      <w:bodyDiv w:val="1"/>
      <w:marLeft w:val="0"/>
      <w:marRight w:val="0"/>
      <w:marTop w:val="0"/>
      <w:marBottom w:val="0"/>
      <w:divBdr>
        <w:top w:val="none" w:sz="0" w:space="0" w:color="auto"/>
        <w:left w:val="none" w:sz="0" w:space="0" w:color="auto"/>
        <w:bottom w:val="none" w:sz="0" w:space="0" w:color="auto"/>
        <w:right w:val="none" w:sz="0" w:space="0" w:color="auto"/>
      </w:divBdr>
      <w:divsChild>
        <w:div w:id="906841519">
          <w:marLeft w:val="0"/>
          <w:marRight w:val="0"/>
          <w:marTop w:val="0"/>
          <w:marBottom w:val="0"/>
          <w:divBdr>
            <w:top w:val="none" w:sz="0" w:space="0" w:color="auto"/>
            <w:left w:val="none" w:sz="0" w:space="0" w:color="auto"/>
            <w:bottom w:val="none" w:sz="0" w:space="0" w:color="auto"/>
            <w:right w:val="none" w:sz="0" w:space="0" w:color="auto"/>
          </w:divBdr>
          <w:divsChild>
            <w:div w:id="1662347713">
              <w:marLeft w:val="0"/>
              <w:marRight w:val="0"/>
              <w:marTop w:val="0"/>
              <w:marBottom w:val="0"/>
              <w:divBdr>
                <w:top w:val="none" w:sz="0" w:space="0" w:color="auto"/>
                <w:left w:val="none" w:sz="0" w:space="0" w:color="auto"/>
                <w:bottom w:val="none" w:sz="0" w:space="0" w:color="auto"/>
                <w:right w:val="none" w:sz="0" w:space="0" w:color="auto"/>
              </w:divBdr>
              <w:divsChild>
                <w:div w:id="901451376">
                  <w:marLeft w:val="0"/>
                  <w:marRight w:val="0"/>
                  <w:marTop w:val="0"/>
                  <w:marBottom w:val="0"/>
                  <w:divBdr>
                    <w:top w:val="none" w:sz="0" w:space="0" w:color="auto"/>
                    <w:left w:val="none" w:sz="0" w:space="0" w:color="auto"/>
                    <w:bottom w:val="none" w:sz="0" w:space="0" w:color="auto"/>
                    <w:right w:val="none" w:sz="0" w:space="0" w:color="auto"/>
                  </w:divBdr>
                  <w:divsChild>
                    <w:div w:id="280454012">
                      <w:marLeft w:val="0"/>
                      <w:marRight w:val="0"/>
                      <w:marTop w:val="0"/>
                      <w:marBottom w:val="0"/>
                      <w:divBdr>
                        <w:top w:val="none" w:sz="0" w:space="0" w:color="auto"/>
                        <w:left w:val="none" w:sz="0" w:space="0" w:color="auto"/>
                        <w:bottom w:val="none" w:sz="0" w:space="0" w:color="auto"/>
                        <w:right w:val="none" w:sz="0" w:space="0" w:color="auto"/>
                      </w:divBdr>
                      <w:divsChild>
                        <w:div w:id="1053843536">
                          <w:marLeft w:val="0"/>
                          <w:marRight w:val="0"/>
                          <w:marTop w:val="0"/>
                          <w:marBottom w:val="0"/>
                          <w:divBdr>
                            <w:top w:val="none" w:sz="0" w:space="0" w:color="auto"/>
                            <w:left w:val="none" w:sz="0" w:space="0" w:color="auto"/>
                            <w:bottom w:val="none" w:sz="0" w:space="0" w:color="auto"/>
                            <w:right w:val="none" w:sz="0" w:space="0" w:color="auto"/>
                          </w:divBdr>
                          <w:divsChild>
                            <w:div w:id="1064572914">
                              <w:marLeft w:val="0"/>
                              <w:marRight w:val="0"/>
                              <w:marTop w:val="0"/>
                              <w:marBottom w:val="0"/>
                              <w:divBdr>
                                <w:top w:val="none" w:sz="0" w:space="0" w:color="auto"/>
                                <w:left w:val="none" w:sz="0" w:space="0" w:color="auto"/>
                                <w:bottom w:val="none" w:sz="0" w:space="0" w:color="auto"/>
                                <w:right w:val="none" w:sz="0" w:space="0" w:color="auto"/>
                              </w:divBdr>
                              <w:divsChild>
                                <w:div w:id="1142770708">
                                  <w:marLeft w:val="0"/>
                                  <w:marRight w:val="0"/>
                                  <w:marTop w:val="0"/>
                                  <w:marBottom w:val="0"/>
                                  <w:divBdr>
                                    <w:top w:val="none" w:sz="0" w:space="0" w:color="auto"/>
                                    <w:left w:val="none" w:sz="0" w:space="0" w:color="auto"/>
                                    <w:bottom w:val="none" w:sz="0" w:space="0" w:color="auto"/>
                                    <w:right w:val="none" w:sz="0" w:space="0" w:color="auto"/>
                                  </w:divBdr>
                                  <w:divsChild>
                                    <w:div w:id="223876503">
                                      <w:marLeft w:val="0"/>
                                      <w:marRight w:val="0"/>
                                      <w:marTop w:val="0"/>
                                      <w:marBottom w:val="0"/>
                                      <w:divBdr>
                                        <w:top w:val="none" w:sz="0" w:space="0" w:color="auto"/>
                                        <w:left w:val="none" w:sz="0" w:space="0" w:color="auto"/>
                                        <w:bottom w:val="none" w:sz="0" w:space="0" w:color="auto"/>
                                        <w:right w:val="none" w:sz="0" w:space="0" w:color="auto"/>
                                      </w:divBdr>
                                      <w:divsChild>
                                        <w:div w:id="860357989">
                                          <w:marLeft w:val="0"/>
                                          <w:marRight w:val="0"/>
                                          <w:marTop w:val="0"/>
                                          <w:marBottom w:val="0"/>
                                          <w:divBdr>
                                            <w:top w:val="none" w:sz="0" w:space="0" w:color="auto"/>
                                            <w:left w:val="none" w:sz="0" w:space="0" w:color="auto"/>
                                            <w:bottom w:val="none" w:sz="0" w:space="0" w:color="auto"/>
                                            <w:right w:val="none" w:sz="0" w:space="0" w:color="auto"/>
                                          </w:divBdr>
                                          <w:divsChild>
                                            <w:div w:id="411198702">
                                              <w:marLeft w:val="0"/>
                                              <w:marRight w:val="0"/>
                                              <w:marTop w:val="0"/>
                                              <w:marBottom w:val="0"/>
                                              <w:divBdr>
                                                <w:top w:val="none" w:sz="0" w:space="0" w:color="auto"/>
                                                <w:left w:val="none" w:sz="0" w:space="0" w:color="auto"/>
                                                <w:bottom w:val="none" w:sz="0" w:space="0" w:color="auto"/>
                                                <w:right w:val="none" w:sz="0" w:space="0" w:color="auto"/>
                                              </w:divBdr>
                                              <w:divsChild>
                                                <w:div w:id="1060861080">
                                                  <w:marLeft w:val="0"/>
                                                  <w:marRight w:val="0"/>
                                                  <w:marTop w:val="0"/>
                                                  <w:marBottom w:val="0"/>
                                                  <w:divBdr>
                                                    <w:top w:val="none" w:sz="0" w:space="0" w:color="auto"/>
                                                    <w:left w:val="none" w:sz="0" w:space="0" w:color="auto"/>
                                                    <w:bottom w:val="none" w:sz="0" w:space="0" w:color="auto"/>
                                                    <w:right w:val="none" w:sz="0" w:space="0" w:color="auto"/>
                                                  </w:divBdr>
                                                  <w:divsChild>
                                                    <w:div w:id="974481617">
                                                      <w:marLeft w:val="0"/>
                                                      <w:marRight w:val="0"/>
                                                      <w:marTop w:val="0"/>
                                                      <w:marBottom w:val="0"/>
                                                      <w:divBdr>
                                                        <w:top w:val="none" w:sz="0" w:space="0" w:color="auto"/>
                                                        <w:left w:val="none" w:sz="0" w:space="0" w:color="auto"/>
                                                        <w:bottom w:val="none" w:sz="0" w:space="0" w:color="auto"/>
                                                        <w:right w:val="none" w:sz="0" w:space="0" w:color="auto"/>
                                                      </w:divBdr>
                                                      <w:divsChild>
                                                        <w:div w:id="1901674495">
                                                          <w:marLeft w:val="0"/>
                                                          <w:marRight w:val="0"/>
                                                          <w:marTop w:val="0"/>
                                                          <w:marBottom w:val="0"/>
                                                          <w:divBdr>
                                                            <w:top w:val="none" w:sz="0" w:space="0" w:color="auto"/>
                                                            <w:left w:val="none" w:sz="0" w:space="0" w:color="auto"/>
                                                            <w:bottom w:val="none" w:sz="0" w:space="0" w:color="auto"/>
                                                            <w:right w:val="none" w:sz="0" w:space="0" w:color="auto"/>
                                                          </w:divBdr>
                                                          <w:divsChild>
                                                            <w:div w:id="860701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53236178">
      <w:bodyDiv w:val="1"/>
      <w:marLeft w:val="0"/>
      <w:marRight w:val="0"/>
      <w:marTop w:val="0"/>
      <w:marBottom w:val="0"/>
      <w:divBdr>
        <w:top w:val="none" w:sz="0" w:space="0" w:color="auto"/>
        <w:left w:val="none" w:sz="0" w:space="0" w:color="auto"/>
        <w:bottom w:val="none" w:sz="0" w:space="0" w:color="auto"/>
        <w:right w:val="none" w:sz="0" w:space="0" w:color="auto"/>
      </w:divBdr>
    </w:div>
    <w:div w:id="1871795239">
      <w:bodyDiv w:val="1"/>
      <w:marLeft w:val="0"/>
      <w:marRight w:val="0"/>
      <w:marTop w:val="0"/>
      <w:marBottom w:val="0"/>
      <w:divBdr>
        <w:top w:val="none" w:sz="0" w:space="0" w:color="auto"/>
        <w:left w:val="none" w:sz="0" w:space="0" w:color="auto"/>
        <w:bottom w:val="none" w:sz="0" w:space="0" w:color="auto"/>
        <w:right w:val="none" w:sz="0" w:space="0" w:color="auto"/>
      </w:divBdr>
      <w:divsChild>
        <w:div w:id="311451908">
          <w:marLeft w:val="1080"/>
          <w:marRight w:val="0"/>
          <w:marTop w:val="60"/>
          <w:marBottom w:val="60"/>
          <w:divBdr>
            <w:top w:val="none" w:sz="0" w:space="0" w:color="auto"/>
            <w:left w:val="none" w:sz="0" w:space="0" w:color="auto"/>
            <w:bottom w:val="none" w:sz="0" w:space="0" w:color="auto"/>
            <w:right w:val="none" w:sz="0" w:space="0" w:color="auto"/>
          </w:divBdr>
        </w:div>
        <w:div w:id="485897647">
          <w:marLeft w:val="1080"/>
          <w:marRight w:val="0"/>
          <w:marTop w:val="60"/>
          <w:marBottom w:val="60"/>
          <w:divBdr>
            <w:top w:val="none" w:sz="0" w:space="0" w:color="auto"/>
            <w:left w:val="none" w:sz="0" w:space="0" w:color="auto"/>
            <w:bottom w:val="none" w:sz="0" w:space="0" w:color="auto"/>
            <w:right w:val="none" w:sz="0" w:space="0" w:color="auto"/>
          </w:divBdr>
        </w:div>
        <w:div w:id="187331099">
          <w:marLeft w:val="1080"/>
          <w:marRight w:val="0"/>
          <w:marTop w:val="60"/>
          <w:marBottom w:val="60"/>
          <w:divBdr>
            <w:top w:val="none" w:sz="0" w:space="0" w:color="auto"/>
            <w:left w:val="none" w:sz="0" w:space="0" w:color="auto"/>
            <w:bottom w:val="none" w:sz="0" w:space="0" w:color="auto"/>
            <w:right w:val="none" w:sz="0" w:space="0" w:color="auto"/>
          </w:divBdr>
        </w:div>
        <w:div w:id="750782918">
          <w:marLeft w:val="1080"/>
          <w:marRight w:val="0"/>
          <w:marTop w:val="60"/>
          <w:marBottom w:val="60"/>
          <w:divBdr>
            <w:top w:val="none" w:sz="0" w:space="0" w:color="auto"/>
            <w:left w:val="none" w:sz="0" w:space="0" w:color="auto"/>
            <w:bottom w:val="none" w:sz="0" w:space="0" w:color="auto"/>
            <w:right w:val="none" w:sz="0" w:space="0" w:color="auto"/>
          </w:divBdr>
        </w:div>
      </w:divsChild>
    </w:div>
    <w:div w:id="1932153383">
      <w:bodyDiv w:val="1"/>
      <w:marLeft w:val="0"/>
      <w:marRight w:val="0"/>
      <w:marTop w:val="0"/>
      <w:marBottom w:val="0"/>
      <w:divBdr>
        <w:top w:val="none" w:sz="0" w:space="0" w:color="auto"/>
        <w:left w:val="none" w:sz="0" w:space="0" w:color="auto"/>
        <w:bottom w:val="none" w:sz="0" w:space="0" w:color="auto"/>
        <w:right w:val="none" w:sz="0" w:space="0" w:color="auto"/>
      </w:divBdr>
      <w:divsChild>
        <w:div w:id="1000699902">
          <w:marLeft w:val="1800"/>
          <w:marRight w:val="0"/>
          <w:marTop w:val="60"/>
          <w:marBottom w:val="60"/>
          <w:divBdr>
            <w:top w:val="none" w:sz="0" w:space="0" w:color="auto"/>
            <w:left w:val="none" w:sz="0" w:space="0" w:color="auto"/>
            <w:bottom w:val="none" w:sz="0" w:space="0" w:color="auto"/>
            <w:right w:val="none" w:sz="0" w:space="0" w:color="auto"/>
          </w:divBdr>
        </w:div>
      </w:divsChild>
    </w:div>
    <w:div w:id="1957906531">
      <w:bodyDiv w:val="1"/>
      <w:marLeft w:val="0"/>
      <w:marRight w:val="0"/>
      <w:marTop w:val="0"/>
      <w:marBottom w:val="0"/>
      <w:divBdr>
        <w:top w:val="none" w:sz="0" w:space="0" w:color="auto"/>
        <w:left w:val="none" w:sz="0" w:space="0" w:color="auto"/>
        <w:bottom w:val="none" w:sz="0" w:space="0" w:color="auto"/>
        <w:right w:val="none" w:sz="0" w:space="0" w:color="auto"/>
      </w:divBdr>
      <w:divsChild>
        <w:div w:id="1450585995">
          <w:marLeft w:val="1080"/>
          <w:marRight w:val="0"/>
          <w:marTop w:val="120"/>
          <w:marBottom w:val="120"/>
          <w:divBdr>
            <w:top w:val="none" w:sz="0" w:space="0" w:color="auto"/>
            <w:left w:val="none" w:sz="0" w:space="0" w:color="auto"/>
            <w:bottom w:val="none" w:sz="0" w:space="0" w:color="auto"/>
            <w:right w:val="none" w:sz="0" w:space="0" w:color="auto"/>
          </w:divBdr>
        </w:div>
        <w:div w:id="1037199280">
          <w:marLeft w:val="1080"/>
          <w:marRight w:val="0"/>
          <w:marTop w:val="120"/>
          <w:marBottom w:val="120"/>
          <w:divBdr>
            <w:top w:val="none" w:sz="0" w:space="0" w:color="auto"/>
            <w:left w:val="none" w:sz="0" w:space="0" w:color="auto"/>
            <w:bottom w:val="none" w:sz="0" w:space="0" w:color="auto"/>
            <w:right w:val="none" w:sz="0" w:space="0" w:color="auto"/>
          </w:divBdr>
        </w:div>
        <w:div w:id="1754349897">
          <w:marLeft w:val="1080"/>
          <w:marRight w:val="0"/>
          <w:marTop w:val="120"/>
          <w:marBottom w:val="120"/>
          <w:divBdr>
            <w:top w:val="none" w:sz="0" w:space="0" w:color="auto"/>
            <w:left w:val="none" w:sz="0" w:space="0" w:color="auto"/>
            <w:bottom w:val="none" w:sz="0" w:space="0" w:color="auto"/>
            <w:right w:val="none" w:sz="0" w:space="0" w:color="auto"/>
          </w:divBdr>
        </w:div>
        <w:div w:id="933972166">
          <w:marLeft w:val="1080"/>
          <w:marRight w:val="0"/>
          <w:marTop w:val="120"/>
          <w:marBottom w:val="120"/>
          <w:divBdr>
            <w:top w:val="none" w:sz="0" w:space="0" w:color="auto"/>
            <w:left w:val="none" w:sz="0" w:space="0" w:color="auto"/>
            <w:bottom w:val="none" w:sz="0" w:space="0" w:color="auto"/>
            <w:right w:val="none" w:sz="0" w:space="0" w:color="auto"/>
          </w:divBdr>
        </w:div>
      </w:divsChild>
    </w:div>
    <w:div w:id="2067289146">
      <w:bodyDiv w:val="1"/>
      <w:marLeft w:val="0"/>
      <w:marRight w:val="0"/>
      <w:marTop w:val="0"/>
      <w:marBottom w:val="0"/>
      <w:divBdr>
        <w:top w:val="none" w:sz="0" w:space="0" w:color="auto"/>
        <w:left w:val="none" w:sz="0" w:space="0" w:color="auto"/>
        <w:bottom w:val="none" w:sz="0" w:space="0" w:color="auto"/>
        <w:right w:val="none" w:sz="0" w:space="0" w:color="auto"/>
      </w:divBdr>
      <w:divsChild>
        <w:div w:id="1690833230">
          <w:marLeft w:val="360"/>
          <w:marRight w:val="0"/>
          <w:marTop w:val="200"/>
          <w:marBottom w:val="0"/>
          <w:divBdr>
            <w:top w:val="none" w:sz="0" w:space="0" w:color="auto"/>
            <w:left w:val="none" w:sz="0" w:space="0" w:color="auto"/>
            <w:bottom w:val="none" w:sz="0" w:space="0" w:color="auto"/>
            <w:right w:val="none" w:sz="0" w:space="0" w:color="auto"/>
          </w:divBdr>
        </w:div>
      </w:divsChild>
    </w:div>
    <w:div w:id="2081053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ineclosure.gtk.fi/closedure-projec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8" Type="http://schemas.openxmlformats.org/officeDocument/2006/relationships/hyperlink" Target="https://www.undp.org/publications/guide-governments-and-partners-integrate-environment-and-human-rights-governance" TargetMode="External"/><Relationship Id="rId3" Type="http://schemas.openxmlformats.org/officeDocument/2006/relationships/hyperlink" Target="https://www.ifc.org/wps/wcm/connect/595149ed-8bef-4241-8d7c-50e91d8e459d/Final%2B-%2BMining.pdf?MOD=AJPERES&amp;CVID=jqezAit&amp;id=1323153264157" TargetMode="External"/><Relationship Id="rId7" Type="http://schemas.openxmlformats.org/officeDocument/2006/relationships/hyperlink" Target="https://www.ifc.org/wps/wcm/connect/595149ed-8bef-4241-8d7c-50e91d8e459d/Final%2B-%2BMining.pdf?MOD=AJPERES&amp;CVID=jqezAit&amp;id=1323153264157" TargetMode="External"/><Relationship Id="rId2" Type="http://schemas.openxmlformats.org/officeDocument/2006/relationships/hyperlink" Target="https://www.icmm.com/en-gb/guidance/environmental-stewardship/financial-concepts-for-mine-closure" TargetMode="External"/><Relationship Id="rId1" Type="http://schemas.openxmlformats.org/officeDocument/2006/relationships/hyperlink" Target="https://www.icmm.com/en-gb/guidance/environmental-stewardship/integrated-mine-closure-2019" TargetMode="External"/><Relationship Id="rId6" Type="http://schemas.openxmlformats.org/officeDocument/2006/relationships/hyperlink" Target="https://www.bclaws.gov.bc.ca/civix/document/id/complete/statreg/96293_01" TargetMode="External"/><Relationship Id="rId5" Type="http://schemas.openxmlformats.org/officeDocument/2006/relationships/hyperlink" Target="http://www.csbi.org.uk/wp-content/uploads/2017/11/Biodiversity_Baseline_JULY_4a-2.pdf" TargetMode="External"/><Relationship Id="rId4" Type="http://schemas.openxmlformats.org/officeDocument/2006/relationships/hyperlink" Target="http://documents.worldbank.org/curated/en/289051468186845846/Armenia-Strategic-mineral-sector-sustainability-assess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66AB00-CDB2-4AB8-8360-30404D737F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80</Pages>
  <Words>28646</Words>
  <Characters>163283</Characters>
  <Application>Microsoft Office Word</Application>
  <DocSecurity>0</DocSecurity>
  <Lines>1360</Lines>
  <Paragraphs>383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191546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GT</dc:creator>
  <cp:keywords/>
  <dc:description/>
  <cp:lastModifiedBy>Naira Derdzyan</cp:lastModifiedBy>
  <cp:revision>4</cp:revision>
  <cp:lastPrinted>2022-01-11T15:30:00Z</cp:lastPrinted>
  <dcterms:created xsi:type="dcterms:W3CDTF">2022-06-07T18:35:00Z</dcterms:created>
  <dcterms:modified xsi:type="dcterms:W3CDTF">2022-06-07T18:37:00Z</dcterms:modified>
</cp:coreProperties>
</file>